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968" w:rsidRPr="00305968" w:rsidRDefault="00305968" w:rsidP="003059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1. Общий порядок использования взрывчатых материалов</w:t>
      </w:r>
    </w:p>
    <w:p w:rsidR="00305968" w:rsidRPr="00305968" w:rsidRDefault="00305968" w:rsidP="0030596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5968" w:rsidRPr="00305968" w:rsidRDefault="00305968" w:rsidP="0030596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Настоящие Требования промышленной безопасности при взрывных работах (далее - Требования) распространяются на разработку, изготовление, хранение, приобретение, транспортирование, использование взрывчатых материалов, кроме изготовления взрывчатых материалов (далее – ВМ) в оборонной промышленности.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производств, участвующих в обороте и использовании взрывчатых материалов разрабатываются: технологические регламенты по обеспечению безопасного применения взрывчатых материалов с учетом местных условий; положение о производственном контроле, план ликвидации аварий.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2. Операции с взрывчатыми материалами осуществляются в соответствии с Законом Республики Казахстан «О лицензировании» и на основании разрешений выданных государственными органами: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1) на хранение ВМ;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2) на приобретение ВМ;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3) на перевозку ВМ;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4) на производство взрывных работ.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осуществляется при наличии проектной документации, складов (иных мест хранения), транспорта, подготовленного персонала.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Допускается применять взрывчатые материалы (взрывчатые вещества (далее – ВВ), средства инициирования, прострелочные и взрывные аппараты), средства механизации взрывных работ, технические устройства, используемые непосредственно при изготовлении ВВ, взрывные и контрольно-измерительные приборы, устройства и аппаратуру для взрывных работ, упаковку для ВМ, допущенные к применению в Республике Казахстан.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ВМ, допущенных к применению публикуется уполномоченным органом не реже одного раза в два года.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4. ВМ подвергаются испытаниям в целях определения пригодности для хранения и применения: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1) при возникновении сомнений в доброкачественности (по внешнему осмотру или при неудовлетворительных результатах взрывных работ - неполные взрывы, отказы);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2) в конце гарантийного срока.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Испытания проводятся согласно стандартов изготовителей, технических условий (далее - ТУ)  на соответствующие ВМ.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испытаний оформляются актом с последующей записью в «Журнале учета испытаний ВМ</w:t>
      </w:r>
      <w:r w:rsidRPr="003059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(приложение 1 настоящих Требований).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5. В случаях, когда ВМ поступают в организацию непосредственно с заводов-изготовителей, при наличии сертификатов и с базисных складов на расходные (базисные) в исправной таре (по наружному осмотру) испытания при приемке не требуются.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</w:t>
      </w:r>
      <w:r w:rsidRPr="0030596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ВМ с истекшим гарантийным сроком без предварительных испытаний.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угольных и сланцевых шахтах применение нитроэфирсодержащих ВВ с истекшим гарантийным сроком не допускается.</w:t>
      </w:r>
    </w:p>
    <w:p w:rsidR="00305968" w:rsidRPr="00305968" w:rsidRDefault="00305968" w:rsidP="003059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6. Изготовление взрывчатых веществ на предприятиях-потребителях, подготовку ВВ заводского производства к механизированному заряжанию проводится в соответствии с требованиями «Правил устройства и безопасной эксплуатации стационарных пунктов», проектной и эксплуатационной документаций.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7. Совместимость ВМ устанавливается в соответствии с группами опасности (таблица 1).</w:t>
      </w:r>
    </w:p>
    <w:p w:rsidR="00305968" w:rsidRPr="00305968" w:rsidRDefault="00305968" w:rsidP="00305968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5968" w:rsidRPr="00305968" w:rsidRDefault="00305968" w:rsidP="00305968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:rsidR="00305968" w:rsidRPr="00305968" w:rsidRDefault="00305968" w:rsidP="00305968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Ind w:w="-1696" w:type="dxa"/>
        <w:tblLayout w:type="fixed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2448"/>
        <w:gridCol w:w="7613"/>
      </w:tblGrid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672"/>
          <w:jc w:val="center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 опасности</w:t>
            </w:r>
          </w:p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(совместимости)</w:t>
            </w:r>
          </w:p>
        </w:tc>
        <w:tc>
          <w:tcPr>
            <w:tcW w:w="761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Вещества, изделия</w:t>
            </w:r>
          </w:p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174"/>
          <w:jc w:val="center"/>
        </w:trPr>
        <w:tc>
          <w:tcPr>
            <w:tcW w:w="24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1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174"/>
          <w:jc w:val="center"/>
        </w:trPr>
        <w:tc>
          <w:tcPr>
            <w:tcW w:w="24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61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Инициирующие взрывчатые вещества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157"/>
          <w:jc w:val="center"/>
        </w:trPr>
        <w:tc>
          <w:tcPr>
            <w:tcW w:w="24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61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Изделия, содержащие инициирующие взрывчатые вещества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219"/>
          <w:jc w:val="center"/>
        </w:trPr>
        <w:tc>
          <w:tcPr>
            <w:tcW w:w="244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761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Метательные взрывчатые вещества и другие дефлагирующие взрывчатые вещества или изделия, содержащие их (бездымный порох)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477"/>
          <w:jc w:val="center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</w:p>
        </w:tc>
        <w:tc>
          <w:tcPr>
            <w:tcW w:w="761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Вторичные детонирующие взрывчатые вещества; дымный порох; изделия, содержащие детонирующие взрывчатые вещества без средств инициирования и метательных зарядов (детонирующего шнура)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238"/>
          <w:jc w:val="center"/>
        </w:trPr>
        <w:tc>
          <w:tcPr>
            <w:tcW w:w="244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761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Изделия, содержащие вторичные детонирующие вещества без средств инициирования, но с метательным зарядом (кроме содержащих легковоспламеняющуюся жидкость)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258"/>
          <w:jc w:val="center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position w:val="-4"/>
                <w:sz w:val="24"/>
                <w:szCs w:val="24"/>
                <w:lang w:val="en-US" w:eastAsia="ru-RU"/>
              </w:rPr>
              <w:t>F</w:t>
            </w:r>
          </w:p>
        </w:tc>
        <w:tc>
          <w:tcPr>
            <w:tcW w:w="76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Изделия, содержащие вторичные детонирующие ВВ, средства инициирования и метательные заряды, или без метательных зарядов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220"/>
          <w:jc w:val="center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val="en-US" w:eastAsia="ru-RU"/>
              </w:rPr>
              <w:t>G</w:t>
            </w:r>
          </w:p>
        </w:tc>
        <w:tc>
          <w:tcPr>
            <w:tcW w:w="761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Пиротехнические вещества и изделия, содержащие их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143"/>
          <w:jc w:val="center"/>
        </w:trPr>
        <w:tc>
          <w:tcPr>
            <w:tcW w:w="24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761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Изделия, содержащие чрезвычайно нечувствительные детонирующие вещества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220"/>
          <w:jc w:val="center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position w:val="-6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b/>
                <w:position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1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rHeight w:val="143"/>
          <w:jc w:val="center"/>
        </w:trPr>
        <w:tc>
          <w:tcPr>
            <w:tcW w:w="24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S</w:t>
            </w:r>
          </w:p>
        </w:tc>
        <w:tc>
          <w:tcPr>
            <w:tcW w:w="76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 или изделия, упакованные или сконструированные так, что при случайном срабатывании любое опасное проявление ограничено самой упаковкой, а если тара разрушена огнем, то эффект взрыва или разбрасывания ограничен, что не препятствует проведению аварийных мер или тушению пожара в непосредственной близости от упаковки</w:t>
            </w:r>
          </w:p>
        </w:tc>
      </w:tr>
    </w:tbl>
    <w:p w:rsidR="00305968" w:rsidRPr="00305968" w:rsidRDefault="00305968" w:rsidP="0030596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8. Принадлежность взрывчатого материала к группе совместимости, подклассу определяется разработчиком, подтверждается заключением экспертизы и указывается в руководстве по применению соответствующих ВМ.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9. Взрывчатые материалы различных групп совместимости хранятся и перевозятся раздельно.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10. Допускается совместное хранение: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дымных (группа совместимости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бездымных (группа совместимости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порохов в соответствии с требованиями к наиболее чувствительным из них;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2) огнепроводного шнура, средств зажигания его и порохов, сигнальных и пороховых патронов и сигнальных ракет (группа совместимости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 взрывчатыми материалами групп совместимости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детонирующего шнура и детонирующей ленты (группа совместимости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 капсюлями-детонаторами, электродетонаторами и пиротехническими реле (группа совместимости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Допускается совместная перевозка взрывчатых материалов групп В,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соблюдении условий, указанных в разделе 3, и при выполнении следующих требований:</w:t>
      </w:r>
    </w:p>
    <w:p w:rsidR="00305968" w:rsidRPr="00305968" w:rsidRDefault="00305968" w:rsidP="0030596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1) взрывчатые материалы одной группы совместимости, но разных подклассов допускается перевозить совместно при условии применения к ним мер безопасности как к взрывчатым материалам, имеющим подкласс 1.1 (таблица 2);</w:t>
      </w:r>
    </w:p>
    <w:p w:rsidR="00305968" w:rsidRPr="00305968" w:rsidRDefault="00305968" w:rsidP="0030596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взрывчатые материалы групп совместимости С,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 допускается перевозить совместно при выполнении требований, установленных для подкласса с меньшим номером отнесенного к группе совместимости Е (если перевозится груз этой группы) или С (при отсутствии взрывчатых материалов группы Е).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Взрывчатые материалы группы совместимости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 перевозятся с взрывчатыми материалами других групп совместимости, кроме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Если взрывчатые материалы группы совместимости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перевозятся с взрывчатыми материалами групп совместимости С,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Е, то все они рассматриваются как имеющие группу совместимости </w:t>
      </w:r>
      <w:r w:rsidRPr="003059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13. Промышленные ВМ, ВВ, средства инициирования (далее – СИ) и прострелочные и взрывные аппараты (далее - ПВА) по степени опасности при обращении с ними (хранение, перевозка, доставка на места работ, использование) относятся к классу I и разделяются на группы (таблица 3) и подклассы (таблица 2).</w:t>
      </w:r>
    </w:p>
    <w:p w:rsidR="00305968" w:rsidRPr="00305968" w:rsidRDefault="00305968" w:rsidP="00305968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5968" w:rsidRPr="00305968" w:rsidRDefault="00305968" w:rsidP="00305968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:rsidR="00305968" w:rsidRPr="00305968" w:rsidRDefault="00305968" w:rsidP="00305968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85" w:type="dxa"/>
        <w:jc w:val="center"/>
        <w:tblInd w:w="-1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7"/>
        <w:gridCol w:w="7958"/>
      </w:tblGrid>
      <w:tr w:rsidR="00305968" w:rsidRPr="00305968" w:rsidTr="00950C2C">
        <w:trPr>
          <w:trHeight w:val="179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Подкласс</w:t>
            </w:r>
          </w:p>
        </w:tc>
        <w:tc>
          <w:tcPr>
            <w:tcW w:w="7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подкласса</w:t>
            </w:r>
          </w:p>
        </w:tc>
      </w:tr>
      <w:tr w:rsidR="00305968" w:rsidRPr="00305968" w:rsidTr="00950C2C">
        <w:trPr>
          <w:trHeight w:val="292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Взрывчатые материалы с опасностью взрыва массой</w:t>
            </w:r>
          </w:p>
        </w:tc>
      </w:tr>
      <w:tr w:rsidR="00305968" w:rsidRPr="00305968" w:rsidTr="00950C2C">
        <w:trPr>
          <w:trHeight w:val="292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Взрывчатые материалы невзрывающиеся массой</w:t>
            </w:r>
          </w:p>
        </w:tc>
      </w:tr>
      <w:tr w:rsidR="00305968" w:rsidRPr="00305968" w:rsidTr="00950C2C">
        <w:trPr>
          <w:trHeight w:val="290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Взрывчатые материалы пожароопасные, не взрывающиеся массой</w:t>
            </w:r>
          </w:p>
        </w:tc>
      </w:tr>
      <w:tr w:rsidR="00305968" w:rsidRPr="00305968" w:rsidTr="00950C2C">
        <w:trPr>
          <w:trHeight w:val="80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Взрывчатые материалы, не представляющие значительной опасности</w:t>
            </w:r>
          </w:p>
        </w:tc>
      </w:tr>
      <w:tr w:rsidR="00305968" w:rsidRPr="00305968" w:rsidTr="00950C2C">
        <w:trPr>
          <w:trHeight w:val="70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не чувствительные взрывчатые материалы</w:t>
            </w:r>
          </w:p>
        </w:tc>
      </w:tr>
      <w:tr w:rsidR="00305968" w:rsidRPr="00305968" w:rsidTr="00950C2C">
        <w:trPr>
          <w:trHeight w:val="278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чрезвычайно низкой чувствительности</w:t>
            </w:r>
          </w:p>
        </w:tc>
      </w:tr>
    </w:tbl>
    <w:p w:rsidR="00305968" w:rsidRPr="00305968" w:rsidRDefault="00305968" w:rsidP="0030596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14. Промышленные ВВ по условиям применения разделяются на классы, указанные в таблице 3.</w:t>
      </w:r>
    </w:p>
    <w:p w:rsidR="00305968" w:rsidRPr="00305968" w:rsidRDefault="00305968" w:rsidP="00305968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3 </w:t>
      </w:r>
    </w:p>
    <w:p w:rsidR="00305968" w:rsidRPr="00305968" w:rsidRDefault="00305968" w:rsidP="0030596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885"/>
        <w:gridCol w:w="990"/>
        <w:gridCol w:w="4504"/>
        <w:gridCol w:w="3348"/>
      </w:tblGrid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blHeader/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Класс</w:t>
            </w: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 xml:space="preserve"> </w:t>
            </w: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ВВ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Группа</w:t>
            </w: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 xml:space="preserve"> </w:t>
            </w: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ВВ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Вид ВВ и условия применения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Цвет отличительной полосы или оболочек патронов(пачек)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tblHeader/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1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3 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4 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lastRenderedPageBreak/>
              <w:t>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Непредохранительные ВВ для взрывания только на земной поверхности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Белый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II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Непредохранительные ВВ для взрывания на земной поверхности и в забоях подземных выработок, в которых либо отсутствует выделение горючих газов или взрывчатой угольной (сланцевой) пыли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Красный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III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Предохранительные ВВ для взрывания только по породе в забоях подземных выработок, в которых имеется выделение горючих газов, но отсутствует взрывчатая угольная (сланцевая) пыль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Синий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IV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45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Предохранительные ВВ для взрывания: </w:t>
            </w:r>
          </w:p>
        </w:tc>
        <w:tc>
          <w:tcPr>
            <w:tcW w:w="3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Желтый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45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 углю и (или) породе или горючим сланцам в забоях подземных выработок, опасных по взрыву угольной (сланцевой) пыли при отсутствии выделенных горючих газов;</w:t>
            </w:r>
          </w:p>
        </w:tc>
        <w:tc>
          <w:tcPr>
            <w:tcW w:w="3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45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 углю и (или) породе в забоях подземных выработок, проводимых по угольному пласту, в которых имеется выделение горючих газов, кроме выработок с повышенным выделением горючих газов;</w:t>
            </w:r>
          </w:p>
        </w:tc>
        <w:tc>
          <w:tcPr>
            <w:tcW w:w="3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45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для сотрясательного взрывания в забоях подземных выработок угольных шахт</w:t>
            </w:r>
          </w:p>
        </w:tc>
        <w:tc>
          <w:tcPr>
            <w:tcW w:w="3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V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45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Предохранительные ВВ для взрывания по углю и (или) породе в выработках с повышенным выделением горючих газов, проводимых по угольному пласту, когда исключен контакт боковой поверхности шпурового заряда с газо-воздушной смесью, находящейся либо в пересекающих шпур трещинах массива горных пород, либо в выработке</w:t>
            </w:r>
          </w:p>
        </w:tc>
        <w:tc>
          <w:tcPr>
            <w:tcW w:w="3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Желтый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VI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45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Предохранительные ВВ для взрывания:</w:t>
            </w:r>
          </w:p>
        </w:tc>
        <w:tc>
          <w:tcPr>
            <w:tcW w:w="3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Желтый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45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 углю и (или) породе в выработках с повышенным выделением горючих газов, проводимых в условиях, когда возможен контакт боковой поверхности шпурового заряда с газо-воздушной смесью, находящейся либо в пересекающих шпур трещинах горного массива, либо в выработке;</w:t>
            </w:r>
          </w:p>
        </w:tc>
        <w:tc>
          <w:tcPr>
            <w:tcW w:w="3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45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в угольных и смешанных забоях восстающих (более 10°) выработок, в которых выделяется горючий газ, при длине выработок более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305968">
                <w:rPr>
                  <w:rFonts w:ascii="Times New Roman" w:eastAsia="Times New Roman" w:hAnsi="Times New Roman" w:cs="Times New Roman"/>
                  <w:sz w:val="20"/>
                  <w:szCs w:val="24"/>
                  <w:lang w:eastAsia="ru-RU"/>
                </w:rPr>
                <w:t>20 м</w:t>
              </w:r>
            </w:smartTag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и проведении их без предварительно пробуренных скважин, обеспечивающих проветривание за счет общешахтной депрессии</w:t>
            </w:r>
          </w:p>
        </w:tc>
        <w:tc>
          <w:tcPr>
            <w:tcW w:w="3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VII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45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Предохранительные ВВ и изделия из предохранительных ВВ V-VI классов для ведения специальных взрывных работ (водораспыление и распыление порошкообразных ингибиторов, взрывное перебивание деревянных стоек при посадке кровли, ликвидация зависаний горной массы в углеспускных выработках, дробление негабаритов) в забоях подземных выработок, в которых возможно образование взрывоопасной концентрации горючего газа и угольной пыли</w:t>
            </w:r>
          </w:p>
        </w:tc>
        <w:tc>
          <w:tcPr>
            <w:tcW w:w="33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Желтый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Специальный (С)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Непредохранительные и предохранительные ВВ и изделия из них, предназначенные для специальных взрывных работ, кроме забоев подземных выработок, в которых возможно образование </w:t>
            </w: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lastRenderedPageBreak/>
              <w:t>взрывоопасной концентрации горючего газа и угольной (сланцевой) пыли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lastRenderedPageBreak/>
              <w:t>-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lastRenderedPageBreak/>
              <w:t xml:space="preserve"> 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Взрывные работы на земной поверхности: импульсная обработка металлов; инициирование скважинных и сосредоточенных зарядов; контурное взрывание для заоткоски уступов; разрушение мерзлых грунтов; дробление негабаритных кусков горной массы; сейсморазведочные работы в скважинах, создание заградительных полос при локализации лесных пожаров, другие специальные работы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Белый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2 </w:t>
            </w:r>
          </w:p>
        </w:tc>
        <w:tc>
          <w:tcPr>
            <w:tcW w:w="4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Взрывные работы в забоях подземных выработок, не опасных по газу и (или) угольной (сланцевой) пыли; взрывание сульфидных руд; дробление негабаритных кусков горной массы; контурное взрывание, другие специальные работы</w:t>
            </w:r>
          </w:p>
        </w:tc>
        <w:tc>
          <w:tcPr>
            <w:tcW w:w="3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Красный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3 </w:t>
            </w:r>
          </w:p>
        </w:tc>
        <w:tc>
          <w:tcPr>
            <w:tcW w:w="45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Прострелочно-взрывные работы в разведочных, нефтяных, газовых скважинах</w:t>
            </w:r>
          </w:p>
        </w:tc>
        <w:tc>
          <w:tcPr>
            <w:tcW w:w="3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Черный</w:t>
            </w:r>
          </w:p>
        </w:tc>
      </w:tr>
      <w:tr w:rsidR="00305968" w:rsidRPr="00305968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4 </w:t>
            </w:r>
          </w:p>
        </w:tc>
        <w:tc>
          <w:tcPr>
            <w:tcW w:w="4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968" w:rsidRPr="00305968" w:rsidRDefault="00305968" w:rsidP="003059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Взрывные работы в серных, нефтяных и других шахтах, опасных по взрыву серной пыли, водорода и паров тяжелых углеводородов</w:t>
            </w:r>
          </w:p>
        </w:tc>
        <w:tc>
          <w:tcPr>
            <w:tcW w:w="3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5968" w:rsidRPr="00305968" w:rsidRDefault="00305968" w:rsidP="0030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59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Зеленый</w:t>
            </w:r>
          </w:p>
        </w:tc>
      </w:tr>
    </w:tbl>
    <w:p w:rsidR="00305968" w:rsidRPr="00305968" w:rsidRDefault="00305968" w:rsidP="0030596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15. Взрывчатые материалы упаковываются и маркируются согласно требованиям отраслевого стандарта изготовителя (ТУ).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16. Ящики (коробки) и контейнеры с ВМ, мешки (пакеты) с ВВ пломбируются (прошиваются, проклеиваются) на заводах-изготовителях способами, обеспечивающими возможность визуального обнаружения вскрытия упаковки.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17. При упаковке ВМ на заводах-изготовителях в тару вкладываются инструкции (руководства) по применению с указанием назначения, подкласса, группы совместимости (опасности), условий применения; основных технических характеристик, гарантийного срока хранения, порядка обращения. Вместо вложения в упаковку допускается включение инструкций по применению ВВ в сопроводительную документацию.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18. При обращении с ВМ соблюдаются меры осторожности, предусмотренные инструкциями (руководствами) по их применению.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 Не допускается ближе </w:t>
      </w:r>
      <w:smartTag w:uri="urn:schemas-microsoft-com:office:smarttags" w:element="metricconverter">
        <w:smartTagPr>
          <w:attr w:name="ProductID" w:val="100 м"/>
        </w:smartTagPr>
        <w:r w:rsidRPr="0030596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места нахождения ВМ применять открытый огонь, курить, иметь при себе огнестрельное оружие, зажигательные и курительные принадлежности. Зажигательные принадлежности допускается иметь только взрывникам, а оружие - лицам охраны.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20. Работа с порохами в помещениях для их хранения проводится в обуви, не имеющей металлических частей на подошве и каблуках. Инструменты и другой металлический инвентарь изготавливаются из материалов, не дающих искр. Из стали могут изготовляться только отвертки.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21. Порошкообразные ВВ на основе аммиачной селитры в патронах и в мешках перед применением разминаются без нарушения целостности оболочки. Не допускается применять ВВ, увлажненные свыше норм, </w:t>
      </w: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установленных стандартами организаций (ТУ) и указанных в инструкциях (руководствах) по применению.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22. Слежавшиеся и не поддающиеся размятию порошкообразные ВВ, не содержащие гексогена или жидких нитроэфиров, измельчаются в соответствии с требованиями, после чего они используются только в шахтах (рудниках), не опасных по газу или разрабатывающих пласты (рудные тела), не опасные по взрывам пыли, при работах на земной поверхности.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Содержащие гексоген или жидкие нитроэфиры слежавшиеся порошкообразные ВВ, используются без размятия или измельчения и только при взрывных работах на земной поверхности.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23. В угольных и сланцевых шахтах, опасных по газу или разрабатывающих пласты, опасные по взрывам пыли, не допускается использовать патронированные ВВ с нарушенной оболочкой.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24. Область применения ВВ, прошедших сушку или измельчение, определяется руководствами по их применению.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25. При производстве взрывных работ (работ с ВМ) обеспечивается безопасность персонала, предупреждение отравлений пылью взрывчатых веществ и ядовитыми продуктами взрывов, осуществляется комплекс мер, исключающих возможность взрыва пыли ВВ. Мероприятия утверждаются техническим руководителем организации.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</w:pPr>
      <w:r w:rsidRPr="00305968"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  <w:t>26. Взрывные работы выполняются взрывниками по письменным нарядам.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наряда допускается выполнять взрывные работы по ликвидации или предупреждению аварийных ситуаций.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27. При одновременной работе нескольких взрывников в пределах общей опасной зоны один из них назначается старшим. Свои распоряжения он подает голосом или заранее обусловленными и известными взрывникам сигналами.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28. Взрывник во время работы одет в соответствующую спецодежду, имеет при себе часы, приборы и принадлежности для взрывных работ. При взрывании несколькими взрывниками контрольные часы находятся у старшего взрывника.</w:t>
      </w:r>
    </w:p>
    <w:p w:rsidR="00305968" w:rsidRPr="00305968" w:rsidRDefault="00305968" w:rsidP="003059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29. Одежда лиц, непосредственно обращающихся с электродетонаторами, не должна накапливать заряды статического электричества до опасных потенциалов.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30. Освободившаяся тара из-под ВМ осматривается и тщательно очищается, независимо от назначения, и убирается с заряжаемого блока (забоя) до монтажа взрывной сети.</w:t>
      </w:r>
    </w:p>
    <w:p w:rsidR="00305968" w:rsidRPr="00305968" w:rsidRDefault="00305968" w:rsidP="00305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968">
        <w:rPr>
          <w:rFonts w:ascii="Times New Roman" w:eastAsia="Times New Roman" w:hAnsi="Times New Roman" w:cs="Times New Roman"/>
          <w:sz w:val="28"/>
          <w:szCs w:val="28"/>
          <w:lang w:eastAsia="ru-RU"/>
        </w:rPr>
        <w:t>31. Утраты взрывчатых материалов (хищения, разбрасывания, потери) подлежат техническому расследованию в соответствии с законодательством Республики Казахстан в области промышленной безопасности по расследованию аварий.</w:t>
      </w: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49E"/>
    <w:rsid w:val="00034B5A"/>
    <w:rsid w:val="00305968"/>
    <w:rsid w:val="006B1D0B"/>
    <w:rsid w:val="00A1349E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2089</Words>
  <Characters>11912</Characters>
  <Application>Microsoft Office Word</Application>
  <DocSecurity>0</DocSecurity>
  <Lines>99</Lines>
  <Paragraphs>27</Paragraphs>
  <ScaleCrop>false</ScaleCrop>
  <Company/>
  <LinksUpToDate>false</LinksUpToDate>
  <CharactersWithSpaces>13974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2017-10-05T14:56:00Z</dcterms:created>
  <dcterms:modified xsi:type="dcterms:W3CDTF">2017-10-05T14:57:00Z</dcterms:modified>
</cp:coreProperties>
</file>