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79F" w:rsidRDefault="00B72933" w:rsidP="00B729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2933">
        <w:rPr>
          <w:rFonts w:ascii="Times New Roman" w:hAnsi="Times New Roman" w:cs="Times New Roman"/>
          <w:b/>
          <w:sz w:val="28"/>
          <w:szCs w:val="28"/>
        </w:rPr>
        <w:t>Тема 1. Растениеводство как научная дисциплина и отрасль сельскохозяйственного производства</w:t>
      </w:r>
    </w:p>
    <w:p w:rsidR="00D47404" w:rsidRPr="00D47404" w:rsidRDefault="00D47404" w:rsidP="00D474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 Роль отечественных ученых в развитии растениеводства.</w:t>
      </w:r>
    </w:p>
    <w:p w:rsidR="00D47404" w:rsidRPr="00D47404" w:rsidRDefault="00D47404" w:rsidP="00D474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 Зеленые растения как средство производства в растениеводстве</w:t>
      </w:r>
    </w:p>
    <w:p w:rsidR="00D47404" w:rsidRPr="00D47404" w:rsidRDefault="00D47404" w:rsidP="00D474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3 Факторы, определяющие рост, развитие растений, урожай и его качество</w:t>
      </w:r>
    </w:p>
    <w:p w:rsidR="00D47404" w:rsidRPr="00D47404" w:rsidRDefault="00D47404" w:rsidP="00D474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4 Классификация факторов, определяющих рост, развитие растений, урожай и</w:t>
      </w:r>
    </w:p>
    <w:p w:rsidR="00D47404" w:rsidRDefault="00D47404" w:rsidP="00D474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его качество</w:t>
      </w:r>
    </w:p>
    <w:p w:rsidR="00D47404" w:rsidRDefault="00D47404" w:rsidP="00D474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Продукты сельского хозяйства состоят из органических веществ, которые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образуются в растениях из веществ неорганической природы </w:t>
      </w:r>
      <w:proofErr w:type="gramStart"/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благодаря</w:t>
      </w:r>
      <w:proofErr w:type="gramEnd"/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солнечной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энергии.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Превращение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кинетической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потенциальную энергию органического вещества — главная особенность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сельскохозяйственного производства, </w:t>
      </w:r>
      <w:proofErr w:type="gramStart"/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отличающая</w:t>
      </w:r>
      <w:proofErr w:type="gramEnd"/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его от других видов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производства.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gramStart"/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</w:t>
      </w:r>
      <w:proofErr w:type="gramEnd"/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а с т е н и е в о д с т в 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(раздел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агрономии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—наука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сельскохозяйственных культур для получения высоких устойчивых урожаев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 наименьшими затратами труда и средств. Под растениеводством как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учебной дисциплиной понимают учение о возделывании только полевых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культур. </w:t>
      </w:r>
      <w:proofErr w:type="gramStart"/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Основной</w:t>
      </w:r>
      <w:proofErr w:type="gramEnd"/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о б ъ е к т исследования — сельскохозяйственное растение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(вид, разновидность, сорт, его биология и требования к окружающей среде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— агроэкологическим и производственным условиям). Растениеводство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изучает биологические особенности и приемы возделывания отдельных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видов и сортов (гибридов) сельскохозяйственных растений (пшеницы,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кукурузы, сахарной свеклы, многолетних и однолетних трав и др.).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 развитии растениеводства особое место занимает имя К. А. Тимирязева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(1843—1920). Он создал подлинно научную физиологию растений, которая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позволила разработать теоретические основы для получения высоких 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устойчивых урожаев культурных растений.</w:t>
      </w:r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И. А. </w:t>
      </w:r>
      <w:proofErr w:type="spellStart"/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Стебут</w:t>
      </w:r>
      <w:proofErr w:type="spellEnd"/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(1833—1923) — крупный ученый-растениевод, внесший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большой вклад в разработку ряда важнейших вопросов сельского хозяйства.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Его основной труд в области растениеводства, оказавший огромное влияние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 дальнейшее развитие этой науки, — «Основы полевой культуры и меры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ее улучшения в России», изданный в 1882 г. Данное учебное руководство по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D4740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растениеводству и земледелию относится к классическим произведениям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  <w:bookmarkStart w:id="0" w:name="_GoBack"/>
      <w:bookmarkEnd w:id="0"/>
    </w:p>
    <w:p w:rsidR="00D47404" w:rsidRPr="00D47404" w:rsidRDefault="00D47404" w:rsidP="00D474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D47404" w:rsidRPr="00D47404" w:rsidRDefault="00D47404" w:rsidP="00D4740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47404" w:rsidRPr="00D474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56D"/>
    <w:rsid w:val="00A9456D"/>
    <w:rsid w:val="00B72933"/>
    <w:rsid w:val="00B9579F"/>
    <w:rsid w:val="00D4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3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303</Words>
  <Characters>1728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2024-01-03T06:57:00Z</dcterms:created>
  <dcterms:modified xsi:type="dcterms:W3CDTF">2024-01-03T07:02:00Z</dcterms:modified>
</cp:coreProperties>
</file>