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10 тақырып. Раушангүлділер қатары. </w:t>
      </w:r>
      <w:r>
        <w:rPr>
          <w:rFonts w:ascii="Times New Roman" w:hAnsi="Times New Roman" w:cs="Times New Roman"/>
          <w:sz w:val="28"/>
          <w:szCs w:val="28"/>
        </w:rPr>
        <w:t>Раушандар тұқымдасы.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Жалпы сипаттамасы. Гүлдің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эволюциясы. Тобылғылар,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Раушандар Алмалар, Алхорлар тұқымдас тармақтары. Географиялық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таралуы. Жергілікті флорадағы негізгі өкілдері. Табиғаттағы және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шаруашылықтағы мөні.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үршақгүлділер қатары</w:t>
      </w:r>
      <w:r>
        <w:rPr>
          <w:rFonts w:ascii="Times New Roman" w:hAnsi="Times New Roman" w:cs="Times New Roman"/>
          <w:sz w:val="28"/>
          <w:szCs w:val="28"/>
        </w:rPr>
        <w:t xml:space="preserve">. Жалпы сипаттамасы. </w:t>
      </w: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>үршақтар тұқымдасы.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Цезальпиниялар, Мимозалар, Бүршақтар түқьшдас тармақтары.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Морфологиялық, биологиялық ерекшеліктёрі. Гүлдің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эволюциясы. Географиялық таралуы. Негізгі өкілдері. Табиғаттағы және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шаруашылықтағы мөні. </w:t>
      </w:r>
      <w:r>
        <w:rPr>
          <w:rFonts w:ascii="Times New Roman" w:hAnsi="Times New Roman" w:cs="Times New Roman"/>
          <w:i/>
          <w:iCs/>
          <w:sz w:val="28"/>
          <w:szCs w:val="28"/>
        </w:rPr>
        <w:t>\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Зығыргүлділер қатары. Зығырлар тұқымдасы. Жалпы сипаттамасы.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Морфологиялық, анатомиялық ерекшеліктері. Негізгі өкілдері және олардың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шаруашылық мөні.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Қазтамақгүлділер қатары. </w:t>
      </w:r>
      <w:r>
        <w:rPr>
          <w:rFonts w:ascii="Times New Roman" w:hAnsi="Times New Roman" w:cs="Times New Roman"/>
          <w:sz w:val="28"/>
          <w:szCs w:val="28"/>
        </w:rPr>
        <w:t>Жалпы сипаттамасы. Саумалдық</w:t>
      </w:r>
      <w:proofErr w:type="gramStart"/>
      <w:r>
        <w:rPr>
          <w:rFonts w:ascii="Times New Roman" w:hAnsi="Times New Roman" w:cs="Times New Roman"/>
          <w:sz w:val="28"/>
          <w:szCs w:val="28"/>
        </w:rPr>
        <w:t>тар ж</w:t>
      </w:r>
      <w:proofErr w:type="gramEnd"/>
      <w:r>
        <w:rPr>
          <w:rFonts w:ascii="Times New Roman" w:hAnsi="Times New Roman" w:cs="Times New Roman"/>
          <w:sz w:val="28"/>
          <w:szCs w:val="28"/>
        </w:rPr>
        <w:t>әне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Қазтамақтар тұқымдастары. Морфологиялық, анатомиялық ерекшеліктері.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Гүлдің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эволюциясы. Таралуы. Негізгі өкілдері.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Итшомырттүлділер (Крушинагүлділер) қатары. Жалпы сипаттамасы.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Итшомырттар тұқымдасы. Вегетативтік органдардың, гүлдің,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</w:t>
      </w:r>
    </w:p>
    <w:p w:rsidR="00347993" w:rsidRDefault="00347993" w:rsidP="00347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құрылысы. Негізгі өкілдері және олардың шаруашылық мәні.</w:t>
      </w:r>
    </w:p>
    <w:sectPr w:rsidR="00347993" w:rsidSect="005529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347993"/>
    <w:rsid w:val="00347993"/>
    <w:rsid w:val="00552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9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3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2021-01-23T05:39:00Z</dcterms:created>
  <dcterms:modified xsi:type="dcterms:W3CDTF">2021-01-23T05:40:00Z</dcterms:modified>
</cp:coreProperties>
</file>