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787" w:rsidRPr="003B01A2" w:rsidRDefault="00AC5787" w:rsidP="00AC5787">
      <w:pPr>
        <w:ind w:firstLine="709"/>
        <w:jc w:val="center"/>
        <w:rPr>
          <w:b/>
          <w:sz w:val="28"/>
          <w:szCs w:val="28"/>
          <w:lang w:val="kk-KZ"/>
        </w:rPr>
      </w:pPr>
      <w:r w:rsidRPr="003B01A2">
        <w:rPr>
          <w:b/>
          <w:sz w:val="28"/>
          <w:szCs w:val="28"/>
        </w:rPr>
        <w:t>6</w:t>
      </w:r>
      <w:r w:rsidRPr="003B01A2">
        <w:rPr>
          <w:b/>
          <w:sz w:val="28"/>
          <w:szCs w:val="28"/>
          <w:lang w:val="kk-KZ"/>
        </w:rPr>
        <w:t xml:space="preserve"> Өнімді жылжыту бюджетін есептеу әдістері</w:t>
      </w:r>
    </w:p>
    <w:p w:rsidR="00AC5787" w:rsidRPr="003B01A2" w:rsidRDefault="00AC5787" w:rsidP="00AC5787">
      <w:pPr>
        <w:ind w:firstLine="709"/>
        <w:jc w:val="both"/>
        <w:rPr>
          <w:sz w:val="28"/>
          <w:szCs w:val="28"/>
        </w:rPr>
      </w:pP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</w:rPr>
        <w:t>Маркетинг бюджетi - маркетинг жоспарын</w:t>
      </w:r>
      <w:r w:rsidRPr="003B01A2">
        <w:rPr>
          <w:sz w:val="28"/>
          <w:szCs w:val="28"/>
          <w:lang w:val="kk-KZ"/>
        </w:rPr>
        <w:t>ың</w:t>
      </w:r>
      <w:r w:rsidRPr="003B01A2">
        <w:rPr>
          <w:sz w:val="28"/>
          <w:szCs w:val="28"/>
        </w:rPr>
        <w:t xml:space="preserve"> табыс,</w:t>
      </w:r>
      <w:r w:rsidRPr="003B01A2">
        <w:rPr>
          <w:sz w:val="28"/>
          <w:szCs w:val="28"/>
          <w:lang w:val="kk-KZ"/>
        </w:rPr>
        <w:t xml:space="preserve"> шығын</w:t>
      </w:r>
      <w:r w:rsidRPr="003B01A2">
        <w:rPr>
          <w:w w:val="119"/>
          <w:sz w:val="28"/>
          <w:szCs w:val="28"/>
          <w:lang w:val="kk-KZ"/>
        </w:rPr>
        <w:t xml:space="preserve"> </w:t>
      </w:r>
      <w:r w:rsidRPr="003B01A2">
        <w:rPr>
          <w:sz w:val="28"/>
          <w:szCs w:val="28"/>
        </w:rPr>
        <w:t>ж</w:t>
      </w:r>
      <w:r w:rsidRPr="003B01A2">
        <w:rPr>
          <w:sz w:val="28"/>
          <w:szCs w:val="28"/>
          <w:lang w:val="kk-KZ"/>
        </w:rPr>
        <w:t>ә</w:t>
      </w:r>
      <w:r w:rsidRPr="003B01A2">
        <w:rPr>
          <w:sz w:val="28"/>
          <w:szCs w:val="28"/>
        </w:rPr>
        <w:t>не па</w:t>
      </w:r>
      <w:r w:rsidRPr="003B01A2">
        <w:rPr>
          <w:sz w:val="28"/>
          <w:szCs w:val="28"/>
          <w:lang w:val="kk-KZ"/>
        </w:rPr>
        <w:t>й</w:t>
      </w:r>
      <w:r w:rsidRPr="003B01A2">
        <w:rPr>
          <w:sz w:val="28"/>
          <w:szCs w:val="28"/>
        </w:rPr>
        <w:t>даны</w:t>
      </w:r>
      <w:r w:rsidRPr="003B01A2">
        <w:rPr>
          <w:sz w:val="28"/>
          <w:szCs w:val="28"/>
          <w:lang w:val="kk-KZ"/>
        </w:rPr>
        <w:t>ң</w:t>
      </w:r>
      <w:r w:rsidRPr="003B01A2">
        <w:rPr>
          <w:sz w:val="28"/>
          <w:szCs w:val="28"/>
        </w:rPr>
        <w:t xml:space="preserve"> жоспары м</w:t>
      </w:r>
      <w:r w:rsidRPr="003B01A2">
        <w:rPr>
          <w:sz w:val="28"/>
          <w:szCs w:val="28"/>
          <w:lang w:val="kk-KZ"/>
        </w:rPr>
        <w:t>ө</w:t>
      </w:r>
      <w:r w:rsidRPr="003B01A2">
        <w:rPr>
          <w:sz w:val="28"/>
          <w:szCs w:val="28"/>
        </w:rPr>
        <w:t>лшер</w:t>
      </w:r>
      <w:r w:rsidRPr="003B01A2">
        <w:rPr>
          <w:sz w:val="28"/>
          <w:szCs w:val="28"/>
          <w:lang w:val="kk-KZ"/>
        </w:rPr>
        <w:t>ін</w:t>
      </w:r>
      <w:r w:rsidRPr="003B01A2">
        <w:rPr>
          <w:sz w:val="28"/>
          <w:szCs w:val="28"/>
        </w:rPr>
        <w:t xml:space="preserve"> к</w:t>
      </w:r>
      <w:r w:rsidRPr="003B01A2">
        <w:rPr>
          <w:sz w:val="28"/>
          <w:szCs w:val="28"/>
          <w:lang w:val="kk-KZ"/>
        </w:rPr>
        <w:t>ө</w:t>
      </w:r>
      <w:r w:rsidRPr="003B01A2">
        <w:rPr>
          <w:sz w:val="28"/>
          <w:szCs w:val="28"/>
        </w:rPr>
        <w:t>рсетет</w:t>
      </w:r>
      <w:r w:rsidRPr="003B01A2">
        <w:rPr>
          <w:sz w:val="28"/>
          <w:szCs w:val="28"/>
          <w:lang w:val="kk-KZ"/>
        </w:rPr>
        <w:t>ін бөлімі</w:t>
      </w:r>
      <w:r w:rsidRPr="003B01A2">
        <w:rPr>
          <w:sz w:val="28"/>
          <w:szCs w:val="28"/>
        </w:rPr>
        <w:t xml:space="preserve">. </w:t>
      </w:r>
      <w:r w:rsidRPr="003B01A2">
        <w:rPr>
          <w:sz w:val="28"/>
          <w:szCs w:val="28"/>
          <w:lang w:val="kk-KZ"/>
        </w:rPr>
        <w:t xml:space="preserve">Оны </w:t>
      </w:r>
      <w:r w:rsidRPr="003B01A2">
        <w:rPr>
          <w:sz w:val="28"/>
          <w:szCs w:val="28"/>
        </w:rPr>
        <w:t xml:space="preserve">есептеу </w:t>
      </w:r>
      <w:r w:rsidRPr="003B01A2">
        <w:rPr>
          <w:sz w:val="28"/>
          <w:szCs w:val="28"/>
          <w:lang w:val="kk-KZ"/>
        </w:rPr>
        <w:t>ү</w:t>
      </w:r>
      <w:r w:rsidRPr="003B01A2">
        <w:rPr>
          <w:sz w:val="28"/>
          <w:szCs w:val="28"/>
        </w:rPr>
        <w:t>шiн жа</w:t>
      </w:r>
      <w:r w:rsidRPr="003B01A2">
        <w:rPr>
          <w:sz w:val="28"/>
          <w:szCs w:val="28"/>
          <w:lang w:val="kk-KZ"/>
        </w:rPr>
        <w:t>л</w:t>
      </w:r>
      <w:r w:rsidRPr="003B01A2">
        <w:rPr>
          <w:sz w:val="28"/>
          <w:szCs w:val="28"/>
        </w:rPr>
        <w:t>пы маркетинг бюджетiн есептеуде</w:t>
      </w:r>
      <w:r w:rsidRPr="003B01A2">
        <w:rPr>
          <w:sz w:val="28"/>
          <w:szCs w:val="28"/>
          <w:lang w:val="kk-KZ"/>
        </w:rPr>
        <w:t xml:space="preserve"> қолд</w:t>
      </w:r>
      <w:r w:rsidRPr="003B01A2">
        <w:rPr>
          <w:sz w:val="28"/>
          <w:szCs w:val="28"/>
        </w:rPr>
        <w:t>ан</w:t>
      </w:r>
      <w:r w:rsidRPr="003B01A2">
        <w:rPr>
          <w:sz w:val="28"/>
          <w:szCs w:val="28"/>
          <w:lang w:val="kk-KZ"/>
        </w:rPr>
        <w:t>ыл</w:t>
      </w:r>
      <w:r w:rsidRPr="003B01A2">
        <w:rPr>
          <w:sz w:val="28"/>
          <w:szCs w:val="28"/>
        </w:rPr>
        <w:t xml:space="preserve">атын </w:t>
      </w:r>
      <w:r w:rsidRPr="003B01A2">
        <w:rPr>
          <w:sz w:val="28"/>
          <w:szCs w:val="28"/>
          <w:lang w:val="kk-KZ"/>
        </w:rPr>
        <w:t>ә</w:t>
      </w:r>
      <w:r w:rsidRPr="003B01A2">
        <w:rPr>
          <w:sz w:val="28"/>
          <w:szCs w:val="28"/>
        </w:rPr>
        <w:t>дiстер па</w:t>
      </w:r>
      <w:r w:rsidRPr="003B01A2">
        <w:rPr>
          <w:sz w:val="28"/>
          <w:szCs w:val="28"/>
          <w:lang w:val="kk-KZ"/>
        </w:rPr>
        <w:t>й</w:t>
      </w:r>
      <w:r w:rsidRPr="003B01A2">
        <w:rPr>
          <w:sz w:val="28"/>
          <w:szCs w:val="28"/>
        </w:rPr>
        <w:t>даланады. Б</w:t>
      </w:r>
      <w:r w:rsidRPr="003B01A2">
        <w:rPr>
          <w:sz w:val="28"/>
          <w:szCs w:val="28"/>
          <w:lang w:val="kk-KZ"/>
        </w:rPr>
        <w:t>ұ</w:t>
      </w:r>
      <w:r w:rsidRPr="003B01A2">
        <w:rPr>
          <w:sz w:val="28"/>
          <w:szCs w:val="28"/>
        </w:rPr>
        <w:t xml:space="preserve">л </w:t>
      </w:r>
      <w:r w:rsidRPr="003B01A2">
        <w:rPr>
          <w:sz w:val="28"/>
          <w:szCs w:val="28"/>
          <w:lang w:val="kk-KZ"/>
        </w:rPr>
        <w:t>ә</w:t>
      </w:r>
      <w:r w:rsidRPr="003B01A2">
        <w:rPr>
          <w:sz w:val="28"/>
          <w:szCs w:val="28"/>
        </w:rPr>
        <w:t>дiстердi</w:t>
      </w:r>
      <w:r w:rsidRPr="003B01A2">
        <w:rPr>
          <w:sz w:val="28"/>
          <w:szCs w:val="28"/>
          <w:lang w:val="kk-KZ"/>
        </w:rPr>
        <w:t>ң</w:t>
      </w:r>
      <w:r w:rsidRPr="003B01A2">
        <w:rPr>
          <w:sz w:val="28"/>
          <w:szCs w:val="28"/>
        </w:rPr>
        <w:t xml:space="preserve"> бiр де</w:t>
      </w:r>
      <w:r w:rsidRPr="003B01A2">
        <w:rPr>
          <w:sz w:val="28"/>
          <w:szCs w:val="28"/>
          <w:lang w:val="kk-KZ"/>
        </w:rPr>
        <w:t xml:space="preserve"> бі</w:t>
      </w:r>
      <w:r w:rsidRPr="003B01A2">
        <w:rPr>
          <w:sz w:val="28"/>
          <w:szCs w:val="28"/>
        </w:rPr>
        <w:t>реу</w:t>
      </w:r>
      <w:r w:rsidRPr="003B01A2">
        <w:rPr>
          <w:sz w:val="28"/>
          <w:szCs w:val="28"/>
          <w:lang w:val="kk-KZ"/>
        </w:rPr>
        <w:t>і</w:t>
      </w:r>
      <w:r w:rsidRPr="003B01A2">
        <w:rPr>
          <w:sz w:val="28"/>
          <w:szCs w:val="28"/>
        </w:rPr>
        <w:t xml:space="preserve"> т</w:t>
      </w:r>
      <w:r w:rsidRPr="003B01A2">
        <w:rPr>
          <w:sz w:val="28"/>
          <w:szCs w:val="28"/>
          <w:lang w:val="kk-KZ"/>
        </w:rPr>
        <w:t>ү</w:t>
      </w:r>
      <w:r w:rsidRPr="003B01A2">
        <w:rPr>
          <w:sz w:val="28"/>
          <w:szCs w:val="28"/>
        </w:rPr>
        <w:t xml:space="preserve">пкiлiктi жетiлген емес.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Тәжiрибеде маркетингтiк бюджеттi анықтаудың әр түрлі әдiстерi пайдаланылады, бiрақ олардың бiрде-бiреуi әмбебап (универсальный) емес.</w:t>
      </w:r>
    </w:p>
    <w:p w:rsidR="00AC5787" w:rsidRPr="003B01A2" w:rsidRDefault="00AC5787" w:rsidP="00AC5787">
      <w:pPr>
        <w:pStyle w:val="a3"/>
        <w:numPr>
          <w:ilvl w:val="0"/>
          <w:numId w:val="1"/>
        </w:numPr>
        <w:ind w:left="0" w:firstLine="709"/>
        <w:jc w:val="both"/>
        <w:rPr>
          <w:sz w:val="28"/>
          <w:szCs w:val="28"/>
          <w:lang w:val="kk-KZ"/>
        </w:rPr>
      </w:pPr>
      <w:r w:rsidRPr="003B01A2">
        <w:rPr>
          <w:b/>
          <w:i/>
          <w:sz w:val="28"/>
          <w:szCs w:val="28"/>
          <w:lang w:val="kk-KZ"/>
        </w:rPr>
        <w:t>Мүмкінд</w:t>
      </w:r>
      <w:r w:rsidRPr="003B01A2">
        <w:rPr>
          <w:b/>
          <w:i/>
          <w:iCs/>
          <w:sz w:val="28"/>
          <w:szCs w:val="28"/>
          <w:lang w:val="kk-KZ"/>
        </w:rPr>
        <w:t>iктерге орай әдic (қолда бар қаражаттарға</w:t>
      </w:r>
      <w:r w:rsidRPr="003B01A2">
        <w:rPr>
          <w:b/>
          <w:i/>
          <w:iCs/>
          <w:w w:val="128"/>
          <w:sz w:val="28"/>
          <w:szCs w:val="28"/>
          <w:lang w:val="kk-KZ"/>
        </w:rPr>
        <w:t xml:space="preserve"> </w:t>
      </w:r>
      <w:r w:rsidRPr="003B01A2">
        <w:rPr>
          <w:b/>
          <w:i/>
          <w:iCs/>
          <w:sz w:val="28"/>
          <w:szCs w:val="28"/>
          <w:lang w:val="kk-KZ"/>
        </w:rPr>
        <w:t>байланысты</w:t>
      </w:r>
      <w:r w:rsidRPr="003B01A2">
        <w:rPr>
          <w:i/>
          <w:iCs/>
          <w:sz w:val="28"/>
          <w:szCs w:val="28"/>
          <w:lang w:val="kk-KZ"/>
        </w:rPr>
        <w:t xml:space="preserve">). </w:t>
      </w:r>
      <w:r w:rsidRPr="003B01A2">
        <w:rPr>
          <w:sz w:val="28"/>
          <w:szCs w:val="28"/>
          <w:lang w:val="kk-KZ"/>
        </w:rPr>
        <w:t>Бiрiншiден, өндiрiске қажеттi қаражатгар бөлінедi, содан қалғаны жылжыту мақсаттарына жоспарланады.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Бұл әдiстiң кемшiлiктерi: </w:t>
      </w:r>
    </w:p>
    <w:p w:rsidR="00AC5787" w:rsidRPr="003B01A2" w:rsidRDefault="00AC5787" w:rsidP="00AC5787">
      <w:pPr>
        <w:tabs>
          <w:tab w:val="left" w:pos="1080"/>
        </w:tabs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- тауарды нарықта жылжытуға жеткiлiктi назар аудармайды; </w:t>
      </w:r>
    </w:p>
    <w:p w:rsidR="00AC5787" w:rsidRPr="003B01A2" w:rsidRDefault="00AC5787" w:rsidP="00AC5787">
      <w:pPr>
        <w:pStyle w:val="a3"/>
        <w:numPr>
          <w:ilvl w:val="0"/>
          <w:numId w:val="2"/>
        </w:numPr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фирманың мақсаттары мен шығындары apасында байланыстың жоқтығы; </w:t>
      </w:r>
    </w:p>
    <w:p w:rsidR="00AC5787" w:rsidRPr="003B01A2" w:rsidRDefault="00AC5787" w:rsidP="00AC5787">
      <w:pPr>
        <w:pStyle w:val="a3"/>
        <w:numPr>
          <w:ilvl w:val="0"/>
          <w:numId w:val="2"/>
        </w:numPr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жылжыту мақсаттарына қаражаттың жетпей қалу қаупi бар.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</w:t>
      </w:r>
      <w:r w:rsidRPr="003B01A2">
        <w:rPr>
          <w:b/>
          <w:i/>
          <w:iCs/>
          <w:w w:val="111"/>
          <w:sz w:val="28"/>
          <w:szCs w:val="28"/>
          <w:lang w:val="kk-KZ"/>
        </w:rPr>
        <w:t xml:space="preserve">2. </w:t>
      </w:r>
      <w:r w:rsidRPr="003B01A2">
        <w:rPr>
          <w:b/>
          <w:i/>
          <w:iCs/>
          <w:sz w:val="28"/>
          <w:szCs w:val="28"/>
          <w:lang w:val="kk-KZ"/>
        </w:rPr>
        <w:t>Өсім әдісі</w:t>
      </w:r>
      <w:r w:rsidRPr="003B01A2">
        <w:rPr>
          <w:i/>
          <w:iCs/>
          <w:sz w:val="28"/>
          <w:szCs w:val="28"/>
          <w:lang w:val="kk-KZ"/>
        </w:rPr>
        <w:t xml:space="preserve">. </w:t>
      </w:r>
      <w:r w:rsidRPr="003B01A2">
        <w:rPr>
          <w:sz w:val="28"/>
          <w:szCs w:val="28"/>
          <w:lang w:val="kk-KZ"/>
        </w:rPr>
        <w:t xml:space="preserve">Бюджет алдыңғы өткен мезгiлдердегi келін түскен түсiмнiң көбею немесе азаю пайыздарын есепке ала отырып, бекiтiледi.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>Бұл әдiстiң артықшылықтары:</w:t>
      </w:r>
    </w:p>
    <w:p w:rsidR="00AC5787" w:rsidRPr="003B01A2" w:rsidRDefault="00AC5787" w:rsidP="00AC5787">
      <w:pPr>
        <w:pStyle w:val="a3"/>
        <w:numPr>
          <w:ilvl w:val="0"/>
          <w:numId w:val="3"/>
        </w:numPr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өсімді  анықтау жеңілдігі; </w:t>
      </w:r>
    </w:p>
    <w:p w:rsidR="00AC5787" w:rsidRPr="003B01A2" w:rsidRDefault="00AC5787" w:rsidP="00AC5787">
      <w:pPr>
        <w:pStyle w:val="a3"/>
        <w:numPr>
          <w:ilvl w:val="0"/>
          <w:numId w:val="3"/>
        </w:numPr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>бұрын болған жетicтiктердi және келешекте болатын даму беталыстарын (тенденцияларын) ескеpyi.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 Оның кемшiлiктерi: </w:t>
      </w:r>
    </w:p>
    <w:p w:rsidR="00AC5787" w:rsidRPr="003B01A2" w:rsidRDefault="00AC5787" w:rsidP="00AC5787">
      <w:pPr>
        <w:ind w:firstLine="709"/>
        <w:jc w:val="both"/>
        <w:rPr>
          <w:sz w:val="28"/>
          <w:szCs w:val="28"/>
          <w:lang w:val="kk-KZ"/>
        </w:rPr>
      </w:pPr>
    </w:p>
    <w:p w:rsidR="00AC5787" w:rsidRPr="003B01A2" w:rsidRDefault="00AC5787" w:rsidP="00AC5787">
      <w:pPr>
        <w:tabs>
          <w:tab w:val="left" w:pos="1545"/>
        </w:tabs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- бюджет мөлшерi мақсатпен байланыстырылмайды;</w:t>
      </w:r>
    </w:p>
    <w:p w:rsidR="00AC5787" w:rsidRPr="003B01A2" w:rsidRDefault="00AC5787" w:rsidP="00AC5787">
      <w:pPr>
        <w:pStyle w:val="a3"/>
        <w:numPr>
          <w:ilvl w:val="0"/>
          <w:numId w:val="4"/>
        </w:numPr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>оны анықтауда интуицияның рөлі зор.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</w:t>
      </w:r>
      <w:r w:rsidRPr="003B01A2">
        <w:rPr>
          <w:b/>
          <w:i/>
          <w:iCs/>
          <w:w w:val="111"/>
          <w:sz w:val="28"/>
          <w:szCs w:val="28"/>
          <w:lang w:val="kk-KZ"/>
        </w:rPr>
        <w:t xml:space="preserve">3. </w:t>
      </w:r>
      <w:r w:rsidRPr="003B01A2">
        <w:rPr>
          <w:b/>
          <w:i/>
          <w:iCs/>
          <w:sz w:val="28"/>
          <w:szCs w:val="28"/>
          <w:lang w:val="kk-KZ"/>
        </w:rPr>
        <w:t>Бәсекелестермен теңдестік (паритет) әдici</w:t>
      </w:r>
      <w:r w:rsidRPr="003B01A2">
        <w:rPr>
          <w:i/>
          <w:iCs/>
          <w:sz w:val="28"/>
          <w:szCs w:val="28"/>
          <w:lang w:val="kk-KZ"/>
        </w:rPr>
        <w:t xml:space="preserve">. </w:t>
      </w:r>
      <w:r w:rsidRPr="003B01A2">
        <w:rPr>
          <w:sz w:val="28"/>
          <w:szCs w:val="28"/>
          <w:lang w:val="kk-KZ"/>
        </w:rPr>
        <w:t xml:space="preserve">Бұл әдіс бәсекелестердiң маркетинг шығындарын ескерудi талап етедi, Оны қолданудың қиындылығы - мүддесi мен нарықтағы позициясы жақын бәсекелестi табу. Бюджет көлемі бәсекелестердiң әpeкеттеріне  қарай көбейедi немесе азаяды.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Әдiстiң артықшылықтары: </w:t>
      </w:r>
    </w:p>
    <w:p w:rsidR="00AC5787" w:rsidRPr="003B01A2" w:rsidRDefault="00AC5787" w:rsidP="00AC5787">
      <w:pPr>
        <w:pStyle w:val="a3"/>
        <w:numPr>
          <w:ilvl w:val="0"/>
          <w:numId w:val="5"/>
        </w:numPr>
        <w:ind w:left="0"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бұл нарыққa бейiмделген әдiс; </w:t>
      </w:r>
    </w:p>
    <w:p w:rsidR="00AC5787" w:rsidRPr="003B01A2" w:rsidRDefault="00AC5787" w:rsidP="00AC5787">
      <w:pPr>
        <w:pStyle w:val="a3"/>
        <w:numPr>
          <w:ilvl w:val="0"/>
          <w:numId w:val="5"/>
        </w:numPr>
        <w:tabs>
          <w:tab w:val="num" w:pos="720"/>
        </w:tabs>
        <w:ind w:left="0"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жылжыту шығындарының нақты шектерiн анықтайды.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Кемшiлiктерi: </w:t>
      </w:r>
    </w:p>
    <w:p w:rsidR="00AC5787" w:rsidRPr="003B01A2" w:rsidRDefault="00AC5787" w:rsidP="00AC5787">
      <w:pPr>
        <w:pStyle w:val="a3"/>
        <w:numPr>
          <w:ilvl w:val="0"/>
          <w:numId w:val="2"/>
        </w:numPr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бәсекелестiң iзiн басу әдiсi; </w:t>
      </w:r>
    </w:p>
    <w:p w:rsidR="00AC5787" w:rsidRPr="003B01A2" w:rsidRDefault="00AC5787" w:rsidP="00AC5787">
      <w:pPr>
        <w:pStyle w:val="a3"/>
        <w:numPr>
          <w:ilvl w:val="0"/>
          <w:numId w:val="2"/>
        </w:numPr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бәсекелестердiң маркетинг шығындарын анықтаудың қиындығы; </w:t>
      </w:r>
    </w:p>
    <w:p w:rsidR="00AC5787" w:rsidRPr="003B01A2" w:rsidRDefault="00AC5787" w:rsidP="00AC5787">
      <w:pPr>
        <w:pStyle w:val="a3"/>
        <w:numPr>
          <w:ilvl w:val="0"/>
          <w:numId w:val="2"/>
        </w:numPr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салыстыруға алынған бәсекелестер бюджетiнiң тиiмдi болмауы.</w:t>
      </w:r>
    </w:p>
    <w:p w:rsidR="00AC5787" w:rsidRPr="003B01A2" w:rsidRDefault="00AC5787" w:rsidP="00AC5787">
      <w:pPr>
        <w:pStyle w:val="a3"/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  <w:lang w:val="kk-KZ"/>
        </w:rPr>
      </w:pPr>
      <w:r w:rsidRPr="003B01A2">
        <w:rPr>
          <w:b/>
          <w:i/>
          <w:sz w:val="28"/>
          <w:szCs w:val="28"/>
          <w:lang w:val="kk-KZ"/>
        </w:rPr>
        <w:t>«Сатудан түсетін үлес».</w:t>
      </w:r>
      <w:r w:rsidRPr="003B01A2">
        <w:rPr>
          <w:sz w:val="28"/>
          <w:szCs w:val="28"/>
          <w:lang w:val="kk-KZ"/>
        </w:rPr>
        <w:t xml:space="preserve"> Ең танымал әдiс. Маркетинг бюджетi өткiзуден түсетін түciммeн байланысты болады. Смета сату көлемiнiң белгiлi </w:t>
      </w:r>
      <w:r w:rsidRPr="003B01A2">
        <w:rPr>
          <w:sz w:val="28"/>
          <w:szCs w:val="28"/>
          <w:lang w:val="kk-KZ"/>
        </w:rPr>
        <w:lastRenderedPageBreak/>
        <w:t xml:space="preserve">бiр үлесi ретiнде бекiтiледi. Бюджет көлемi өткен жылғы немесе келешекте болатын </w:t>
      </w:r>
      <w:r w:rsidRPr="003B01A2">
        <w:rPr>
          <w:w w:val="116"/>
          <w:sz w:val="28"/>
          <w:szCs w:val="28"/>
          <w:lang w:val="kk-KZ"/>
        </w:rPr>
        <w:t xml:space="preserve">өткізy </w:t>
      </w:r>
      <w:r w:rsidRPr="003B01A2">
        <w:rPr>
          <w:sz w:val="28"/>
          <w:szCs w:val="28"/>
          <w:lang w:val="kk-KZ"/>
        </w:rPr>
        <w:t xml:space="preserve">көлемiнiң белгiлi бiр пайызы арқылы анықталады. Кәсіпорын үшін пайыздың көлемi дәстүрлi болып табылады немесе маркетологтардың ой-сезiмi (интуитивтi) бойынша бекітіледi.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</w:rPr>
      </w:pPr>
      <w:r w:rsidRPr="003B01A2">
        <w:rPr>
          <w:sz w:val="28"/>
          <w:szCs w:val="28"/>
        </w:rPr>
        <w:t>Арты</w:t>
      </w:r>
      <w:r w:rsidRPr="003B01A2">
        <w:rPr>
          <w:sz w:val="28"/>
          <w:szCs w:val="28"/>
          <w:lang w:val="kk-KZ"/>
        </w:rPr>
        <w:t>қшылықт</w:t>
      </w:r>
      <w:r w:rsidRPr="003B01A2">
        <w:rPr>
          <w:sz w:val="28"/>
          <w:szCs w:val="28"/>
        </w:rPr>
        <w:t xml:space="preserve">ары: </w:t>
      </w:r>
    </w:p>
    <w:p w:rsidR="00AC5787" w:rsidRPr="003B01A2" w:rsidRDefault="00AC5787" w:rsidP="00AC5787">
      <w:pPr>
        <w:pStyle w:val="a3"/>
        <w:numPr>
          <w:ilvl w:val="0"/>
          <w:numId w:val="2"/>
        </w:numPr>
        <w:ind w:firstLine="709"/>
        <w:jc w:val="both"/>
        <w:rPr>
          <w:sz w:val="28"/>
          <w:szCs w:val="28"/>
        </w:rPr>
      </w:pPr>
      <w:r w:rsidRPr="003B01A2">
        <w:rPr>
          <w:sz w:val="28"/>
          <w:szCs w:val="28"/>
          <w:lang w:val="kk-KZ"/>
        </w:rPr>
        <w:t xml:space="preserve">     қ</w:t>
      </w:r>
      <w:r w:rsidRPr="003B01A2">
        <w:rPr>
          <w:sz w:val="28"/>
          <w:szCs w:val="28"/>
        </w:rPr>
        <w:t>арапа</w:t>
      </w:r>
      <w:r w:rsidRPr="003B01A2">
        <w:rPr>
          <w:sz w:val="28"/>
          <w:szCs w:val="28"/>
          <w:lang w:val="kk-KZ"/>
        </w:rPr>
        <w:t>йымдылығы</w:t>
      </w:r>
      <w:r w:rsidRPr="003B01A2">
        <w:rPr>
          <w:sz w:val="28"/>
          <w:szCs w:val="28"/>
        </w:rPr>
        <w:t xml:space="preserve">; </w:t>
      </w:r>
    </w:p>
    <w:p w:rsidR="00AC5787" w:rsidRPr="003B01A2" w:rsidRDefault="00AC5787" w:rsidP="00AC5787">
      <w:pPr>
        <w:pStyle w:val="a3"/>
        <w:numPr>
          <w:ilvl w:val="0"/>
          <w:numId w:val="2"/>
        </w:numPr>
        <w:ind w:firstLine="709"/>
        <w:jc w:val="both"/>
        <w:rPr>
          <w:sz w:val="28"/>
          <w:szCs w:val="28"/>
        </w:rPr>
      </w:pPr>
      <w:r w:rsidRPr="003B01A2">
        <w:rPr>
          <w:sz w:val="28"/>
          <w:szCs w:val="28"/>
          <w:lang w:val="kk-KZ"/>
        </w:rPr>
        <w:t xml:space="preserve">     ө</w:t>
      </w:r>
      <w:r w:rsidRPr="003B01A2">
        <w:rPr>
          <w:sz w:val="28"/>
          <w:szCs w:val="28"/>
        </w:rPr>
        <w:t>ткiзу к</w:t>
      </w:r>
      <w:r w:rsidRPr="003B01A2">
        <w:rPr>
          <w:sz w:val="28"/>
          <w:szCs w:val="28"/>
          <w:lang w:val="kk-KZ"/>
        </w:rPr>
        <w:t>ө</w:t>
      </w:r>
      <w:r w:rsidRPr="003B01A2">
        <w:rPr>
          <w:sz w:val="28"/>
          <w:szCs w:val="28"/>
        </w:rPr>
        <w:t>лемi мен жылжытуды</w:t>
      </w:r>
      <w:r w:rsidRPr="003B01A2">
        <w:rPr>
          <w:sz w:val="28"/>
          <w:szCs w:val="28"/>
          <w:lang w:val="kk-KZ"/>
        </w:rPr>
        <w:t>ң ө</w:t>
      </w:r>
      <w:r w:rsidRPr="003B01A2">
        <w:rPr>
          <w:sz w:val="28"/>
          <w:szCs w:val="28"/>
        </w:rPr>
        <w:t xml:space="preserve">зара байланыста болуы.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</w:rPr>
      </w:pPr>
      <w:r w:rsidRPr="003B01A2">
        <w:rPr>
          <w:sz w:val="28"/>
          <w:szCs w:val="28"/>
        </w:rPr>
        <w:t>Ке</w:t>
      </w:r>
      <w:r w:rsidRPr="003B01A2">
        <w:rPr>
          <w:sz w:val="28"/>
          <w:szCs w:val="28"/>
          <w:lang w:val="kk-KZ"/>
        </w:rPr>
        <w:t>мш</w:t>
      </w:r>
      <w:r w:rsidRPr="003B01A2">
        <w:rPr>
          <w:sz w:val="28"/>
          <w:szCs w:val="28"/>
        </w:rPr>
        <w:t xml:space="preserve">iлiктерi: </w:t>
      </w:r>
    </w:p>
    <w:p w:rsidR="00AC5787" w:rsidRPr="003B01A2" w:rsidRDefault="00AC5787" w:rsidP="00AC5787">
      <w:pPr>
        <w:pStyle w:val="a3"/>
        <w:numPr>
          <w:ilvl w:val="0"/>
          <w:numId w:val="7"/>
        </w:numPr>
        <w:tabs>
          <w:tab w:val="num" w:pos="720"/>
        </w:tabs>
        <w:ind w:left="0" w:firstLine="709"/>
        <w:jc w:val="both"/>
        <w:rPr>
          <w:sz w:val="28"/>
          <w:szCs w:val="28"/>
        </w:rPr>
      </w:pPr>
      <w:r w:rsidRPr="003B01A2">
        <w:rPr>
          <w:sz w:val="28"/>
          <w:szCs w:val="28"/>
          <w:lang w:val="kk-KZ"/>
        </w:rPr>
        <w:t xml:space="preserve"> м</w:t>
      </w:r>
      <w:r w:rsidRPr="003B01A2">
        <w:rPr>
          <w:sz w:val="28"/>
          <w:szCs w:val="28"/>
        </w:rPr>
        <w:t>a</w:t>
      </w:r>
      <w:r w:rsidRPr="003B01A2">
        <w:rPr>
          <w:sz w:val="28"/>
          <w:szCs w:val="28"/>
          <w:lang w:val="kk-KZ"/>
        </w:rPr>
        <w:t xml:space="preserve">қсаттармен </w:t>
      </w:r>
      <w:r w:rsidRPr="003B01A2">
        <w:rPr>
          <w:sz w:val="28"/>
          <w:szCs w:val="28"/>
        </w:rPr>
        <w:t>б</w:t>
      </w:r>
      <w:r w:rsidRPr="003B01A2">
        <w:rPr>
          <w:sz w:val="28"/>
          <w:szCs w:val="28"/>
          <w:lang w:val="kk-KZ"/>
        </w:rPr>
        <w:t>айл</w:t>
      </w:r>
      <w:r w:rsidRPr="003B01A2">
        <w:rPr>
          <w:sz w:val="28"/>
          <w:szCs w:val="28"/>
        </w:rPr>
        <w:t>анысты</w:t>
      </w:r>
      <w:r w:rsidRPr="003B01A2">
        <w:rPr>
          <w:sz w:val="28"/>
          <w:szCs w:val="28"/>
          <w:lang w:val="kk-KZ"/>
        </w:rPr>
        <w:t>ң</w:t>
      </w:r>
      <w:r w:rsidRPr="003B01A2">
        <w:rPr>
          <w:sz w:val="28"/>
          <w:szCs w:val="28"/>
        </w:rPr>
        <w:t xml:space="preserve"> болмауы; </w:t>
      </w:r>
    </w:p>
    <w:p w:rsidR="00AC5787" w:rsidRPr="003B01A2" w:rsidRDefault="00AC5787" w:rsidP="00AC5787">
      <w:pPr>
        <w:pStyle w:val="a3"/>
        <w:numPr>
          <w:ilvl w:val="0"/>
          <w:numId w:val="7"/>
        </w:numPr>
        <w:ind w:left="0"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өткiзу көлемі азайған жағдайда маркетингке кететін шығындар ерiксiз төмендейдi      және өткiзу көлемi ұлғайған мезгiлде шығын жоғарылайды.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b/>
          <w:i/>
          <w:sz w:val="28"/>
          <w:szCs w:val="28"/>
          <w:lang w:val="kk-KZ"/>
        </w:rPr>
        <w:t xml:space="preserve"> «Мақсаттар мен міндеттер» әдісі</w:t>
      </w:r>
      <w:r w:rsidRPr="003B01A2">
        <w:rPr>
          <w:i/>
          <w:iCs/>
          <w:w w:val="87"/>
          <w:sz w:val="28"/>
          <w:szCs w:val="28"/>
          <w:lang w:val="kk-KZ"/>
        </w:rPr>
        <w:t xml:space="preserve">  </w:t>
      </w:r>
      <w:r w:rsidRPr="003B01A2">
        <w:rPr>
          <w:sz w:val="28"/>
          <w:szCs w:val="28"/>
          <w:lang w:val="kk-KZ"/>
        </w:rPr>
        <w:t xml:space="preserve">нақты қалыптасқан мақcaттap мен мiндеттер жүйесiн анықтауды және оларды жүзеге асыратын ресурстарды есептеудi кажет етедi. Бұл - </w:t>
      </w:r>
      <w:r w:rsidRPr="003B01A2">
        <w:rPr>
          <w:sz w:val="28"/>
          <w:szCs w:val="28"/>
          <w:lang w:val="kk-KZ"/>
        </w:rPr>
        <w:softHyphen/>
        <w:t xml:space="preserve">басқалардан әлдеқайда артықшылығы бар прогрессивтi әдiс. Мысалы, компанияның маркетингтiк мақсаттары - тұтынушылардың ақпараттануын - 70%-ға, ал тұрақты тұтынушылар санын - 20%-ға өcipy болып табылады. </w:t>
      </w:r>
    </w:p>
    <w:p w:rsidR="00AC5787" w:rsidRPr="003B01A2" w:rsidRDefault="00AC5787" w:rsidP="00AC5787">
      <w:pPr>
        <w:pStyle w:val="a3"/>
        <w:ind w:firstLine="709"/>
        <w:jc w:val="both"/>
        <w:rPr>
          <w:w w:val="92"/>
          <w:sz w:val="28"/>
          <w:szCs w:val="28"/>
        </w:rPr>
      </w:pPr>
      <w:r w:rsidRPr="003B01A2">
        <w:rPr>
          <w:sz w:val="28"/>
          <w:szCs w:val="28"/>
          <w:lang w:val="kk-KZ"/>
        </w:rPr>
        <w:t xml:space="preserve">      Әдістің </w:t>
      </w:r>
      <w:r w:rsidRPr="003B01A2">
        <w:rPr>
          <w:w w:val="92"/>
          <w:sz w:val="28"/>
          <w:szCs w:val="28"/>
          <w:lang w:val="kk-KZ"/>
        </w:rPr>
        <w:t xml:space="preserve"> </w:t>
      </w:r>
      <w:r w:rsidRPr="003B01A2">
        <w:rPr>
          <w:sz w:val="28"/>
          <w:szCs w:val="28"/>
          <w:lang w:val="kk-KZ"/>
        </w:rPr>
        <w:t>артықшылықтары:</w:t>
      </w:r>
    </w:p>
    <w:p w:rsidR="00AC5787" w:rsidRPr="003B01A2" w:rsidRDefault="00AC5787" w:rsidP="00AC5787">
      <w:pPr>
        <w:numPr>
          <w:ilvl w:val="1"/>
          <w:numId w:val="6"/>
        </w:numPr>
        <w:tabs>
          <w:tab w:val="num" w:pos="720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3B01A2">
        <w:rPr>
          <w:sz w:val="28"/>
          <w:szCs w:val="28"/>
          <w:lang w:val="kk-KZ"/>
        </w:rPr>
        <w:t>шығ</w:t>
      </w:r>
      <w:r w:rsidRPr="003B01A2">
        <w:rPr>
          <w:sz w:val="28"/>
          <w:szCs w:val="28"/>
        </w:rPr>
        <w:t>ындард</w:t>
      </w:r>
      <w:r w:rsidRPr="003B01A2">
        <w:rPr>
          <w:sz w:val="28"/>
          <w:szCs w:val="28"/>
          <w:lang w:val="kk-KZ"/>
        </w:rPr>
        <w:t>ың мақ</w:t>
      </w:r>
      <w:r w:rsidRPr="003B01A2">
        <w:rPr>
          <w:sz w:val="28"/>
          <w:szCs w:val="28"/>
        </w:rPr>
        <w:t>сат пен мiндетке с</w:t>
      </w:r>
      <w:r w:rsidRPr="003B01A2">
        <w:rPr>
          <w:sz w:val="28"/>
          <w:szCs w:val="28"/>
          <w:lang w:val="kk-KZ"/>
        </w:rPr>
        <w:t>ә</w:t>
      </w:r>
      <w:r w:rsidRPr="003B01A2">
        <w:rPr>
          <w:sz w:val="28"/>
          <w:szCs w:val="28"/>
        </w:rPr>
        <w:t>йк</w:t>
      </w:r>
      <w:r w:rsidRPr="003B01A2">
        <w:rPr>
          <w:sz w:val="28"/>
          <w:szCs w:val="28"/>
          <w:lang w:val="kk-KZ"/>
        </w:rPr>
        <w:t>е</w:t>
      </w:r>
      <w:r w:rsidRPr="003B01A2">
        <w:rPr>
          <w:sz w:val="28"/>
          <w:szCs w:val="28"/>
        </w:rPr>
        <w:t xml:space="preserve">с </w:t>
      </w:r>
      <w:r w:rsidRPr="003B01A2">
        <w:rPr>
          <w:sz w:val="28"/>
          <w:szCs w:val="28"/>
          <w:lang w:val="kk-KZ"/>
        </w:rPr>
        <w:t>жоспарлануы;</w:t>
      </w:r>
    </w:p>
    <w:p w:rsidR="00AC5787" w:rsidRPr="003B01A2" w:rsidRDefault="00AC5787" w:rsidP="00AC5787">
      <w:pPr>
        <w:numPr>
          <w:ilvl w:val="1"/>
          <w:numId w:val="6"/>
        </w:numPr>
        <w:tabs>
          <w:tab w:val="num" w:pos="720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3B01A2">
        <w:rPr>
          <w:sz w:val="28"/>
          <w:szCs w:val="28"/>
        </w:rPr>
        <w:t>к</w:t>
      </w:r>
      <w:r w:rsidRPr="003B01A2">
        <w:rPr>
          <w:sz w:val="28"/>
          <w:szCs w:val="28"/>
          <w:lang w:val="kk-KZ"/>
        </w:rPr>
        <w:t>ә</w:t>
      </w:r>
      <w:r w:rsidRPr="003B01A2">
        <w:rPr>
          <w:sz w:val="28"/>
          <w:szCs w:val="28"/>
        </w:rPr>
        <w:t>сiпорынн</w:t>
      </w:r>
      <w:r w:rsidRPr="003B01A2">
        <w:rPr>
          <w:sz w:val="28"/>
          <w:szCs w:val="28"/>
          <w:lang w:val="kk-KZ"/>
        </w:rPr>
        <w:t>ың</w:t>
      </w:r>
      <w:r w:rsidRPr="003B01A2">
        <w:rPr>
          <w:sz w:val="28"/>
          <w:szCs w:val="28"/>
        </w:rPr>
        <w:t xml:space="preserve"> табысты немесе </w:t>
      </w:r>
      <w:r w:rsidRPr="003B01A2">
        <w:rPr>
          <w:sz w:val="28"/>
          <w:szCs w:val="28"/>
          <w:lang w:val="kk-KZ"/>
        </w:rPr>
        <w:t>шығынды бағалау мүмкіндігі.</w:t>
      </w:r>
      <w:r w:rsidRPr="003B01A2">
        <w:rPr>
          <w:sz w:val="28"/>
          <w:szCs w:val="28"/>
        </w:rPr>
        <w:t xml:space="preserve"> </w:t>
      </w:r>
    </w:p>
    <w:p w:rsidR="00AC5787" w:rsidRPr="003B01A2" w:rsidRDefault="00AC5787" w:rsidP="00AC5787">
      <w:pPr>
        <w:ind w:firstLine="709"/>
        <w:jc w:val="both"/>
        <w:rPr>
          <w:sz w:val="28"/>
          <w:szCs w:val="28"/>
        </w:rPr>
      </w:pPr>
      <w:r w:rsidRPr="003B01A2">
        <w:rPr>
          <w:sz w:val="28"/>
          <w:szCs w:val="28"/>
          <w:lang w:val="kk-KZ"/>
        </w:rPr>
        <w:t xml:space="preserve">      </w:t>
      </w:r>
      <w:r w:rsidRPr="003B01A2">
        <w:rPr>
          <w:sz w:val="28"/>
          <w:szCs w:val="28"/>
        </w:rPr>
        <w:t xml:space="preserve">Кемшiлiктерi: </w:t>
      </w:r>
    </w:p>
    <w:p w:rsidR="00AC5787" w:rsidRPr="003B01A2" w:rsidRDefault="00AC5787" w:rsidP="00AC5787">
      <w:pPr>
        <w:numPr>
          <w:ilvl w:val="0"/>
          <w:numId w:val="8"/>
        </w:numPr>
        <w:tabs>
          <w:tab w:val="num" w:pos="720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3B01A2">
        <w:rPr>
          <w:sz w:val="28"/>
          <w:szCs w:val="28"/>
        </w:rPr>
        <w:t>на</w:t>
      </w:r>
      <w:r w:rsidRPr="003B01A2">
        <w:rPr>
          <w:sz w:val="28"/>
          <w:szCs w:val="28"/>
          <w:lang w:val="kk-KZ"/>
        </w:rPr>
        <w:t>қ</w:t>
      </w:r>
      <w:r w:rsidRPr="003B01A2">
        <w:rPr>
          <w:sz w:val="28"/>
          <w:szCs w:val="28"/>
        </w:rPr>
        <w:t>ты ма</w:t>
      </w:r>
      <w:r w:rsidRPr="003B01A2">
        <w:rPr>
          <w:sz w:val="28"/>
          <w:szCs w:val="28"/>
          <w:lang w:val="kk-KZ"/>
        </w:rPr>
        <w:t>қ</w:t>
      </w:r>
      <w:r w:rsidRPr="003B01A2">
        <w:rPr>
          <w:sz w:val="28"/>
          <w:szCs w:val="28"/>
        </w:rPr>
        <w:t>саттарды бел</w:t>
      </w:r>
      <w:r w:rsidRPr="003B01A2">
        <w:rPr>
          <w:sz w:val="28"/>
          <w:szCs w:val="28"/>
          <w:lang w:val="kk-KZ"/>
        </w:rPr>
        <w:t>г</w:t>
      </w:r>
      <w:r w:rsidRPr="003B01A2">
        <w:rPr>
          <w:sz w:val="28"/>
          <w:szCs w:val="28"/>
        </w:rPr>
        <w:t xml:space="preserve">iлеу </w:t>
      </w:r>
      <w:r w:rsidRPr="003B01A2">
        <w:rPr>
          <w:sz w:val="28"/>
          <w:szCs w:val="28"/>
          <w:lang w:val="kk-KZ"/>
        </w:rPr>
        <w:t>қиындығы</w:t>
      </w:r>
      <w:r w:rsidRPr="003B01A2">
        <w:rPr>
          <w:sz w:val="28"/>
          <w:szCs w:val="28"/>
        </w:rPr>
        <w:t xml:space="preserve">; </w:t>
      </w:r>
    </w:p>
    <w:p w:rsidR="00AC5787" w:rsidRPr="003B01A2" w:rsidRDefault="00AC5787" w:rsidP="00AC5787">
      <w:pPr>
        <w:numPr>
          <w:ilvl w:val="0"/>
          <w:numId w:val="8"/>
        </w:numPr>
        <w:tabs>
          <w:tab w:val="num" w:pos="720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3B01A2">
        <w:rPr>
          <w:sz w:val="28"/>
          <w:szCs w:val="28"/>
        </w:rPr>
        <w:t>есептеудi ж</w:t>
      </w:r>
      <w:r w:rsidRPr="003B01A2">
        <w:rPr>
          <w:sz w:val="28"/>
          <w:szCs w:val="28"/>
          <w:lang w:val="kk-KZ"/>
        </w:rPr>
        <w:t>ү</w:t>
      </w:r>
      <w:r w:rsidRPr="003B01A2">
        <w:rPr>
          <w:sz w:val="28"/>
          <w:szCs w:val="28"/>
        </w:rPr>
        <w:t>зеге acыpyд</w:t>
      </w:r>
      <w:r w:rsidRPr="003B01A2">
        <w:rPr>
          <w:sz w:val="28"/>
          <w:szCs w:val="28"/>
          <w:lang w:val="kk-KZ"/>
        </w:rPr>
        <w:t>ағы</w:t>
      </w:r>
      <w:r w:rsidRPr="003B01A2">
        <w:rPr>
          <w:sz w:val="28"/>
          <w:szCs w:val="28"/>
        </w:rPr>
        <w:t xml:space="preserve"> е</w:t>
      </w:r>
      <w:r w:rsidRPr="003B01A2">
        <w:rPr>
          <w:sz w:val="28"/>
          <w:szCs w:val="28"/>
          <w:lang w:val="kk-KZ"/>
        </w:rPr>
        <w:t>ң</w:t>
      </w:r>
      <w:r w:rsidRPr="003B01A2">
        <w:rPr>
          <w:sz w:val="28"/>
          <w:szCs w:val="28"/>
        </w:rPr>
        <w:t xml:space="preserve">бек </w:t>
      </w:r>
      <w:r w:rsidRPr="003B01A2">
        <w:rPr>
          <w:sz w:val="28"/>
          <w:szCs w:val="28"/>
          <w:lang w:val="kk-KZ"/>
        </w:rPr>
        <w:t>сыйымдылығы</w:t>
      </w:r>
      <w:r w:rsidRPr="003B01A2">
        <w:rPr>
          <w:sz w:val="28"/>
          <w:szCs w:val="28"/>
        </w:rPr>
        <w:t xml:space="preserve"> ж</w:t>
      </w:r>
      <w:r w:rsidRPr="003B01A2">
        <w:rPr>
          <w:sz w:val="28"/>
          <w:szCs w:val="28"/>
          <w:lang w:val="kk-KZ"/>
        </w:rPr>
        <w:t>ә</w:t>
      </w:r>
      <w:r w:rsidRPr="003B01A2">
        <w:rPr>
          <w:sz w:val="28"/>
          <w:szCs w:val="28"/>
        </w:rPr>
        <w:t>не уа</w:t>
      </w:r>
      <w:r w:rsidRPr="003B01A2">
        <w:rPr>
          <w:sz w:val="28"/>
          <w:szCs w:val="28"/>
          <w:lang w:val="kk-KZ"/>
        </w:rPr>
        <w:t>қ</w:t>
      </w:r>
      <w:r w:rsidRPr="003B01A2">
        <w:rPr>
          <w:sz w:val="28"/>
          <w:szCs w:val="28"/>
        </w:rPr>
        <w:t xml:space="preserve">ыт </w:t>
      </w:r>
      <w:r w:rsidRPr="003B01A2">
        <w:rPr>
          <w:sz w:val="28"/>
          <w:szCs w:val="28"/>
          <w:lang w:val="kk-KZ"/>
        </w:rPr>
        <w:t>шығынының көптігі</w:t>
      </w:r>
      <w:r w:rsidRPr="003B01A2">
        <w:rPr>
          <w:sz w:val="28"/>
          <w:szCs w:val="28"/>
        </w:rPr>
        <w:t xml:space="preserve">. </w:t>
      </w:r>
    </w:p>
    <w:p w:rsidR="00AC5787" w:rsidRPr="003B01A2" w:rsidRDefault="00AC5787" w:rsidP="00AC5787">
      <w:pPr>
        <w:pStyle w:val="a3"/>
        <w:ind w:firstLine="709"/>
        <w:jc w:val="both"/>
        <w:rPr>
          <w:iCs/>
          <w:w w:val="113"/>
          <w:sz w:val="28"/>
          <w:szCs w:val="28"/>
          <w:lang w:val="kk-KZ"/>
        </w:rPr>
      </w:pPr>
      <w:r w:rsidRPr="003B01A2">
        <w:rPr>
          <w:i/>
          <w:iCs/>
          <w:sz w:val="28"/>
          <w:szCs w:val="28"/>
          <w:lang w:val="kk-KZ"/>
        </w:rPr>
        <w:t xml:space="preserve">     </w:t>
      </w:r>
      <w:r w:rsidRPr="003B01A2">
        <w:rPr>
          <w:b/>
          <w:i/>
          <w:iCs/>
          <w:sz w:val="28"/>
          <w:szCs w:val="28"/>
          <w:lang w:val="kk-KZ"/>
        </w:rPr>
        <w:t xml:space="preserve">6. Инвестиция </w:t>
      </w:r>
      <w:r w:rsidRPr="003B01A2">
        <w:rPr>
          <w:b/>
          <w:i/>
          <w:iCs/>
          <w:w w:val="113"/>
          <w:sz w:val="28"/>
          <w:szCs w:val="28"/>
          <w:lang w:val="kk-KZ"/>
        </w:rPr>
        <w:t>қайтарымдылығы.</w:t>
      </w:r>
      <w:r w:rsidRPr="003B01A2">
        <w:rPr>
          <w:b/>
          <w:iCs/>
          <w:w w:val="113"/>
          <w:sz w:val="28"/>
          <w:szCs w:val="28"/>
          <w:lang w:val="kk-KZ"/>
        </w:rPr>
        <w:t xml:space="preserve"> </w:t>
      </w:r>
      <w:r w:rsidRPr="003B01A2">
        <w:rPr>
          <w:iCs/>
          <w:w w:val="113"/>
          <w:sz w:val="28"/>
          <w:szCs w:val="28"/>
          <w:lang w:val="kk-KZ"/>
        </w:rPr>
        <w:t xml:space="preserve">Маркетингтің әр түрлі  шараларына кеткен шығындарының пайдасы есептеледі. Мұнда шығындарды қай бағытта қолданған тиімді болады: жаңа тауарды енгізуге ме, жарнама шығындарына ма, өткізуді ынталандыруға ма, дербес сауда жүргізуге ме, осыны анықтау қажет. Маркетинг  қызметтерінің пайдалы бағытына сәйкес қаражаттардың мол жұмсалуы жоспарланады. </w:t>
      </w:r>
    </w:p>
    <w:p w:rsidR="00AC5787" w:rsidRPr="003B01A2" w:rsidRDefault="00AC5787" w:rsidP="00AC5787">
      <w:pPr>
        <w:pStyle w:val="a3"/>
        <w:ind w:firstLine="709"/>
        <w:jc w:val="both"/>
        <w:rPr>
          <w:iCs/>
          <w:w w:val="113"/>
          <w:sz w:val="28"/>
          <w:szCs w:val="28"/>
          <w:lang w:val="kk-KZ"/>
        </w:rPr>
      </w:pPr>
      <w:r w:rsidRPr="003B01A2">
        <w:rPr>
          <w:iCs/>
          <w:w w:val="113"/>
          <w:sz w:val="28"/>
          <w:szCs w:val="28"/>
          <w:lang w:val="kk-KZ"/>
        </w:rPr>
        <w:t xml:space="preserve">       Жарнама бюджетін жоспарлауда мынадай факторлар ескеріледі:</w:t>
      </w:r>
    </w:p>
    <w:p w:rsidR="00AC5787" w:rsidRPr="003B01A2" w:rsidRDefault="00AC5787" w:rsidP="00AC5787">
      <w:pPr>
        <w:pStyle w:val="a3"/>
        <w:numPr>
          <w:ilvl w:val="0"/>
          <w:numId w:val="9"/>
        </w:numPr>
        <w:ind w:left="0" w:firstLine="709"/>
        <w:jc w:val="both"/>
        <w:rPr>
          <w:iCs/>
          <w:w w:val="113"/>
          <w:sz w:val="28"/>
          <w:szCs w:val="28"/>
          <w:lang w:val="kk-KZ"/>
        </w:rPr>
      </w:pPr>
      <w:r w:rsidRPr="003B01A2">
        <w:rPr>
          <w:iCs/>
          <w:w w:val="113"/>
          <w:sz w:val="28"/>
          <w:szCs w:val="28"/>
          <w:lang w:val="kk-KZ"/>
        </w:rPr>
        <w:t>ТӨЦ-тің кезеңі. Танымал тауарлармен салыстырғанда жаңа тауарды жарнамалау үшін үлкен жарнама бюджеті қажет.</w:t>
      </w:r>
    </w:p>
    <w:p w:rsidR="00AC5787" w:rsidRPr="003B01A2" w:rsidRDefault="00AC5787" w:rsidP="00AC5787">
      <w:pPr>
        <w:pStyle w:val="a3"/>
        <w:numPr>
          <w:ilvl w:val="0"/>
          <w:numId w:val="9"/>
        </w:numPr>
        <w:ind w:left="0" w:firstLine="709"/>
        <w:jc w:val="both"/>
        <w:rPr>
          <w:w w:val="92"/>
          <w:sz w:val="28"/>
          <w:szCs w:val="28"/>
          <w:lang w:val="kk-KZ"/>
        </w:rPr>
      </w:pPr>
      <w:r w:rsidRPr="003B01A2">
        <w:rPr>
          <w:iCs/>
          <w:w w:val="113"/>
          <w:sz w:val="28"/>
          <w:szCs w:val="28"/>
          <w:lang w:val="kk-KZ"/>
        </w:rPr>
        <w:t xml:space="preserve">Сату көлемі жоғары үлесті қамтитын сауда маркалары, үлес салмағы төмендерге қарағанда көп қаражатты талап етеді. Мұндай жағдайда, «сатудан түсетін үлес» әдісі қолданылады. </w:t>
      </w:r>
    </w:p>
    <w:p w:rsidR="00AC5787" w:rsidRPr="003B01A2" w:rsidRDefault="00AC5787" w:rsidP="00AC5787">
      <w:pPr>
        <w:pStyle w:val="a3"/>
        <w:numPr>
          <w:ilvl w:val="0"/>
          <w:numId w:val="9"/>
        </w:numPr>
        <w:ind w:left="0" w:firstLine="709"/>
        <w:jc w:val="both"/>
        <w:rPr>
          <w:w w:val="92"/>
          <w:sz w:val="28"/>
          <w:szCs w:val="28"/>
          <w:lang w:val="kk-KZ"/>
        </w:rPr>
      </w:pPr>
      <w:r w:rsidRPr="003B01A2">
        <w:rPr>
          <w:iCs/>
          <w:w w:val="113"/>
          <w:sz w:val="28"/>
          <w:szCs w:val="28"/>
          <w:lang w:val="kk-KZ"/>
        </w:rPr>
        <w:t>Жарнама және кедергілер. Бәсекелестік жоғары нарықта бәсекелестерден озып шығу үшін тауар өндіруші өзінің маркасын «естірте» айқайлап, жарнамалауға тура келеді.</w:t>
      </w:r>
    </w:p>
    <w:p w:rsidR="00AC5787" w:rsidRPr="003B01A2" w:rsidRDefault="00AC5787" w:rsidP="00AC5787">
      <w:pPr>
        <w:pStyle w:val="a3"/>
        <w:numPr>
          <w:ilvl w:val="0"/>
          <w:numId w:val="9"/>
        </w:numPr>
        <w:ind w:left="0" w:firstLine="709"/>
        <w:jc w:val="both"/>
        <w:rPr>
          <w:w w:val="92"/>
          <w:sz w:val="28"/>
          <w:szCs w:val="28"/>
          <w:lang w:val="kk-KZ"/>
        </w:rPr>
      </w:pPr>
      <w:r w:rsidRPr="003B01A2">
        <w:rPr>
          <w:iCs/>
          <w:w w:val="113"/>
          <w:sz w:val="28"/>
          <w:szCs w:val="28"/>
          <w:lang w:val="kk-KZ"/>
        </w:rPr>
        <w:t xml:space="preserve">Тауарлардың біртектілігі. Өзінің тауарлық </w:t>
      </w:r>
      <w:r w:rsidRPr="003B01A2">
        <w:rPr>
          <w:iCs/>
          <w:w w:val="113"/>
          <w:sz w:val="28"/>
          <w:szCs w:val="28"/>
          <w:lang w:val="kk-KZ"/>
        </w:rPr>
        <w:lastRenderedPageBreak/>
        <w:t>категориясында маркалар ұқсас (сыра, сусын, кір жуғыш) болған жағдайда басқалардан ерекшелену үшін үдемелі жарнаманы қолданады.</w:t>
      </w:r>
    </w:p>
    <w:p w:rsidR="00AC5787" w:rsidRPr="003B01A2" w:rsidRDefault="00AC5787" w:rsidP="00AC5787">
      <w:pPr>
        <w:pStyle w:val="a3"/>
        <w:numPr>
          <w:ilvl w:val="0"/>
          <w:numId w:val="9"/>
        </w:numPr>
        <w:ind w:left="0" w:firstLine="709"/>
        <w:jc w:val="both"/>
        <w:rPr>
          <w:w w:val="92"/>
          <w:sz w:val="28"/>
          <w:szCs w:val="28"/>
          <w:lang w:val="kk-KZ"/>
        </w:rPr>
      </w:pPr>
      <w:r w:rsidRPr="003B01A2">
        <w:rPr>
          <w:iCs/>
          <w:w w:val="113"/>
          <w:sz w:val="28"/>
          <w:szCs w:val="28"/>
          <w:lang w:val="kk-KZ"/>
        </w:rPr>
        <w:t>Компанияның тұрақты тұтынушылары болған жағдайда жарнаманы жиі қайталаудың қажеті жоқ.</w:t>
      </w:r>
    </w:p>
    <w:p w:rsidR="00AC5787" w:rsidRPr="003B01A2" w:rsidRDefault="00AC5787" w:rsidP="00AC5787">
      <w:pPr>
        <w:pStyle w:val="a3"/>
        <w:numPr>
          <w:ilvl w:val="0"/>
          <w:numId w:val="9"/>
        </w:numPr>
        <w:ind w:left="0" w:firstLine="709"/>
        <w:jc w:val="both"/>
        <w:rPr>
          <w:w w:val="92"/>
          <w:sz w:val="28"/>
          <w:szCs w:val="28"/>
          <w:lang w:val="kk-KZ"/>
        </w:rPr>
      </w:pPr>
      <w:r w:rsidRPr="003B01A2">
        <w:rPr>
          <w:iCs/>
          <w:w w:val="113"/>
          <w:sz w:val="28"/>
          <w:szCs w:val="28"/>
          <w:lang w:val="kk-KZ"/>
        </w:rPr>
        <w:t xml:space="preserve">Бюджеттің мөлшері көп болғанымен, ол кейде жарнама науқанының тиімді болуына кепілдік беомеуі мүмкін. Жарнама өте тартымды, қонымды және тұтынушыға түсінікті болса, ол тиімді болады. </w:t>
      </w:r>
    </w:p>
    <w:p w:rsidR="00AC5787" w:rsidRPr="003B01A2" w:rsidRDefault="00AC5787" w:rsidP="00AC5787">
      <w:pPr>
        <w:pStyle w:val="a3"/>
        <w:ind w:firstLine="709"/>
        <w:jc w:val="both"/>
        <w:rPr>
          <w:iCs/>
          <w:w w:val="113"/>
          <w:sz w:val="28"/>
          <w:szCs w:val="28"/>
          <w:lang w:val="kk-KZ"/>
        </w:rPr>
      </w:pPr>
      <w:r w:rsidRPr="003B01A2">
        <w:rPr>
          <w:iCs/>
          <w:w w:val="113"/>
          <w:sz w:val="28"/>
          <w:szCs w:val="28"/>
          <w:lang w:val="kk-KZ"/>
        </w:rPr>
        <w:t xml:space="preserve">                 </w:t>
      </w:r>
    </w:p>
    <w:p w:rsidR="00AC5787" w:rsidRPr="003B01A2" w:rsidRDefault="00AC5787" w:rsidP="00AC5787">
      <w:pPr>
        <w:pStyle w:val="a3"/>
        <w:ind w:firstLine="709"/>
        <w:jc w:val="both"/>
        <w:rPr>
          <w:b/>
          <w:iCs/>
          <w:w w:val="113"/>
          <w:sz w:val="28"/>
          <w:szCs w:val="28"/>
          <w:lang w:val="kk-KZ"/>
        </w:rPr>
      </w:pPr>
      <w:r w:rsidRPr="003B01A2">
        <w:rPr>
          <w:iCs/>
          <w:w w:val="113"/>
          <w:sz w:val="28"/>
          <w:szCs w:val="28"/>
          <w:lang w:val="kk-KZ"/>
        </w:rPr>
        <w:t xml:space="preserve">                          </w:t>
      </w:r>
      <w:r w:rsidRPr="003B01A2">
        <w:rPr>
          <w:b/>
          <w:iCs/>
          <w:w w:val="113"/>
          <w:sz w:val="28"/>
          <w:szCs w:val="28"/>
          <w:lang w:val="kk-KZ"/>
        </w:rPr>
        <w:t>6.1 Жарнаманың экономикалық тиімділігі</w:t>
      </w:r>
    </w:p>
    <w:p w:rsidR="00AC5787" w:rsidRPr="003B01A2" w:rsidRDefault="00AC5787" w:rsidP="00AC5787">
      <w:pPr>
        <w:pStyle w:val="a3"/>
        <w:ind w:firstLine="709"/>
        <w:jc w:val="both"/>
        <w:rPr>
          <w:iCs/>
          <w:w w:val="113"/>
          <w:sz w:val="28"/>
          <w:szCs w:val="28"/>
          <w:lang w:val="kk-KZ"/>
        </w:rPr>
      </w:pPr>
      <w:r w:rsidRPr="003B01A2">
        <w:rPr>
          <w:iCs/>
          <w:w w:val="113"/>
          <w:sz w:val="28"/>
          <w:szCs w:val="28"/>
          <w:lang w:val="kk-KZ"/>
        </w:rPr>
        <w:t>Жарнама науқанын өткізбей тұрып және оны өткізгеннен кейін, оның тұтынушыға әсерін анықтау қажет. Жарнаманың тиімділігін бағалаудың әдістері коммуникативтік психологиялық, коммерциялық (сандық) болып бөлінеді.</w:t>
      </w:r>
    </w:p>
    <w:p w:rsidR="00AC5787" w:rsidRPr="003B01A2" w:rsidRDefault="00AC5787" w:rsidP="00AC5787">
      <w:pPr>
        <w:pStyle w:val="a3"/>
        <w:ind w:firstLine="709"/>
        <w:jc w:val="both"/>
        <w:rPr>
          <w:w w:val="92"/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I. Тиiмдiлiктi бағалаудың коммуникативтiк әдісінің түрлері: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  </w:t>
      </w:r>
      <w:r w:rsidRPr="003B01A2">
        <w:rPr>
          <w:i/>
          <w:iCs/>
          <w:sz w:val="28"/>
          <w:szCs w:val="28"/>
          <w:lang w:val="kk-KZ"/>
        </w:rPr>
        <w:t xml:space="preserve">1. Тiкелей бағалау. </w:t>
      </w:r>
      <w:r w:rsidRPr="003B01A2">
        <w:rPr>
          <w:sz w:val="28"/>
          <w:szCs w:val="28"/>
          <w:lang w:val="kk-KZ"/>
        </w:rPr>
        <w:t xml:space="preserve">Бiр топ тұтынушыларға жарнаманың балама нұсқалары ұсынылып, олардың әрқайсысына баға беру сұралады. </w:t>
      </w:r>
    </w:p>
    <w:p w:rsidR="00AC5787" w:rsidRPr="003B01A2" w:rsidRDefault="00AC5787" w:rsidP="00AC5787">
      <w:pPr>
        <w:pStyle w:val="a3"/>
        <w:tabs>
          <w:tab w:val="left" w:pos="484"/>
          <w:tab w:val="left" w:pos="2347"/>
          <w:tab w:val="left" w:pos="3552"/>
        </w:tabs>
        <w:ind w:firstLine="709"/>
        <w:jc w:val="both"/>
        <w:rPr>
          <w:b/>
          <w:bCs/>
          <w:w w:val="136"/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ab/>
      </w:r>
      <w:r w:rsidRPr="003B01A2">
        <w:rPr>
          <w:i/>
          <w:iCs/>
          <w:sz w:val="28"/>
          <w:szCs w:val="28"/>
          <w:lang w:val="kk-KZ"/>
        </w:rPr>
        <w:t xml:space="preserve">2. Қоржынды </w:t>
      </w:r>
      <w:r w:rsidRPr="003B01A2">
        <w:rPr>
          <w:i/>
          <w:iCs/>
          <w:sz w:val="28"/>
          <w:szCs w:val="28"/>
          <w:lang w:val="kk-KZ"/>
        </w:rPr>
        <w:tab/>
        <w:t xml:space="preserve">тексеру. </w:t>
      </w:r>
      <w:r w:rsidRPr="003B01A2">
        <w:rPr>
          <w:i/>
          <w:iCs/>
          <w:sz w:val="28"/>
          <w:szCs w:val="28"/>
          <w:lang w:val="kk-KZ"/>
        </w:rPr>
        <w:tab/>
      </w:r>
      <w:r w:rsidRPr="003B01A2">
        <w:rPr>
          <w:sz w:val="28"/>
          <w:szCs w:val="28"/>
          <w:lang w:val="kk-KZ"/>
        </w:rPr>
        <w:t xml:space="preserve">Тұтынушылар жарнама хабарларын тыңдайды, содан соң олардан жарнама мазмұнын айтып беруiн сұрайды. Есте қалған жарнама хабары тиімді болып есептеледi. </w:t>
      </w:r>
      <w:r w:rsidRPr="003B01A2">
        <w:rPr>
          <w:w w:val="50"/>
          <w:sz w:val="28"/>
          <w:szCs w:val="28"/>
          <w:lang w:val="kk-KZ"/>
        </w:rPr>
        <w:t xml:space="preserve">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  </w:t>
      </w:r>
      <w:r w:rsidRPr="003B01A2">
        <w:rPr>
          <w:i/>
          <w:iCs/>
          <w:sz w:val="28"/>
          <w:szCs w:val="28"/>
          <w:lang w:val="kk-KZ"/>
        </w:rPr>
        <w:t xml:space="preserve">3. Зертханалық. </w:t>
      </w:r>
      <w:r w:rsidRPr="003B01A2">
        <w:rPr>
          <w:sz w:val="28"/>
          <w:szCs w:val="28"/>
          <w:lang w:val="kk-KZ"/>
        </w:rPr>
        <w:t xml:space="preserve">Арнайы құралдарды пайдалану арқылы жарнаманың тартымдылығы өлшенедi (жүрек қағысы, көз қарашығының үлкеюі т.б.).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i/>
          <w:iCs/>
          <w:sz w:val="28"/>
          <w:szCs w:val="28"/>
          <w:lang w:val="kk-KZ"/>
        </w:rPr>
        <w:t xml:space="preserve">4. Нарықты тестiлеу. </w:t>
      </w:r>
      <w:r w:rsidRPr="003B01A2">
        <w:rPr>
          <w:sz w:val="28"/>
          <w:szCs w:val="28"/>
          <w:lang w:val="kk-KZ"/>
        </w:rPr>
        <w:t xml:space="preserve">Нарықты арнайы тестiлеу арқылы жарнаманың өткiзу көлемiнiң өcyiнe ықпалын тигiзгендігі немеее тигiзбегендiгi анықталады. Бұл әдiс қымбатқа түсетiндiктен сирек қолданылады.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 Алғашқы eкi әдiс жарнама жасау алдында жиі қолданылады.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w w:val="107"/>
          <w:sz w:val="28"/>
          <w:szCs w:val="28"/>
          <w:lang w:val="kk-KZ"/>
        </w:rPr>
        <w:t xml:space="preserve">П. </w:t>
      </w:r>
      <w:r w:rsidRPr="003B01A2">
        <w:rPr>
          <w:sz w:val="28"/>
          <w:szCs w:val="28"/>
          <w:lang w:val="kk-KZ"/>
        </w:rPr>
        <w:t>Жарнаманың психологиялық тұрғыдан тиiмдiлігі нарық үлесi (Үн), жүрек үлесі (Үж)</w:t>
      </w:r>
      <w:r w:rsidRPr="003B01A2">
        <w:rPr>
          <w:w w:val="85"/>
          <w:sz w:val="28"/>
          <w:szCs w:val="28"/>
          <w:lang w:val="kk-KZ"/>
        </w:rPr>
        <w:t xml:space="preserve">, </w:t>
      </w:r>
      <w:r w:rsidRPr="003B01A2">
        <w:rPr>
          <w:sz w:val="28"/>
          <w:szCs w:val="28"/>
          <w:lang w:val="kk-KZ"/>
        </w:rPr>
        <w:t xml:space="preserve">дауыс улесi (Үд) және маркаға оң көзқарасы </w:t>
      </w:r>
      <w:r w:rsidRPr="003B01A2">
        <w:rPr>
          <w:w w:val="107"/>
          <w:sz w:val="28"/>
          <w:szCs w:val="28"/>
          <w:lang w:val="kk-KZ"/>
        </w:rPr>
        <w:t xml:space="preserve">(L) </w:t>
      </w:r>
      <w:r w:rsidRPr="003B01A2">
        <w:rPr>
          <w:sz w:val="28"/>
          <w:szCs w:val="28"/>
          <w:lang w:val="kk-KZ"/>
        </w:rPr>
        <w:t xml:space="preserve">арқылы анықталады: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              Тж = </w:t>
      </w:r>
      <w:r w:rsidRPr="003B01A2">
        <w:rPr>
          <w:w w:val="88"/>
          <w:sz w:val="28"/>
          <w:szCs w:val="28"/>
          <w:lang w:val="kk-KZ"/>
        </w:rPr>
        <w:t xml:space="preserve"> </w:t>
      </w:r>
      <w:r w:rsidRPr="003B01A2">
        <w:rPr>
          <w:sz w:val="28"/>
          <w:szCs w:val="28"/>
          <w:lang w:val="kk-KZ"/>
        </w:rPr>
        <w:t>Үн * Үж*</w:t>
      </w:r>
      <w:r w:rsidRPr="003B01A2">
        <w:rPr>
          <w:w w:val="107"/>
          <w:sz w:val="28"/>
          <w:szCs w:val="28"/>
          <w:lang w:val="kk-KZ"/>
        </w:rPr>
        <w:t xml:space="preserve"> L;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Ш. Жарнаманың коммерциялық тиiмдiлiгiн бағалау әдістері сандық әдітep деп аталады: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>1. Жарнама шараларына дейiнгi және одан кейiнгi сату көлемдерiн салыстыру. Мұнда жедел мәлiметтер мен бухгалтерлiк есептер қолданылады. Оны бақылау жарнама өткеннен кейiн ғана өткiзу көлемi бiрден ұлғайса мүмкін болады</w:t>
      </w:r>
      <w:r w:rsidRPr="003B01A2">
        <w:rPr>
          <w:w w:val="125"/>
          <w:sz w:val="28"/>
          <w:szCs w:val="28"/>
          <w:lang w:val="kk-KZ"/>
        </w:rPr>
        <w:t xml:space="preserve">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>2</w:t>
      </w:r>
      <w:r w:rsidRPr="003B01A2">
        <w:rPr>
          <w:i/>
          <w:iCs/>
          <w:sz w:val="28"/>
          <w:szCs w:val="28"/>
          <w:lang w:val="kk-KZ"/>
        </w:rPr>
        <w:t xml:space="preserve">. Экспериментальды әдicтi қолдану үшiн </w:t>
      </w:r>
      <w:r w:rsidRPr="003B01A2">
        <w:rPr>
          <w:sz w:val="28"/>
          <w:szCs w:val="28"/>
          <w:lang w:val="kk-KZ"/>
        </w:rPr>
        <w:t xml:space="preserve">бiрнеше сынақ нарықтары алынады, олардағы фирманың сату көлемi бiрдей болуы керек. Нарық үш бөлiкке бөлiнiп, бiрiншiсiнде </w:t>
      </w:r>
      <w:r w:rsidRPr="003B01A2">
        <w:rPr>
          <w:sz w:val="28"/>
          <w:szCs w:val="28"/>
          <w:lang w:val="kk-KZ"/>
        </w:rPr>
        <w:softHyphen/>
        <w:t xml:space="preserve">- жарнама шығындары белгiлi бiр пайызға азайтылады, екіншiсiнде - тура сондай пайызға көбейтiледi, үшiншiсiнде - </w:t>
      </w:r>
      <w:r w:rsidRPr="003B01A2">
        <w:rPr>
          <w:sz w:val="28"/>
          <w:szCs w:val="28"/>
          <w:lang w:val="kk-KZ"/>
        </w:rPr>
        <w:softHyphen/>
        <w:t xml:space="preserve">жарнама шығындары өзгерiссiз қалдырылады (бұл бақылаушы көрсеткiш). Сату көлемдерiнiң өзгеру нәтижелерi жарнамa тиiмдiлiгi болып табылады.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b/>
          <w:w w:val="92"/>
          <w:sz w:val="28"/>
          <w:szCs w:val="28"/>
          <w:lang w:val="kk-KZ"/>
        </w:rPr>
        <w:t>IV</w:t>
      </w:r>
      <w:r w:rsidRPr="003B01A2">
        <w:rPr>
          <w:w w:val="92"/>
          <w:sz w:val="28"/>
          <w:szCs w:val="28"/>
          <w:lang w:val="kk-KZ"/>
        </w:rPr>
        <w:t xml:space="preserve"> </w:t>
      </w:r>
      <w:r w:rsidRPr="003B01A2">
        <w:rPr>
          <w:sz w:val="28"/>
          <w:szCs w:val="28"/>
          <w:lang w:val="kk-KZ"/>
        </w:rPr>
        <w:t xml:space="preserve">Жарнама тиiмдiлiгiн мынадай сандық тұрғыдан бағалауға болады:          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lastRenderedPageBreak/>
        <w:t>Тж</w:t>
      </w:r>
      <w:r w:rsidRPr="003B01A2">
        <w:rPr>
          <w:w w:val="87"/>
          <w:sz w:val="28"/>
          <w:szCs w:val="28"/>
          <w:lang w:val="kk-KZ"/>
        </w:rPr>
        <w:t xml:space="preserve"> </w:t>
      </w:r>
      <w:r w:rsidRPr="003B01A2">
        <w:rPr>
          <w:w w:val="55"/>
          <w:sz w:val="28"/>
          <w:szCs w:val="28"/>
        </w:rPr>
        <w:t xml:space="preserve">= </w:t>
      </w:r>
      <w:r w:rsidRPr="003B01A2">
        <w:rPr>
          <w:w w:val="90"/>
          <w:sz w:val="28"/>
          <w:szCs w:val="28"/>
          <w:u w:val="single"/>
        </w:rPr>
        <w:t>(А</w:t>
      </w:r>
      <w:r w:rsidRPr="003B01A2">
        <w:rPr>
          <w:w w:val="90"/>
          <w:sz w:val="28"/>
          <w:szCs w:val="28"/>
          <w:u w:val="single"/>
          <w:vertAlign w:val="subscript"/>
        </w:rPr>
        <w:t>2</w:t>
      </w:r>
      <w:r w:rsidRPr="003B01A2">
        <w:rPr>
          <w:w w:val="90"/>
          <w:sz w:val="28"/>
          <w:szCs w:val="28"/>
          <w:u w:val="single"/>
        </w:rPr>
        <w:t xml:space="preserve"> – </w:t>
      </w:r>
      <w:r w:rsidRPr="003B01A2">
        <w:rPr>
          <w:w w:val="90"/>
          <w:sz w:val="28"/>
          <w:szCs w:val="28"/>
          <w:u w:val="single"/>
          <w:lang w:val="kk-KZ"/>
        </w:rPr>
        <w:t>А1</w:t>
      </w:r>
      <w:r w:rsidRPr="003B01A2">
        <w:rPr>
          <w:w w:val="90"/>
          <w:sz w:val="28"/>
          <w:szCs w:val="28"/>
          <w:u w:val="single"/>
        </w:rPr>
        <w:t xml:space="preserve">) </w:t>
      </w:r>
      <w:r w:rsidRPr="003B01A2">
        <w:rPr>
          <w:sz w:val="28"/>
          <w:szCs w:val="28"/>
        </w:rPr>
        <w:t xml:space="preserve">х </w:t>
      </w:r>
      <w:r w:rsidRPr="003B01A2">
        <w:rPr>
          <w:w w:val="90"/>
          <w:sz w:val="28"/>
          <w:szCs w:val="28"/>
          <w:lang w:val="kk-KZ"/>
        </w:rPr>
        <w:t>100</w:t>
      </w:r>
      <w:r w:rsidRPr="003B01A2">
        <w:rPr>
          <w:w w:val="90"/>
          <w:sz w:val="28"/>
          <w:szCs w:val="28"/>
        </w:rPr>
        <w:t xml:space="preserve">%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            А1</w:t>
      </w:r>
    </w:p>
    <w:p w:rsidR="00AC5787" w:rsidRPr="003B01A2" w:rsidRDefault="00AC5787" w:rsidP="00AC5787">
      <w:pPr>
        <w:pStyle w:val="a3"/>
        <w:ind w:firstLine="709"/>
        <w:jc w:val="both"/>
        <w:rPr>
          <w:w w:val="117"/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>Мұндағы: А1  - жарнама шықаннан кейiнгi тауар айналымы</w:t>
      </w:r>
      <w:r w:rsidRPr="003B01A2">
        <w:rPr>
          <w:w w:val="117"/>
          <w:sz w:val="28"/>
          <w:szCs w:val="28"/>
          <w:lang w:val="kk-KZ"/>
        </w:rPr>
        <w:t>;</w:t>
      </w:r>
    </w:p>
    <w:p w:rsidR="00AC5787" w:rsidRPr="003B01A2" w:rsidRDefault="00AC5787" w:rsidP="00AC5787">
      <w:pPr>
        <w:pStyle w:val="a3"/>
        <w:ind w:firstLine="709"/>
        <w:jc w:val="both"/>
        <w:rPr>
          <w:w w:val="90"/>
          <w:sz w:val="28"/>
          <w:szCs w:val="28"/>
          <w:u w:val="single"/>
          <w:lang w:val="kk-KZ"/>
        </w:rPr>
      </w:pPr>
      <w:r w:rsidRPr="003B01A2">
        <w:rPr>
          <w:w w:val="117"/>
          <w:sz w:val="28"/>
          <w:szCs w:val="28"/>
          <w:lang w:val="kk-KZ"/>
        </w:rPr>
        <w:t>А2</w:t>
      </w:r>
      <w:r w:rsidRPr="003B01A2">
        <w:rPr>
          <w:sz w:val="28"/>
          <w:szCs w:val="28"/>
          <w:lang w:val="kk-KZ"/>
        </w:rPr>
        <w:t xml:space="preserve">-  жарнама жүргiзгенге дейiнгi тауар айналымы. </w:t>
      </w:r>
    </w:p>
    <w:p w:rsidR="00AC5787" w:rsidRPr="003B01A2" w:rsidRDefault="00AC5787" w:rsidP="00AC5787">
      <w:pPr>
        <w:pStyle w:val="a3"/>
        <w:ind w:firstLine="709"/>
        <w:jc w:val="both"/>
        <w:rPr>
          <w:sz w:val="28"/>
          <w:szCs w:val="28"/>
          <w:lang w:val="kk-KZ"/>
        </w:rPr>
      </w:pPr>
      <w:r w:rsidRPr="003B01A2">
        <w:rPr>
          <w:sz w:val="28"/>
          <w:szCs w:val="28"/>
          <w:lang w:val="kk-KZ"/>
        </w:rPr>
        <w:t xml:space="preserve">Жарнама науқанының тиiмдiлiгiн зерттеу өте қиын. Жарнамадан басқа сату көлемiне тауар сапасы, бағасы, оған қол жететiндiгi, имиджi әсер етедi. </w:t>
      </w:r>
    </w:p>
    <w:p w:rsidR="00AC5787" w:rsidRPr="003B01A2" w:rsidRDefault="00AC5787" w:rsidP="00AC5787">
      <w:pPr>
        <w:ind w:firstLine="709"/>
        <w:jc w:val="both"/>
        <w:rPr>
          <w:sz w:val="28"/>
          <w:szCs w:val="28"/>
          <w:lang w:val="kk-KZ"/>
        </w:rPr>
      </w:pPr>
    </w:p>
    <w:p w:rsidR="00C0311B" w:rsidRPr="00AC5787" w:rsidRDefault="00C0311B">
      <w:pPr>
        <w:rPr>
          <w:lang w:val="kk-KZ"/>
        </w:rPr>
      </w:pPr>
    </w:p>
    <w:sectPr w:rsidR="00C0311B" w:rsidRPr="00AC57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5A8E9F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E03355"/>
    <w:multiLevelType w:val="hybridMultilevel"/>
    <w:tmpl w:val="D7321F6C"/>
    <w:lvl w:ilvl="0" w:tplc="BD68E9E6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/>
      </w:rPr>
    </w:lvl>
    <w:lvl w:ilvl="1" w:tplc="0284DB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657501"/>
    <w:multiLevelType w:val="hybridMultilevel"/>
    <w:tmpl w:val="6CD0D926"/>
    <w:lvl w:ilvl="0" w:tplc="04190001">
      <w:start w:val="1"/>
      <w:numFmt w:val="bullet"/>
      <w:lvlText w:val=""/>
      <w:lvlJc w:val="left"/>
      <w:pPr>
        <w:tabs>
          <w:tab w:val="num" w:pos="1634"/>
        </w:tabs>
        <w:ind w:left="163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BC4548"/>
    <w:multiLevelType w:val="hybridMultilevel"/>
    <w:tmpl w:val="9FD420CA"/>
    <w:lvl w:ilvl="0" w:tplc="041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E61C1C"/>
    <w:multiLevelType w:val="hybridMultilevel"/>
    <w:tmpl w:val="398C028A"/>
    <w:lvl w:ilvl="0" w:tplc="1EEC8EB0">
      <w:numFmt w:val="bullet"/>
      <w:lvlText w:val=""/>
      <w:legacy w:legacy="1" w:legacySpace="0" w:legacyIndent="0"/>
      <w:lvlJc w:val="left"/>
      <w:pPr>
        <w:ind w:left="0" w:firstLine="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00A3D44"/>
    <w:multiLevelType w:val="hybridMultilevel"/>
    <w:tmpl w:val="E8827D30"/>
    <w:lvl w:ilvl="0" w:tplc="0284DB7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F1248C"/>
    <w:multiLevelType w:val="hybridMultilevel"/>
    <w:tmpl w:val="53BCCDE8"/>
    <w:lvl w:ilvl="0" w:tplc="1EEC8EB0">
      <w:numFmt w:val="bullet"/>
      <w:lvlText w:val=""/>
      <w:legacy w:legacy="1" w:legacySpace="0" w:legacyIndent="0"/>
      <w:lvlJc w:val="left"/>
      <w:pPr>
        <w:ind w:left="0" w:firstLine="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161693A"/>
    <w:multiLevelType w:val="hybridMultilevel"/>
    <w:tmpl w:val="6778FBAE"/>
    <w:lvl w:ilvl="0" w:tplc="57ACD1BA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AD51E64"/>
    <w:multiLevelType w:val="hybridMultilevel"/>
    <w:tmpl w:val="A8380848"/>
    <w:lvl w:ilvl="0" w:tplc="2916B8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pPr>
          <w:ind w:left="0" w:firstLine="0"/>
        </w:pPr>
        <w:rPr>
          <w:rFonts w:ascii="Symbol" w:hAnsi="Symbol" w:cs="Symbol" w:hint="default"/>
          <w:lang w:val="kk-KZ"/>
        </w:rPr>
      </w:lvl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AC5787"/>
    <w:rsid w:val="00AC5787"/>
    <w:rsid w:val="00C03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AC57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1011</Words>
  <Characters>5763</Characters>
  <Application>Microsoft Office Word</Application>
  <DocSecurity>0</DocSecurity>
  <Lines>48</Lines>
  <Paragraphs>13</Paragraphs>
  <ScaleCrop>false</ScaleCrop>
  <Company>Microsoft</Company>
  <LinksUpToDate>false</LinksUpToDate>
  <CharactersWithSpaces>6761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2016-10-10T16:22:00Z</dcterms:created>
  <dcterms:modified xsi:type="dcterms:W3CDTF">2016-10-10T16:22:00Z</dcterms:modified>
</cp:coreProperties>
</file>