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F4D" w:rsidRDefault="00117F4D" w:rsidP="00117F4D">
      <w:pPr>
        <w:jc w:val="center"/>
        <w:rPr>
          <w:b/>
          <w:sz w:val="28"/>
          <w:szCs w:val="28"/>
          <w:lang w:val="kk-KZ"/>
        </w:rPr>
      </w:pPr>
      <w:r>
        <w:rPr>
          <w:b/>
          <w:sz w:val="28"/>
          <w:szCs w:val="28"/>
          <w:lang w:val="kk-KZ"/>
        </w:rPr>
        <w:t>Дәріс-4.</w:t>
      </w:r>
    </w:p>
    <w:p w:rsidR="00117F4D" w:rsidRDefault="00117F4D" w:rsidP="00117F4D">
      <w:pPr>
        <w:jc w:val="center"/>
        <w:rPr>
          <w:sz w:val="28"/>
          <w:szCs w:val="28"/>
          <w:lang w:val="kk-KZ"/>
        </w:rPr>
      </w:pPr>
    </w:p>
    <w:p w:rsidR="00117F4D" w:rsidRDefault="00117F4D" w:rsidP="00117F4D">
      <w:pPr>
        <w:pStyle w:val="a3"/>
        <w:jc w:val="both"/>
        <w:rPr>
          <w:b/>
          <w:color w:val="000000"/>
          <w:szCs w:val="28"/>
          <w:lang w:val="kk-KZ"/>
        </w:rPr>
      </w:pPr>
      <w:r>
        <w:rPr>
          <w:b/>
          <w:szCs w:val="28"/>
          <w:lang w:val="kk-KZ"/>
        </w:rPr>
        <w:t xml:space="preserve">Тақырыбы: </w:t>
      </w:r>
      <w:r w:rsidRPr="00117F4D">
        <w:rPr>
          <w:b/>
          <w:color w:val="000000"/>
          <w:szCs w:val="28"/>
          <w:lang w:val="kk-KZ"/>
        </w:rPr>
        <w:t>«Жеміс өсімдіктерінің өркенінің морфологиясы. Жеміс салатын бұтақшаларға биологиялық талдау »</w:t>
      </w:r>
    </w:p>
    <w:p w:rsidR="00117F4D" w:rsidRPr="00117F4D" w:rsidRDefault="00117F4D" w:rsidP="00117F4D">
      <w:pPr>
        <w:pStyle w:val="a3"/>
        <w:jc w:val="both"/>
        <w:rPr>
          <w:b/>
          <w:szCs w:val="28"/>
          <w:lang w:val="kk-KZ"/>
        </w:rPr>
      </w:pPr>
    </w:p>
    <w:p w:rsidR="00117F4D" w:rsidRDefault="00117F4D" w:rsidP="00117F4D">
      <w:pPr>
        <w:pStyle w:val="a3"/>
        <w:jc w:val="left"/>
        <w:rPr>
          <w:szCs w:val="28"/>
          <w:lang w:val="kk-KZ"/>
        </w:rPr>
      </w:pPr>
      <w:r>
        <w:rPr>
          <w:b/>
          <w:szCs w:val="28"/>
          <w:lang w:val="kk-KZ"/>
        </w:rPr>
        <w:t>Дәрістің мақсаты мен міндеті: Күзде қандай ағаштар мен бұталарды отырғызу жақсы</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117F4D" w:rsidRDefault="00117F4D" w:rsidP="00117F4D">
      <w:pPr>
        <w:pStyle w:val="a5"/>
        <w:tabs>
          <w:tab w:val="num" w:pos="900"/>
        </w:tabs>
        <w:jc w:val="both"/>
        <w:rPr>
          <w:szCs w:val="28"/>
          <w:lang w:val="kk-KZ"/>
        </w:rPr>
      </w:pPr>
      <w:r>
        <w:rPr>
          <w:szCs w:val="28"/>
          <w:lang w:val="kk-KZ"/>
        </w:rPr>
        <w:t xml:space="preserve"> </w:t>
      </w:r>
    </w:p>
    <w:p w:rsidR="00117F4D" w:rsidRDefault="00117F4D" w:rsidP="00117F4D">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117F4D" w:rsidRDefault="00117F4D" w:rsidP="00117F4D">
      <w:pPr>
        <w:pStyle w:val="a5"/>
        <w:jc w:val="left"/>
        <w:rPr>
          <w:color w:val="000000"/>
          <w:sz w:val="27"/>
          <w:szCs w:val="27"/>
          <w:lang w:val="kk-KZ"/>
        </w:rPr>
      </w:pPr>
      <w:r>
        <w:rPr>
          <w:color w:val="000000"/>
          <w:sz w:val="27"/>
          <w:szCs w:val="27"/>
          <w:lang w:val="kk-KZ"/>
        </w:rPr>
        <w:t>1.«Жемiс-жидек өсiмдiктерiнiң өндiрiстiк-биологиялық топқа бөлiну ерекшелiктерi»</w:t>
      </w:r>
    </w:p>
    <w:p w:rsidR="00117F4D" w:rsidRDefault="00117F4D" w:rsidP="00117F4D">
      <w:pPr>
        <w:pStyle w:val="a5"/>
        <w:jc w:val="left"/>
        <w:rPr>
          <w:color w:val="000000"/>
          <w:sz w:val="27"/>
          <w:szCs w:val="27"/>
          <w:lang w:val="kk-KZ"/>
        </w:rPr>
      </w:pPr>
      <w:r>
        <w:rPr>
          <w:color w:val="000000"/>
          <w:sz w:val="27"/>
          <w:szCs w:val="27"/>
          <w:lang w:val="kk-KZ"/>
        </w:rPr>
        <w:t xml:space="preserve">2 </w:t>
      </w:r>
      <w:r w:rsidRPr="00117F4D">
        <w:rPr>
          <w:color w:val="000000"/>
          <w:sz w:val="27"/>
          <w:szCs w:val="27"/>
          <w:lang w:val="kk-KZ"/>
        </w:rPr>
        <w:t>Тұқымнан көшет өсіру</w:t>
      </w:r>
    </w:p>
    <w:p w:rsidR="00117F4D" w:rsidRDefault="00117F4D" w:rsidP="00117F4D">
      <w:pPr>
        <w:pStyle w:val="a5"/>
        <w:jc w:val="left"/>
        <w:rPr>
          <w:color w:val="000000"/>
          <w:sz w:val="27"/>
          <w:szCs w:val="27"/>
          <w:lang w:val="kk-KZ"/>
        </w:rPr>
      </w:pPr>
    </w:p>
    <w:p w:rsidR="00117F4D" w:rsidRPr="00117F4D" w:rsidRDefault="00117F4D" w:rsidP="00117F4D">
      <w:pPr>
        <w:pStyle w:val="a5"/>
        <w:jc w:val="both"/>
        <w:rPr>
          <w:color w:val="000000"/>
          <w:szCs w:val="28"/>
          <w:lang w:val="kk-KZ"/>
        </w:rPr>
      </w:pPr>
      <w:r w:rsidRPr="00117F4D">
        <w:rPr>
          <w:color w:val="000000"/>
          <w:szCs w:val="28"/>
          <w:lang w:val="kk-KZ"/>
        </w:rPr>
        <w:t xml:space="preserve">Жалпы, </w:t>
      </w:r>
      <w:r>
        <w:rPr>
          <w:color w:val="000000"/>
          <w:szCs w:val="28"/>
          <w:lang w:val="kk-KZ"/>
        </w:rPr>
        <w:t>т</w:t>
      </w:r>
      <w:r w:rsidRPr="00117F4D">
        <w:rPr>
          <w:color w:val="000000"/>
          <w:szCs w:val="28"/>
          <w:lang w:val="kk-KZ"/>
        </w:rPr>
        <w:t>ұқым өсіру тек күзде жүзеге асырылады, процесс қазан айының соңында басталады. Ол үшін жаңа піскен жемістің тұқымы сәл оң температурада ылғалды ортаға шаюсыз орналастырылады. Қоршаған орта құм, үгінділер және белсендірілген көмір қоспасынан дайындалады. Кейбір бағбандар алма целлюлозасына аздап үгітілген қосу қажет деп санайды, бірақ бұл көгерудің дамуына немесе тіпті шірік процестерге әкелуі мүмкін. Бірінші аптада тұқымдар балконға немесе солтүстік жағындағы терезеге түседі, бірақ мұнда температура 0ºс-қа дейін төмендемейтініне, бірақ 5-7ºС-тан аспайтынына көз жеткізу керек. Содан кейін тұқым тоңазытқышқа бірдей дайындалған ортада жоғарғы сөреге орналастырылмайды және кем дегенде алты ай бойы сақталады. Бұл жағдайда субстраттың кебіп кетпеуін қамтамасыз ету керек, бірақ оны батпақтамау керек. Ешқандай жағдайда газ алмасуды қамтамасыз ету үшін тұқым салынған контейнерді пакетпен жабуға болмайды.</w:t>
      </w:r>
    </w:p>
    <w:p w:rsidR="00117F4D" w:rsidRDefault="00117F4D" w:rsidP="00117F4D">
      <w:pPr>
        <w:pStyle w:val="a5"/>
        <w:jc w:val="both"/>
        <w:rPr>
          <w:color w:val="000000"/>
          <w:szCs w:val="28"/>
          <w:lang w:val="kk-KZ"/>
        </w:rPr>
      </w:pPr>
      <w:r w:rsidRPr="00117F4D">
        <w:rPr>
          <w:color w:val="000000"/>
          <w:szCs w:val="28"/>
          <w:lang w:val="kk-KZ"/>
        </w:rPr>
        <w:t>Әдетте тұқымдар 2-6 ай ішінде өніп бастайды, сондықтан алғашқы өскіндер байқалғаннан кейін тұқымдарды табиғи ортаға беру үшін топырақ дайындау керек. Сыйымдылығы 2-ден 5 литрге дейін дренажы бар гүл құмыра алынады, онда көшет үшін топырақ толтырылады, оны дүкеннен сатып алу немесе компост шұңқырында дайын қарашірікті жинау оңай. Тұқымдар 10-20 сантиметр аралықта 2 см тереңдікке отырғызылады.</w:t>
      </w:r>
    </w:p>
    <w:p w:rsidR="00117F4D" w:rsidRDefault="00117F4D" w:rsidP="00117F4D">
      <w:pPr>
        <w:pStyle w:val="a5"/>
        <w:jc w:val="both"/>
        <w:rPr>
          <w:color w:val="000000"/>
          <w:szCs w:val="28"/>
          <w:lang w:val="kk-KZ"/>
        </w:rPr>
      </w:pPr>
      <w:r>
        <w:rPr>
          <w:color w:val="000000"/>
          <w:szCs w:val="28"/>
          <w:lang w:val="kk-KZ"/>
        </w:rPr>
        <w:t>Г</w:t>
      </w:r>
      <w:r w:rsidRPr="00117F4D">
        <w:rPr>
          <w:color w:val="000000"/>
          <w:szCs w:val="28"/>
          <w:lang w:val="kk-KZ"/>
        </w:rPr>
        <w:t>үл құмыра</w:t>
      </w:r>
      <w:r>
        <w:rPr>
          <w:color w:val="000000"/>
          <w:szCs w:val="28"/>
          <w:lang w:val="kk-KZ"/>
        </w:rPr>
        <w:t>да</w:t>
      </w:r>
      <w:r w:rsidRPr="00117F4D">
        <w:rPr>
          <w:color w:val="000000"/>
          <w:szCs w:val="28"/>
          <w:lang w:val="kk-KZ"/>
        </w:rPr>
        <w:t xml:space="preserve"> көшет көктемге дейін сақталады, көктемде оны барлық ережелерге сәйкес отырғызу тесігін дайындап, төсекке қоюға болады. Қазан айының басында-ортасында өсіп келе жатқан ағаш топырақтан алынып, қайтадан тамыр жүйесінің көлеміне сәйкес келетін кастрюльге жіберіледі. Қыста "ұйықтап қалған" алма ағашын мазаламау үшін көшеттерді салқын және көлеңкелі жерде ұстау керек. Екінші көктемде ағаш жаңа жерге отырғызылады, бұл ретте отырғызу шұңқыры қайтадан дайындалады. Тәжірибелі бағбандар діңгек тамырын 90º-қа бүгуді немесе оны кесуді ұсынады. Алма ағашы екінші қысты ашық жерде өткізе алады, бірақ күзде Магистраль Мақта матамен байланған, бұтақ бұтақтарға лақтырылған, диаметрі шамамен бір метр болатын тіректерден "саятшылық" болашақ </w:t>
      </w:r>
      <w:r w:rsidRPr="00117F4D">
        <w:rPr>
          <w:color w:val="000000"/>
          <w:szCs w:val="28"/>
          <w:lang w:val="kk-KZ"/>
        </w:rPr>
        <w:lastRenderedPageBreak/>
        <w:t>ағаштың айналасында салынған, шырша бұтақтарымен тығыз жабылған. Бұл қатты аяз болған жағдайда магистральдың, өсінділердің және тамыр жүйесінің қатып қалуын болдырмау үшін қажет. Қыста сіз жас ағаштың үнемі қар қабатымен жабылғанына көз жеткізуіңіз керек. Үшінші көктемде көшеттерді оның тұрақты орнына қоюға болады.</w:t>
      </w:r>
    </w:p>
    <w:p w:rsidR="00117F4D" w:rsidRPr="00117F4D" w:rsidRDefault="00117F4D" w:rsidP="00117F4D">
      <w:pPr>
        <w:pStyle w:val="a5"/>
        <w:jc w:val="both"/>
        <w:rPr>
          <w:color w:val="000000"/>
          <w:szCs w:val="28"/>
          <w:lang w:val="kk-KZ"/>
        </w:rPr>
      </w:pPr>
    </w:p>
    <w:p w:rsidR="007D65A2" w:rsidRDefault="00117F4D" w:rsidP="00117F4D">
      <w:pPr>
        <w:jc w:val="both"/>
        <w:rPr>
          <w:sz w:val="28"/>
          <w:szCs w:val="28"/>
          <w:lang w:val="kk-KZ"/>
        </w:rPr>
      </w:pPr>
      <w:r>
        <w:rPr>
          <w:noProof/>
        </w:rPr>
        <w:drawing>
          <wp:inline distT="0" distB="0" distL="0" distR="0">
            <wp:extent cx="3808730" cy="2854325"/>
            <wp:effectExtent l="19050" t="0" r="1270" b="0"/>
            <wp:docPr id="1" name="Рисунок 1" descr="https://i2.wp.com/grounde.ru/wp-content/uploads/2015/07/kak-vyrastit-yablonyu-5-40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2.wp.com/grounde.ru/wp-content/uploads/2015/07/kak-vyrastit-yablonyu-5-400x300.jpg"/>
                    <pic:cNvPicPr>
                      <a:picLocks noChangeAspect="1" noChangeArrowheads="1"/>
                    </pic:cNvPicPr>
                  </pic:nvPicPr>
                  <pic:blipFill>
                    <a:blip r:embed="rId5" cstate="print"/>
                    <a:srcRect/>
                    <a:stretch>
                      <a:fillRect/>
                    </a:stretch>
                  </pic:blipFill>
                  <pic:spPr bwMode="auto">
                    <a:xfrm>
                      <a:off x="0" y="0"/>
                      <a:ext cx="3808730" cy="2854325"/>
                    </a:xfrm>
                    <a:prstGeom prst="rect">
                      <a:avLst/>
                    </a:prstGeom>
                    <a:noFill/>
                    <a:ln w="9525">
                      <a:noFill/>
                      <a:miter lim="800000"/>
                      <a:headEnd/>
                      <a:tailEnd/>
                    </a:ln>
                  </pic:spPr>
                </pic:pic>
              </a:graphicData>
            </a:graphic>
          </wp:inline>
        </w:drawing>
      </w:r>
    </w:p>
    <w:p w:rsidR="00117F4D" w:rsidRDefault="00117F4D" w:rsidP="00117F4D">
      <w:pPr>
        <w:jc w:val="both"/>
        <w:rPr>
          <w:sz w:val="28"/>
          <w:szCs w:val="28"/>
          <w:lang w:val="kk-KZ"/>
        </w:rPr>
      </w:pPr>
    </w:p>
    <w:p w:rsidR="00117F4D" w:rsidRPr="00117F4D" w:rsidRDefault="00117F4D" w:rsidP="00117F4D">
      <w:pPr>
        <w:jc w:val="both"/>
        <w:rPr>
          <w:sz w:val="28"/>
          <w:szCs w:val="28"/>
          <w:lang w:val="kk-KZ"/>
        </w:rPr>
      </w:pPr>
      <w:r>
        <w:rPr>
          <w:noProof/>
        </w:rPr>
        <w:drawing>
          <wp:inline distT="0" distB="0" distL="0" distR="0">
            <wp:extent cx="4285615" cy="2854325"/>
            <wp:effectExtent l="19050" t="0" r="635" b="0"/>
            <wp:docPr id="4" name="Рисунок 4" descr="https://i1.wp.com/grounde.ru/wp-content/uploads/2015/07/kak-vyrastit-yablonyu-6-450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1.wp.com/grounde.ru/wp-content/uploads/2015/07/kak-vyrastit-yablonyu-6-450x300.jpg"/>
                    <pic:cNvPicPr>
                      <a:picLocks noChangeAspect="1" noChangeArrowheads="1"/>
                    </pic:cNvPicPr>
                  </pic:nvPicPr>
                  <pic:blipFill>
                    <a:blip r:embed="rId6" cstate="print"/>
                    <a:srcRect/>
                    <a:stretch>
                      <a:fillRect/>
                    </a:stretch>
                  </pic:blipFill>
                  <pic:spPr bwMode="auto">
                    <a:xfrm>
                      <a:off x="0" y="0"/>
                      <a:ext cx="4285615" cy="2854325"/>
                    </a:xfrm>
                    <a:prstGeom prst="rect">
                      <a:avLst/>
                    </a:prstGeom>
                    <a:noFill/>
                    <a:ln w="9525">
                      <a:noFill/>
                      <a:miter lim="800000"/>
                      <a:headEnd/>
                      <a:tailEnd/>
                    </a:ln>
                  </pic:spPr>
                </pic:pic>
              </a:graphicData>
            </a:graphic>
          </wp:inline>
        </w:drawing>
      </w:r>
    </w:p>
    <w:sectPr w:rsidR="00117F4D" w:rsidRPr="00117F4D" w:rsidSect="007D65A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117F4D"/>
    <w:rsid w:val="00117F4D"/>
    <w:rsid w:val="007D65A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7F4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117F4D"/>
    <w:pPr>
      <w:widowControl/>
      <w:autoSpaceDE/>
      <w:autoSpaceDN/>
      <w:adjustRightInd/>
      <w:jc w:val="center"/>
    </w:pPr>
    <w:rPr>
      <w:sz w:val="28"/>
    </w:rPr>
  </w:style>
  <w:style w:type="character" w:customStyle="1" w:styleId="a4">
    <w:name w:val="Название Знак"/>
    <w:basedOn w:val="a0"/>
    <w:link w:val="a3"/>
    <w:rsid w:val="00117F4D"/>
    <w:rPr>
      <w:rFonts w:ascii="Times New Roman" w:eastAsia="Times New Roman" w:hAnsi="Times New Roman" w:cs="Times New Roman"/>
      <w:sz w:val="28"/>
      <w:szCs w:val="20"/>
      <w:lang w:eastAsia="ru-RU"/>
    </w:rPr>
  </w:style>
  <w:style w:type="paragraph" w:styleId="a5">
    <w:name w:val="Subtitle"/>
    <w:basedOn w:val="a"/>
    <w:link w:val="a6"/>
    <w:qFormat/>
    <w:rsid w:val="00117F4D"/>
    <w:pPr>
      <w:widowControl/>
      <w:autoSpaceDE/>
      <w:autoSpaceDN/>
      <w:adjustRightInd/>
      <w:jc w:val="center"/>
    </w:pPr>
    <w:rPr>
      <w:sz w:val="28"/>
    </w:rPr>
  </w:style>
  <w:style w:type="character" w:customStyle="1" w:styleId="a6">
    <w:name w:val="Подзаголовок Знак"/>
    <w:basedOn w:val="a0"/>
    <w:link w:val="a5"/>
    <w:rsid w:val="00117F4D"/>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117F4D"/>
    <w:rPr>
      <w:rFonts w:ascii="Tahoma" w:hAnsi="Tahoma" w:cs="Tahoma"/>
      <w:sz w:val="16"/>
      <w:szCs w:val="16"/>
    </w:rPr>
  </w:style>
  <w:style w:type="character" w:customStyle="1" w:styleId="a8">
    <w:name w:val="Текст выноски Знак"/>
    <w:basedOn w:val="a0"/>
    <w:link w:val="a7"/>
    <w:uiPriority w:val="99"/>
    <w:semiHidden/>
    <w:rsid w:val="00117F4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divs>
    <w:div w:id="1627470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EA602F-4C5F-4D4C-8655-E1C6D12AB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419</Words>
  <Characters>2391</Characters>
  <Application>Microsoft Office Word</Application>
  <DocSecurity>0</DocSecurity>
  <Lines>19</Lines>
  <Paragraphs>5</Paragraphs>
  <ScaleCrop>false</ScaleCrop>
  <Company/>
  <LinksUpToDate>false</LinksUpToDate>
  <CharactersWithSpaces>2805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2020-08-18T02:38:00Z</dcterms:created>
  <dcterms:modified xsi:type="dcterms:W3CDTF">2020-08-18T02:45:00Z</dcterms:modified>
</cp:coreProperties>
</file>