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49C" w:rsidRDefault="003A684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2649C">
        <w:rPr>
          <w:rFonts w:ascii="Times New Roman" w:hAnsi="Times New Roman" w:cs="Times New Roman"/>
          <w:b/>
          <w:sz w:val="28"/>
          <w:szCs w:val="28"/>
        </w:rPr>
        <w:t>11-дә</w:t>
      </w:r>
      <w:proofErr w:type="gramStart"/>
      <w:r w:rsidRPr="0012649C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12649C">
        <w:rPr>
          <w:rFonts w:ascii="Times New Roman" w:hAnsi="Times New Roman" w:cs="Times New Roman"/>
          <w:b/>
          <w:sz w:val="28"/>
          <w:szCs w:val="28"/>
        </w:rPr>
        <w:t>іс.</w:t>
      </w:r>
      <w:r w:rsidRPr="0012649C">
        <w:rPr>
          <w:rFonts w:ascii="Times New Roman" w:hAnsi="Times New Roman" w:cs="Times New Roman"/>
          <w:b/>
          <w:sz w:val="28"/>
          <w:szCs w:val="28"/>
        </w:rPr>
        <w:br/>
        <w:t>Тақырыбы:Соғылған, жонылған, аршылған ағаш матери</w:t>
      </w:r>
      <w:r w:rsidRPr="0012649C">
        <w:rPr>
          <w:rFonts w:ascii="Times New Roman" w:hAnsi="Times New Roman" w:cs="Times New Roman"/>
          <w:b/>
          <w:sz w:val="28"/>
          <w:szCs w:val="28"/>
          <w:lang w:val="kk-KZ"/>
        </w:rPr>
        <w:t>а</w:t>
      </w:r>
      <w:r w:rsidRPr="0012649C">
        <w:rPr>
          <w:rFonts w:ascii="Times New Roman" w:hAnsi="Times New Roman" w:cs="Times New Roman"/>
          <w:b/>
          <w:sz w:val="28"/>
          <w:szCs w:val="28"/>
        </w:rPr>
        <w:t>лдарының такс</w:t>
      </w:r>
      <w:r w:rsidRPr="0012649C">
        <w:rPr>
          <w:rFonts w:ascii="Times New Roman" w:hAnsi="Times New Roman" w:cs="Times New Roman"/>
          <w:b/>
          <w:sz w:val="28"/>
          <w:szCs w:val="28"/>
          <w:lang w:val="kk-KZ"/>
        </w:rPr>
        <w:t>а</w:t>
      </w:r>
      <w:proofErr w:type="spellStart"/>
      <w:r w:rsidRPr="0012649C">
        <w:rPr>
          <w:rFonts w:ascii="Times New Roman" w:hAnsi="Times New Roman" w:cs="Times New Roman"/>
          <w:b/>
          <w:sz w:val="28"/>
          <w:szCs w:val="28"/>
        </w:rPr>
        <w:t>циясы</w:t>
      </w:r>
      <w:proofErr w:type="spellEnd"/>
      <w:r w:rsidRPr="0012649C">
        <w:rPr>
          <w:rFonts w:ascii="Times New Roman" w:hAnsi="Times New Roman" w:cs="Times New Roman"/>
          <w:b/>
          <w:sz w:val="28"/>
          <w:szCs w:val="28"/>
        </w:rPr>
        <w:t>.</w:t>
      </w:r>
      <w:r w:rsidRPr="0012649C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12649C">
        <w:rPr>
          <w:rFonts w:ascii="Times New Roman" w:hAnsi="Times New Roman" w:cs="Times New Roman"/>
          <w:b/>
          <w:sz w:val="28"/>
          <w:szCs w:val="28"/>
        </w:rPr>
        <w:t>Жоспар</w:t>
      </w:r>
      <w:proofErr w:type="spellEnd"/>
      <w:r w:rsidRPr="0012649C">
        <w:rPr>
          <w:rFonts w:ascii="Times New Roman" w:hAnsi="Times New Roman" w:cs="Times New Roman"/>
          <w:b/>
          <w:sz w:val="28"/>
          <w:szCs w:val="28"/>
        </w:rPr>
        <w:t>:</w:t>
      </w:r>
      <w:r w:rsidRPr="0012649C">
        <w:rPr>
          <w:rFonts w:ascii="Times New Roman" w:hAnsi="Times New Roman" w:cs="Times New Roman"/>
          <w:b/>
          <w:sz w:val="28"/>
          <w:szCs w:val="28"/>
        </w:rPr>
        <w:br/>
        <w:t>1. Соғылғ</w:t>
      </w:r>
      <w:proofErr w:type="gramStart"/>
      <w:r w:rsidRPr="0012649C">
        <w:rPr>
          <w:rFonts w:ascii="Times New Roman" w:hAnsi="Times New Roman" w:cs="Times New Roman"/>
          <w:b/>
          <w:sz w:val="28"/>
          <w:szCs w:val="28"/>
        </w:rPr>
        <w:t>ан</w:t>
      </w:r>
      <w:proofErr w:type="gramEnd"/>
      <w:r w:rsidRPr="0012649C">
        <w:rPr>
          <w:rFonts w:ascii="Times New Roman" w:hAnsi="Times New Roman" w:cs="Times New Roman"/>
          <w:b/>
          <w:sz w:val="28"/>
          <w:szCs w:val="28"/>
        </w:rPr>
        <w:t xml:space="preserve"> ағаш материялдарының көлемін анықтау және </w:t>
      </w:r>
      <w:proofErr w:type="spellStart"/>
      <w:r w:rsidRPr="0012649C">
        <w:rPr>
          <w:rFonts w:ascii="Times New Roman" w:hAnsi="Times New Roman" w:cs="Times New Roman"/>
          <w:b/>
          <w:sz w:val="28"/>
          <w:szCs w:val="28"/>
        </w:rPr>
        <w:t>есептеу</w:t>
      </w:r>
      <w:proofErr w:type="spellEnd"/>
      <w:r w:rsidRPr="0012649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2649C">
        <w:rPr>
          <w:rFonts w:ascii="Times New Roman" w:hAnsi="Times New Roman" w:cs="Times New Roman"/>
          <w:b/>
          <w:sz w:val="28"/>
          <w:szCs w:val="28"/>
        </w:rPr>
        <w:t>бірліктері</w:t>
      </w:r>
      <w:proofErr w:type="spellEnd"/>
      <w:r w:rsidRPr="0012649C">
        <w:rPr>
          <w:rFonts w:ascii="Times New Roman" w:hAnsi="Times New Roman" w:cs="Times New Roman"/>
          <w:b/>
          <w:sz w:val="28"/>
          <w:szCs w:val="28"/>
        </w:rPr>
        <w:t>.</w:t>
      </w:r>
      <w:r w:rsidRPr="0012649C">
        <w:rPr>
          <w:rFonts w:ascii="Times New Roman" w:hAnsi="Times New Roman" w:cs="Times New Roman"/>
          <w:b/>
          <w:sz w:val="28"/>
          <w:szCs w:val="28"/>
        </w:rPr>
        <w:br/>
        <w:t xml:space="preserve">2. Ағаш өнімдерінің </w:t>
      </w:r>
      <w:proofErr w:type="gramStart"/>
      <w:r w:rsidRPr="0012649C">
        <w:rPr>
          <w:rFonts w:ascii="Times New Roman" w:hAnsi="Times New Roman" w:cs="Times New Roman"/>
          <w:b/>
          <w:sz w:val="28"/>
          <w:szCs w:val="28"/>
        </w:rPr>
        <w:t>бас</w:t>
      </w:r>
      <w:proofErr w:type="gramEnd"/>
      <w:r w:rsidRPr="0012649C">
        <w:rPr>
          <w:rFonts w:ascii="Times New Roman" w:hAnsi="Times New Roman" w:cs="Times New Roman"/>
          <w:b/>
          <w:sz w:val="28"/>
          <w:szCs w:val="28"/>
        </w:rPr>
        <w:t>қа түрлерінің такс</w:t>
      </w:r>
      <w:r w:rsidRPr="0012649C">
        <w:rPr>
          <w:rFonts w:ascii="Times New Roman" w:hAnsi="Times New Roman" w:cs="Times New Roman"/>
          <w:b/>
          <w:sz w:val="28"/>
          <w:szCs w:val="28"/>
          <w:lang w:val="kk-KZ"/>
        </w:rPr>
        <w:t>а</w:t>
      </w:r>
      <w:proofErr w:type="spellStart"/>
      <w:r w:rsidRPr="0012649C">
        <w:rPr>
          <w:rFonts w:ascii="Times New Roman" w:hAnsi="Times New Roman" w:cs="Times New Roman"/>
          <w:b/>
          <w:sz w:val="28"/>
          <w:szCs w:val="28"/>
        </w:rPr>
        <w:t>циясы</w:t>
      </w:r>
      <w:proofErr w:type="spellEnd"/>
      <w:r w:rsidRPr="0012649C">
        <w:rPr>
          <w:rFonts w:ascii="Times New Roman" w:hAnsi="Times New Roman" w:cs="Times New Roman"/>
          <w:b/>
          <w:sz w:val="28"/>
          <w:szCs w:val="28"/>
        </w:rPr>
        <w:t>.</w:t>
      </w:r>
      <w:r w:rsidRPr="0012649C">
        <w:rPr>
          <w:rFonts w:ascii="Times New Roman" w:hAnsi="Times New Roman" w:cs="Times New Roman"/>
          <w:b/>
          <w:sz w:val="28"/>
          <w:szCs w:val="28"/>
        </w:rPr>
        <w:br/>
      </w:r>
    </w:p>
    <w:p w:rsidR="0012649C" w:rsidRDefault="0012649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2649C" w:rsidRDefault="0012649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90A54" w:rsidRPr="003A684A" w:rsidRDefault="003A684A" w:rsidP="0012649C">
      <w:pPr>
        <w:jc w:val="both"/>
        <w:rPr>
          <w:rFonts w:ascii="Times New Roman" w:hAnsi="Times New Roman" w:cs="Times New Roman"/>
          <w:sz w:val="28"/>
          <w:szCs w:val="28"/>
        </w:rPr>
      </w:pPr>
      <w:r w:rsidRPr="003A684A">
        <w:rPr>
          <w:rFonts w:ascii="Times New Roman" w:hAnsi="Times New Roman" w:cs="Times New Roman"/>
          <w:sz w:val="28"/>
          <w:szCs w:val="28"/>
        </w:rPr>
        <w:br/>
        <w:t>1.Соғылған тү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ржиындар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>ға кле</w:t>
      </w:r>
      <w:r>
        <w:rPr>
          <w:rFonts w:ascii="Times New Roman" w:hAnsi="Times New Roman" w:cs="Times New Roman"/>
          <w:sz w:val="28"/>
          <w:szCs w:val="28"/>
        </w:rPr>
        <w:t xml:space="preserve">пка,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болванкалар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дөңгелек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обод</w:t>
      </w:r>
      <w:r w:rsidRPr="003A684A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сымдар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шана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табаны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және түржиындарға арналған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кесектер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Осы түржиындардың барлығын соғылған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түрде ғана айтуға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өйткені олардың үлкен бөлігін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өңдейді.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Ойып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– өте күрделі ү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іс,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көлемінен 88 пайызға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жететін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қалдықтардың үлкен мөлшерімен қатар жүреді (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болванкаларды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) 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Клепка – бұл бөшкелерді 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ға арналған, тікбұрышты тақтайшалар мен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кесектер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 Бөшкелердің бүйі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 бөлігін жасауға арналған клепка – бүйірлік,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табан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жасауға арналған – түпкі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Соғылған клепканың шығымы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көлемінен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30-40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пайызды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кұрайды.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Болванка –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бұйымдардың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формасына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балтамен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шабылған діннің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кесінділері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Обод – бұл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сымдар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қамтитын дөңгелектің сыртқы ағаш бөлігі. Обод бүтін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иілген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яғни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 соғылған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кесектен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өңделген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ойылған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араланған бөліктерден құралған жақтаулар тү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інде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мүмкін.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Шана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табаны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пластиналар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мен төрттіктерден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Соғылған ағаш материялдарының көлемін анықтау және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бірліктері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Клепканы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өткізу қабылдау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бүйірлік пен түпкі қиысатын қатарлар мен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торларға қалануы </w:t>
      </w:r>
      <w:proofErr w:type="spellStart"/>
      <w:proofErr w:type="gramStart"/>
      <w:r w:rsidRPr="003A684A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. Өткізуге ұсынылатын партияның 10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пайызына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тұратын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сынамаын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және өлшеу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қабылдауды жүргізеді. Клепка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даралай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әне тығыз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кубты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есептелінеді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Көлемін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анықтайды.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Кубатураны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анықтау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клепка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см-ге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дәлдікпен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ескереді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әмбе 0,5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см-ден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кем үлестерді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0,5 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см ж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әне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артық үлестерді тұтас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сантиметрге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қабылдайды. Дұрыс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формаға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басқа бұйымдар сияқты, болванкалардың көлемі де салмақтық тәсілмен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табылуы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мүмкін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:б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ұйымның </w:t>
      </w:r>
      <w:r w:rsidRPr="003A684A">
        <w:rPr>
          <w:rFonts w:ascii="Times New Roman" w:hAnsi="Times New Roman" w:cs="Times New Roman"/>
          <w:sz w:val="28"/>
          <w:szCs w:val="28"/>
        </w:rPr>
        <w:lastRenderedPageBreak/>
        <w:t xml:space="preserve">салмағын осы ағаш жынысының тығыздығына бөледі; бұл куб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бұйымның көлемін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 Күрделі қ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има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түржиындарды қатаң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өлшемдерді қарастыратын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стандарттарға сәйкес өңдейді.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бұйымдардың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бөліктерін бөлшектей өлшеу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тұрақты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және стандарттың өзінде көрсетілетін көлемдерін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Ободтың қабылдануын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даралап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және өлшеу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жүргізеді. Сондай-ақ өткізілетін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партиядан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пайыз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сынаманы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өлшеуге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>іктеп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қабылдауға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Обод-ты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дөңгелек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жұп дөңгелектер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стандарт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жинақтармен жүреді.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Шана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табаны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жұппен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есептелінеді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2. Ағаш өнімдерінің басқа түрлерінің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таксоциясы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Қатты жапырақты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жыныстардан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өнімнің құнды түрлерінің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– жонылған шпон.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білдектерде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чурактарда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жону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және жиһазды қаптауға қызмет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Жонылған шпонның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кепті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парақтарын түрдері және сұрыптары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бумаларға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жинайды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Фанера парақтарының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орамдағы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парақ ұзындығының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см-ге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дәлдікпен өлшейді, әмбе 0,5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см-ден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үлестерді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ал 0,5 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см ж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әне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артық үлестерді тұтас сантиметр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қабылдайды. Шпонның ұзындығын 0,1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м-ге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дәлдікпен өлшейді, 5 см кем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 xml:space="preserve"> ,</w:t>
      </w:r>
      <w:proofErr w:type="spellStart"/>
      <w:proofErr w:type="gramEnd"/>
      <w:r w:rsidRPr="003A684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үлестерді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ал 5 см және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артық үлестерді 0,1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м-ге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қабылдайды. Шпонның қалыңдығын парақ ұштарымен 25 см қашықтықта өлшейді.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Шпонды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квадрат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Кең тараған түржиын фанера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Оны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парақтардың көлемін 0,00001м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ал фанера партиясының көлемін 0,01м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дәлдікпен анықтайды.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фанера парағының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0,01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м-ге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парақтар партиясының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0,5м-ге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дәлдікпен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 Өлшеулердің нәтижесін бөлшек тү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інде жазады:алымда-көлемі, бөлімде-фанера парағының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Сүректен сондай-ақ металлургиялық өнеркәсіпте ұста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горындарына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газогенераторлар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ға және тұрмыстық қажеттіліктерге қолданылатын ағаш көмірді де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. Көмірдің шығымы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жандырылатын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сүректің көлемінен 50-60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пайызын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құрайды. Қарағайдың үйінді куб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метрі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135-145 кг, шыршаның куб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метрі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120-130 кг 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салма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ққа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>Көптеген ағаш жыныстарының қабығы да кең қолданыста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:т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еріні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дублдеу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үшін (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қабығы),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ыдыс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материялдарын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(қайың және басқа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жыныстар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), тығындау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материялдарын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жылуоқшаулау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плиталарын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(тығынды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еменді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, амур барқытын)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үшін жөке (мочалка)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үшін.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ағаш жыныстарының қабықтарын құнды химиялық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өңдейді: қарамай (қайың қабығы), т.б.</w:t>
      </w:r>
      <w:r w:rsidRPr="003A684A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lastRenderedPageBreak/>
        <w:t>Теміржолмен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жіберуге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қабықты 80 к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г-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салмақпен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пиптерге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баспа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қалыптайды.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салмақ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тонналарда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) жүреді. Қабықтың ылғалдылығы 20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пайыздан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Әртүрлі жыныстардың 1м сүрегінен қабықтың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шығымы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түрде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(кг).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(1.Еменнен, 2.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шикі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күйде, 3.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 xml:space="preserve">ғақ күйде, 4. шыршаның, 5. қарағайдың (жоғарғы қабат береста), 6. жөкенің, 7. лубтың, 8.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3A68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A684A">
        <w:rPr>
          <w:rFonts w:ascii="Times New Roman" w:hAnsi="Times New Roman" w:cs="Times New Roman"/>
          <w:sz w:val="28"/>
          <w:szCs w:val="28"/>
        </w:rPr>
        <w:t>ғақ мочал-дың, 9. амурлық барқыттың.)</w:t>
      </w:r>
      <w:r w:rsidRPr="003A684A">
        <w:rPr>
          <w:rFonts w:ascii="Times New Roman" w:hAnsi="Times New Roman" w:cs="Times New Roman"/>
          <w:sz w:val="28"/>
          <w:szCs w:val="28"/>
        </w:rPr>
        <w:br/>
        <w:t xml:space="preserve">1м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қабығының салмағы балғын күйде 0,22 т,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құрғақ күйде 0,13т,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 xml:space="preserve"> қабығының салмағы сәйкесті түрде 0,56 және 0,28 т.құрайды. 1м тығынның салмағы 25 кг </w:t>
      </w:r>
      <w:proofErr w:type="spellStart"/>
      <w:r w:rsidRPr="003A684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A684A">
        <w:rPr>
          <w:rFonts w:ascii="Times New Roman" w:hAnsi="Times New Roman" w:cs="Times New Roman"/>
          <w:sz w:val="28"/>
          <w:szCs w:val="28"/>
        </w:rPr>
        <w:t>.</w:t>
      </w:r>
    </w:p>
    <w:sectPr w:rsidR="00D90A54" w:rsidRPr="003A684A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A684A"/>
    <w:rsid w:val="0012649C"/>
    <w:rsid w:val="003A684A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746</Words>
  <Characters>4253</Characters>
  <Application>Microsoft Office Word</Application>
  <DocSecurity>0</DocSecurity>
  <Lines>35</Lines>
  <Paragraphs>9</Paragraphs>
  <ScaleCrop>false</ScaleCrop>
  <Company/>
  <LinksUpToDate>false</LinksUpToDate>
  <CharactersWithSpaces>4990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2020-08-16T15:50:00Z</dcterms:created>
  <dcterms:modified xsi:type="dcterms:W3CDTF">2020-08-16T15:51:00Z</dcterms:modified>
</cp:coreProperties>
</file>