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613D9C">
      <w:pPr>
        <w:rPr>
          <w:rFonts w:ascii="Times New Roman" w:hAnsi="Times New Roman" w:cs="Times New Roman"/>
          <w:b/>
          <w:sz w:val="28"/>
          <w:szCs w:val="28"/>
          <w:shd w:val="clear" w:color="auto" w:fill="F3F5F9"/>
          <w:lang w:val="kk-KZ"/>
        </w:rPr>
      </w:pPr>
      <w:r w:rsidRPr="00613D9C">
        <w:rPr>
          <w:rFonts w:ascii="Times New Roman" w:hAnsi="Times New Roman" w:cs="Times New Roman"/>
          <w:b/>
          <w:color w:val="000000"/>
          <w:sz w:val="28"/>
          <w:szCs w:val="28"/>
          <w:lang w:val="kk-KZ"/>
        </w:rPr>
        <w:t>Тақырып 7.</w:t>
      </w:r>
      <w:r w:rsidRPr="00613D9C">
        <w:rPr>
          <w:rFonts w:ascii="Times New Roman" w:hAnsi="Times New Roman" w:cs="Times New Roman"/>
          <w:b/>
          <w:sz w:val="28"/>
          <w:szCs w:val="28"/>
          <w:lang w:val="kk-KZ"/>
        </w:rPr>
        <w:t xml:space="preserve"> </w:t>
      </w:r>
      <w:r w:rsidRPr="00613D9C">
        <w:rPr>
          <w:rFonts w:ascii="Times New Roman" w:hAnsi="Times New Roman" w:cs="Times New Roman"/>
          <w:b/>
          <w:sz w:val="28"/>
          <w:szCs w:val="28"/>
          <w:shd w:val="clear" w:color="auto" w:fill="F3F5F9"/>
          <w:lang w:val="kk-KZ"/>
        </w:rPr>
        <w:t>Бір мезгілде тұқым сеуіп және ағаштар мен шілік бұталы ағаш кесу орындарына, өрт шалған жерлерге, кеспе ағаш алаңына, құмды жерлерге және ыңғайсыз жерлерге отырғызумен жер қыртысын соқамен дайындау</w:t>
      </w:r>
    </w:p>
    <w:p w:rsidR="00613D9C" w:rsidRDefault="00613D9C">
      <w:pPr>
        <w:rPr>
          <w:rFonts w:ascii="Times New Roman" w:hAnsi="Times New Roman" w:cs="Times New Roman"/>
          <w:b/>
          <w:sz w:val="28"/>
          <w:szCs w:val="28"/>
          <w:shd w:val="clear" w:color="auto" w:fill="F3F5F9"/>
          <w:lang w:val="kk-KZ"/>
        </w:rPr>
      </w:pPr>
    </w:p>
    <w:p w:rsidR="00613D9C" w:rsidRDefault="00613D9C">
      <w:pPr>
        <w:rPr>
          <w:rFonts w:ascii="Times New Roman" w:hAnsi="Times New Roman" w:cs="Times New Roman"/>
          <w:b/>
          <w:sz w:val="28"/>
          <w:szCs w:val="28"/>
          <w:shd w:val="clear" w:color="auto" w:fill="F3F5F9"/>
          <w:lang w:val="kk-KZ"/>
        </w:rPr>
      </w:pPr>
    </w:p>
    <w:p w:rsidR="00613D9C" w:rsidRDefault="00613D9C">
      <w:pPr>
        <w:rPr>
          <w:rFonts w:ascii="Times New Roman" w:hAnsi="Times New Roman" w:cs="Times New Roman"/>
          <w:b/>
          <w:sz w:val="28"/>
          <w:szCs w:val="28"/>
          <w:shd w:val="clear" w:color="auto" w:fill="F3F5F9"/>
          <w:lang w:val="kk-KZ"/>
        </w:rPr>
      </w:pPr>
    </w:p>
    <w:p w:rsidR="00613D9C" w:rsidRDefault="00613D9C" w:rsidP="00613D9C">
      <w:pPr>
        <w:jc w:val="both"/>
        <w:rPr>
          <w:rFonts w:ascii="Times New Roman" w:hAnsi="Times New Roman" w:cs="Times New Roman"/>
          <w:b/>
          <w:sz w:val="28"/>
          <w:szCs w:val="28"/>
          <w:lang w:val="kk-KZ"/>
        </w:rPr>
      </w:pPr>
      <w:r w:rsidRPr="00613D9C">
        <w:rPr>
          <w:rFonts w:ascii="Times New Roman" w:hAnsi="Times New Roman" w:cs="Times New Roman"/>
          <w:b/>
          <w:sz w:val="28"/>
          <w:szCs w:val="28"/>
          <w:lang w:val="kk-KZ"/>
        </w:rPr>
        <w:t xml:space="preserve">Жалпы мәліметтер. Орман шаруашылығы жұмыстарын механикаландырудың технологиялық кешендері. Технологическиепроцессы қр орман шаруашылық өндірісінде. Орман шаруашылығы машиналарын жіктеу, орман шаруашылығы өндірісін кешенді механикаландыруға арналған машиналар жүйесі. 1.Орман тұқымдарын жинауға және өңдеуге арналған машиналар мен құралдар. Өсіп тұрған ағаштардан жемістер мен бүрлер дайындауға арналған көтергіш қондырғылар мен механизмдер мен айлабұйымдар. Конустардан тұқым алу. Бүр кептіргіштердің түрлері. Тұрақты және жылжымалы үлгідегі шишкушилкалар, құрылғысы және жұмысы. Кептірудің температуралық режимін реттеуді және шикізатты алу кезінде механизмдердің жұмысын автоматтандыру. Кептіру шкафтары. Тұқымдарды қансыздандыру. Қанатсыздандырудың түрлері, олардың құрылысы және жұмыс принципі. Конструкцияларға шолу. Тұқымдарды тазалау және сұрыптау әдістері мен әдістері. Тұқымдарды аэродинамикалық қасиеттері бойынша тазалау және сұрыптау. Ауа ағынының көлбеу және тік бағыттарымен желдеткіштің құрылғысы және жұмыс принципі. Желдеткіштің жұмыс режимін реттеу. Тұқымдарды олардың мөлшері мен басқа да қасиеттері бойынша тазалау және сұрыптау. Тор түрлері. Тұқымдарды тазартуға және сұрыптауға арналған машиналар мен жабдықтардың дизайнына шолу. 2.Топырақ өңдейтін машиналар мен құралдар 2.1. Топырақты негізгі өңдеу құралдары. Питомникте және орман дақылдарында Топырақты өңдеудің агротехникалық және биологиялық негіздері, топырақ өңдейтін машиналар мен құралдарға қойылатын талаптар. Орман шаруашылығында топырақты өңдеу түрлері. Топырақ өңдеу машиналары мен құралдарының жіктелуі.Жалпы белгілеудің соқалары. Соқалардың мақсаты мен дизайн ерекшеліктері бойынша жіктелуі. Соқалар құрылғысы. Соқаның жұмысының теориялық негіздері(академик Горячкин теориясы). Қойнауқаттың </w:t>
      </w:r>
      <w:r w:rsidRPr="00613D9C">
        <w:rPr>
          <w:rFonts w:ascii="Times New Roman" w:hAnsi="Times New Roman" w:cs="Times New Roman"/>
          <w:b/>
          <w:sz w:val="28"/>
          <w:szCs w:val="28"/>
          <w:lang w:val="kk-KZ"/>
        </w:rPr>
        <w:lastRenderedPageBreak/>
        <w:t xml:space="preserve">айналымдылығы. Кесетін пышақтар мен лемехтердің түрлері: олардың мақсаты, құрылысы. Үйінділердің формалары. Далалық дос-ка. Тіректердің түрлері және оларды рамаға бекіту. Предплужник. Топырақ тереңдеткіш, бұрыштық, қолдану шарттары. Соқалардың жұмыстағы тұрақтылық шарттары. Соқаларды тік және көлденең жазықтықта реттеу.Специальныеплуги.Орман дақылдары үшін топырақты өңдеу тәсілдері. Орман соқалары. Диск, аралас және аралас құрылымдар. Бұталы-Батпақты соқалар. Конструкциясының ерекшеліктері және құрылғысы. Сусыз және қопсытқыштар. Конструкция негіздері және жұмыс принципі. Қазіргі заманғы салмақ, тіркеме және жартылай аспалы соқалардың конструкцияларына шолу және олардың техникалық сипаттамалары.Почвенныефрезы. Топырақ фрезаларының мақсаты және олардың жіктелуі. Құрылғы және жұмыс принципі. Жұмыс органдарының түрлері және олардың топыраққа әсер ету сипаты. Беріліс механизмі. Жүріс тереңдігін реттеу механизмдері.2.2. Топырақты қосымша өңдеу құралдары.Топырақты қосымша, себу алдындағы немесе алдын ала отырғызу және қатараралық өңдеудің міндеттері. Құралдардың жіктелуі. Тырмалар мен қопсытқыштар. Тағайындау және құрылғы.Жұмыс органдары, олардың құрылымы, жұмысы және топыраққа әсер ету сипаты. Мақсаты және жіктелуі. Тегіс мұз айдындары. Қабырғалы Мұз айдындары. Роликтердің топыраққа әсері. Конструкцияларға шолу.Аралас топырақ өңдеу машиналары,олардың мақсаты мен құрылысы.Топырақты үздіксіз және қатараралық өңдеуге арналған, сондай-ақ ағаш кесілген жерлерде және орман шатырында жамылғыны қопсыту және алу үшін тырмалар мен қопсытқыштардың конструкцияларына шолу.3.Минералды және органикалық тыңайтқыштарды енгізуге арналған питомникте жұмыс істейтін машиналар мен құралдар. Құрылғы және жұмыс принципі. Мульчирователи. Құрылғы және қолдану.Қазу соқалары мен қапсырмалар. Отырғызу материалын қазуға қойылатын талаптар. Қазу соқалары мен қапсырмалар, олардың жұмыс принципі және құрылғысы. Діріл типті жұмыс органдары. Қазу, кесу машиналары мен құралдарының заманауи конструкцияларына шолу.Питомниктерде жасанды суаруға арналған машиналар мен қондырғылар. Суаруға қойылатын талаптар және машиналар мен қондырғылардың жіктелуі. Бір реттік суару нормасы. Ко-роткоструйлы жаңбырлатқыш қондырғылар. Жаңбырлатқыш қондырғылардың элементтері (ДУ). Сорғылар мен олардың қозғалтқыштары. Құбырлар. Саптамалар. Қысқа ағынды жаңбырлатқыш қондырғы (КДУ) үшін қозғалтқыш </w:t>
      </w:r>
      <w:r w:rsidRPr="00613D9C">
        <w:rPr>
          <w:rFonts w:ascii="Times New Roman" w:hAnsi="Times New Roman" w:cs="Times New Roman"/>
          <w:b/>
          <w:sz w:val="28"/>
          <w:szCs w:val="28"/>
          <w:lang w:val="kk-KZ"/>
        </w:rPr>
        <w:lastRenderedPageBreak/>
        <w:t xml:space="preserve">қуатын есептеу. Позициялық және жылжымалы жаңбырлатқыш қондырғылар. Алыс ағынды жаңбырлатқыш қондырғылар (ДДУ). Олардың құрылғысы. ДУ аппараттары. Сору және айдау жүйелері. Басқару механизмдері. </w:t>
      </w:r>
      <w:r w:rsidRPr="00613D9C">
        <w:rPr>
          <w:rFonts w:ascii="Times New Roman" w:hAnsi="Times New Roman" w:cs="Times New Roman"/>
          <w:b/>
          <w:sz w:val="28"/>
          <w:szCs w:val="28"/>
        </w:rPr>
        <w:t xml:space="preserve">ДУ </w:t>
      </w:r>
      <w:proofErr w:type="spellStart"/>
      <w:r w:rsidRPr="00613D9C">
        <w:rPr>
          <w:rFonts w:ascii="Times New Roman" w:hAnsi="Times New Roman" w:cs="Times New Roman"/>
          <w:b/>
          <w:sz w:val="28"/>
          <w:szCs w:val="28"/>
        </w:rPr>
        <w:t>параметрлерін</w:t>
      </w:r>
      <w:proofErr w:type="spellEnd"/>
      <w:r w:rsidRPr="00613D9C">
        <w:rPr>
          <w:rFonts w:ascii="Times New Roman" w:hAnsi="Times New Roman" w:cs="Times New Roman"/>
          <w:b/>
          <w:sz w:val="28"/>
          <w:szCs w:val="28"/>
        </w:rPr>
        <w:t xml:space="preserve"> </w:t>
      </w:r>
      <w:proofErr w:type="spellStart"/>
      <w:r w:rsidRPr="00613D9C">
        <w:rPr>
          <w:rFonts w:ascii="Times New Roman" w:hAnsi="Times New Roman" w:cs="Times New Roman"/>
          <w:b/>
          <w:sz w:val="28"/>
          <w:szCs w:val="28"/>
        </w:rPr>
        <w:t>есептеу</w:t>
      </w:r>
      <w:proofErr w:type="spellEnd"/>
      <w:r w:rsidRPr="00613D9C">
        <w:rPr>
          <w:rFonts w:ascii="Times New Roman" w:hAnsi="Times New Roman" w:cs="Times New Roman"/>
          <w:b/>
          <w:sz w:val="28"/>
          <w:szCs w:val="28"/>
        </w:rPr>
        <w:t>.</w:t>
      </w:r>
    </w:p>
    <w:p w:rsidR="0074663E" w:rsidRDefault="0074663E" w:rsidP="00613D9C">
      <w:pPr>
        <w:jc w:val="both"/>
        <w:rPr>
          <w:rFonts w:ascii="Times New Roman" w:hAnsi="Times New Roman" w:cs="Times New Roman"/>
          <w:b/>
          <w:sz w:val="28"/>
          <w:szCs w:val="28"/>
          <w:lang w:val="kk-KZ"/>
        </w:rPr>
      </w:pPr>
    </w:p>
    <w:p w:rsidR="0074663E" w:rsidRDefault="0074663E" w:rsidP="00613D9C">
      <w:pPr>
        <w:jc w:val="both"/>
        <w:rPr>
          <w:rFonts w:ascii="Times New Roman" w:hAnsi="Times New Roman" w:cs="Times New Roman"/>
          <w:b/>
          <w:sz w:val="28"/>
          <w:szCs w:val="28"/>
          <w:lang w:val="kk-KZ"/>
        </w:rPr>
      </w:pPr>
      <w:r>
        <w:rPr>
          <w:noProof/>
          <w:lang w:eastAsia="ru-RU"/>
        </w:rPr>
        <w:drawing>
          <wp:inline distT="0" distB="0" distL="0" distR="0">
            <wp:extent cx="5644521" cy="4230094"/>
            <wp:effectExtent l="19050" t="0" r="0" b="0"/>
            <wp:docPr id="3" name="Рисунок 7" descr="Рис. 7. Вид пробной площади, на которой было проведено машинизированное осветление, через пять лет после начала эксперимента по осветлению. После проведения этих работ нежелательная лиственная поросль уже не угрожает росту оставленного древосто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Рис. 7. Вид пробной площади, на которой было проведено машинизированное осветление, через пять лет после начала эксперимента по осветлению. После проведения этих работ нежелательная лиственная поросль уже не угрожает росту оставленного древостоя "/>
                    <pic:cNvPicPr>
                      <a:picLocks noChangeAspect="1" noChangeArrowheads="1"/>
                    </pic:cNvPicPr>
                  </pic:nvPicPr>
                  <pic:blipFill>
                    <a:blip r:embed="rId4" cstate="print"/>
                    <a:srcRect/>
                    <a:stretch>
                      <a:fillRect/>
                    </a:stretch>
                  </pic:blipFill>
                  <pic:spPr bwMode="auto">
                    <a:xfrm>
                      <a:off x="0" y="0"/>
                      <a:ext cx="5644138" cy="4229807"/>
                    </a:xfrm>
                    <a:prstGeom prst="rect">
                      <a:avLst/>
                    </a:prstGeom>
                    <a:noFill/>
                    <a:ln w="9525">
                      <a:noFill/>
                      <a:miter lim="800000"/>
                      <a:headEnd/>
                      <a:tailEnd/>
                    </a:ln>
                  </pic:spPr>
                </pic:pic>
              </a:graphicData>
            </a:graphic>
          </wp:inline>
        </w:drawing>
      </w:r>
    </w:p>
    <w:p w:rsidR="0074663E" w:rsidRDefault="0074663E" w:rsidP="00613D9C">
      <w:pPr>
        <w:jc w:val="both"/>
        <w:rPr>
          <w:rFonts w:ascii="Times New Roman" w:hAnsi="Times New Roman" w:cs="Times New Roman"/>
          <w:b/>
          <w:sz w:val="28"/>
          <w:szCs w:val="28"/>
          <w:lang w:val="kk-KZ"/>
        </w:rPr>
      </w:pPr>
    </w:p>
    <w:p w:rsidR="0074663E" w:rsidRDefault="0074663E" w:rsidP="00613D9C">
      <w:pPr>
        <w:jc w:val="both"/>
        <w:rPr>
          <w:rFonts w:ascii="Times New Roman" w:hAnsi="Times New Roman" w:cs="Times New Roman"/>
          <w:b/>
          <w:sz w:val="28"/>
          <w:szCs w:val="28"/>
          <w:lang w:val="kk-KZ"/>
        </w:rPr>
      </w:pPr>
    </w:p>
    <w:p w:rsidR="0074663E" w:rsidRPr="0074663E" w:rsidRDefault="0074663E" w:rsidP="00613D9C">
      <w:pPr>
        <w:jc w:val="both"/>
        <w:rPr>
          <w:rFonts w:ascii="Times New Roman" w:hAnsi="Times New Roman" w:cs="Times New Roman"/>
          <w:b/>
          <w:sz w:val="28"/>
          <w:szCs w:val="28"/>
          <w:lang w:val="kk-KZ"/>
        </w:rPr>
      </w:pPr>
    </w:p>
    <w:sectPr w:rsidR="0074663E" w:rsidRPr="0074663E"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13D9C"/>
    <w:rsid w:val="00613D9C"/>
    <w:rsid w:val="00736427"/>
    <w:rsid w:val="007466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466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466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685</Words>
  <Characters>3907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2020-08-17T04:06:00Z</dcterms:created>
  <dcterms:modified xsi:type="dcterms:W3CDTF">2020-08-17T04:58:00Z</dcterms:modified>
</cp:coreProperties>
</file>