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DC66B4" w:rsidP="00DC66B4">
      <w:pPr>
        <w:jc w:val="center"/>
        <w:rPr>
          <w:rFonts w:ascii="Times New Roman" w:hAnsi="Times New Roman" w:cs="Times New Roman"/>
          <w:b/>
          <w:sz w:val="28"/>
          <w:szCs w:val="28"/>
          <w:lang w:val="kk-KZ"/>
        </w:rPr>
      </w:pPr>
      <w:r w:rsidRPr="00DC66B4">
        <w:rPr>
          <w:rFonts w:ascii="Times New Roman" w:hAnsi="Times New Roman" w:cs="Times New Roman"/>
          <w:b/>
          <w:color w:val="000000"/>
          <w:sz w:val="28"/>
          <w:szCs w:val="28"/>
          <w:lang w:val="kk-KZ"/>
        </w:rPr>
        <w:t>Тақырып 1. Кіріспе.</w:t>
      </w:r>
      <w:r w:rsidRPr="00DC66B4">
        <w:rPr>
          <w:rFonts w:ascii="Times New Roman" w:hAnsi="Times New Roman" w:cs="Times New Roman"/>
          <w:b/>
          <w:i/>
          <w:sz w:val="28"/>
          <w:szCs w:val="28"/>
          <w:lang w:val="kk-KZ"/>
        </w:rPr>
        <w:t xml:space="preserve"> </w:t>
      </w:r>
      <w:r w:rsidRPr="00DC66B4">
        <w:rPr>
          <w:rFonts w:ascii="Times New Roman" w:hAnsi="Times New Roman" w:cs="Times New Roman"/>
          <w:b/>
          <w:sz w:val="28"/>
          <w:szCs w:val="28"/>
          <w:lang w:val="kk-KZ"/>
        </w:rPr>
        <w:t>орман шаруашылығы жұмыстарын механизацияландыру</w:t>
      </w:r>
      <w:r>
        <w:rPr>
          <w:rFonts w:ascii="Times New Roman" w:hAnsi="Times New Roman" w:cs="Times New Roman"/>
          <w:b/>
          <w:sz w:val="28"/>
          <w:szCs w:val="28"/>
          <w:lang w:val="kk-KZ"/>
        </w:rPr>
        <w:t>,</w:t>
      </w:r>
      <w:r w:rsidRPr="00DC66B4">
        <w:rPr>
          <w:rFonts w:ascii="Times New Roman" w:hAnsi="Times New Roman" w:cs="Times New Roman"/>
          <w:b/>
          <w:sz w:val="28"/>
          <w:szCs w:val="28"/>
          <w:lang w:val="kk-KZ"/>
        </w:rPr>
        <w:t xml:space="preserve"> механизацияландыруды</w:t>
      </w:r>
      <w:r w:rsidRPr="00DC66B4">
        <w:rPr>
          <w:rStyle w:val="FontStyle30"/>
          <w:b/>
          <w:sz w:val="28"/>
          <w:szCs w:val="28"/>
          <w:lang w:val="kk-KZ"/>
        </w:rPr>
        <w:t xml:space="preserve">ң </w:t>
      </w:r>
      <w:r w:rsidRPr="00DC66B4">
        <w:rPr>
          <w:rFonts w:ascii="Times New Roman" w:hAnsi="Times New Roman" w:cs="Times New Roman"/>
          <w:b/>
          <w:sz w:val="28"/>
          <w:szCs w:val="28"/>
          <w:lang w:val="kk-KZ"/>
        </w:rPr>
        <w:t>негіздері.</w:t>
      </w:r>
    </w:p>
    <w:p w:rsidR="00DC66B4" w:rsidRDefault="00DC66B4" w:rsidP="00DC66B4">
      <w:pPr>
        <w:jc w:val="center"/>
        <w:rPr>
          <w:rFonts w:ascii="Times New Roman" w:hAnsi="Times New Roman" w:cs="Times New Roman"/>
          <w:b/>
          <w:sz w:val="28"/>
          <w:szCs w:val="28"/>
          <w:lang w:val="kk-KZ"/>
        </w:rPr>
      </w:pPr>
    </w:p>
    <w:p w:rsidR="00DC66B4" w:rsidRDefault="00DC66B4" w:rsidP="00DC66B4">
      <w:pPr>
        <w:spacing w:line="240" w:lineRule="auto"/>
        <w:jc w:val="both"/>
        <w:rPr>
          <w:rFonts w:ascii="Times New Roman" w:hAnsi="Times New Roman" w:cs="Times New Roman"/>
          <w:sz w:val="28"/>
          <w:szCs w:val="28"/>
          <w:lang w:val="kk-KZ"/>
        </w:rPr>
      </w:pPr>
      <w:r w:rsidRPr="00DC66B4">
        <w:rPr>
          <w:rFonts w:ascii="Times New Roman" w:hAnsi="Times New Roman" w:cs="Times New Roman"/>
          <w:sz w:val="28"/>
          <w:szCs w:val="28"/>
          <w:lang w:val="kk-KZ"/>
        </w:rPr>
        <w:t>Орманды қалпына келтіру және орманды күту жұмыстарының сапасы, сондай-ақ олармен байланысты шығындардың тиімділігі орман шаруашылығының пайдалылығын қамтамасыз етуде шешуші рөл атқарады. Финляндияда дәстүрлі түрде орман өсіру бойынша жұмыстардың едәуір бөлігі, ал жас сүрекдіңге күтім жасау-іс жүзінде қол еңбегінің едәуір көлемін қолдана отырып жүргізіледі. Топырақты толық көлемде өңдеу және орман дақылдарын себу негізінен орманды қалпына келтіру объектілерінде ондаған жылдар бойы механикаландырылған тәсілдермен жүзеге асырылады. Тірі еңбек құнының артуы, әсіресе жас ағашты күту үшін мо-токусторезді пайдалану кезінде және болашақта орманда жұмыс істеу үшін кадрлар тапшылығының өсуі жұмыс өндірісін механикаландыру құралдарын дамытуға және жетілдіруге деген қызығушылықты арттыруға ықпал етеді. Механикаландырылған орман өсіру кезінде екі жұмыс операциясы – топырақты өңдеу және егу немесе орман дақылдары алқабына орман дақылдарын отырғызу – шығындардың тиімділігін, жұмыс сапасының деңгейін арттыруды және адам еңбегін пайдалану қажеттілігін азайтуды қамтамасыз ететін бір мезгілде бір техниканы қолдана отырып орындалады.Орман шаруашылығы жұмыстарын жүргізудің механикаландырылған әдістерін қолданудың артуы орман жалдаушылар мен орман келісімшарттарының қызметіне оң әсер етеді. Орманда орман шаруашылығы жұмыстарын жүргізу кезінде негізгі Техникалық машиналар ретінде харвестер немесе экскаватор пайдаланылады. Жазғы уақытта ағаш кесу көлемі азаяды, сондықтан орман шаруашылығы жұмыстарын жүргізуге харвестерлер тартылуы мүмкін. Бұл қымбат тұратын базалық машиналарды пайдалану деңгейін арттыруға, жыл бойы жоғары білікті техника операторларының жұмысымен қамтамасыз етуге және осылайша компанияның кешенді рентабельділігін арттыруға мүмкіндік береді. Қолмен жұмыс істеуге қарағанда механикаландырылған әдістердің артықшылығы сонымен қатар Машина кабинасындағы оператордың жұмысы еңбек қауіпсіздігінің деңгейін арттыруға және өзгергіштіктің теріс әсерін азайтуға көмектеседі</w:t>
      </w:r>
      <w:r>
        <w:rPr>
          <w:rFonts w:ascii="Times New Roman" w:hAnsi="Times New Roman" w:cs="Times New Roman"/>
          <w:sz w:val="28"/>
          <w:szCs w:val="28"/>
          <w:lang w:val="kk-KZ"/>
        </w:rPr>
        <w:t>.</w:t>
      </w:r>
      <w:r w:rsidRPr="00DC66B4">
        <w:rPr>
          <w:lang w:val="kk-KZ"/>
        </w:rPr>
        <w:t xml:space="preserve"> </w:t>
      </w:r>
      <w:r w:rsidRPr="00DC66B4">
        <w:rPr>
          <w:rFonts w:ascii="Times New Roman" w:hAnsi="Times New Roman" w:cs="Times New Roman"/>
          <w:sz w:val="28"/>
          <w:szCs w:val="28"/>
          <w:lang w:val="kk-KZ"/>
        </w:rPr>
        <w:t xml:space="preserve">Салада техниканы дамыту және жетілдіру бойынша жұмыстар белсенді жүргізілуде. Базарларда жас сүрекдіңге күтім жасау жөніндегі іс-шараларды жүргізу кезінде түбірімен қажетсіз өсімдіктерді жоюға арналған жабдықтардың жаңа түрлері пайда болды (сурет. 1). Бұл құрылғы кесудің орнына қажетсіз тамырды жұлуға мүмкіндік береді. Мысалы, ГАЖ технологиялары мен машина-сенсорлық технологияларды қамтитын технологиялардың дамуы машина жұмысының өнімділік деңгейін жоғарылату және әртүрлі жұмыс процестерін автоматтандыру үшін барлық мүмкіндіктерді ұсынады. Жұмыс жүргізудің механикаландырылған тәсілдерін пайдалану кезінде басқа да жұмыс операцияларын бір мезгілде </w:t>
      </w:r>
      <w:r w:rsidRPr="00DC66B4">
        <w:rPr>
          <w:rFonts w:ascii="Times New Roman" w:hAnsi="Times New Roman" w:cs="Times New Roman"/>
          <w:sz w:val="28"/>
          <w:szCs w:val="28"/>
          <w:lang w:val="kk-KZ"/>
        </w:rPr>
        <w:lastRenderedPageBreak/>
        <w:t>орындауға болады, мысалы, Жас сүрекдіңдерді жәндіктер зиянкестеріне қарсы препараттармен өңдеу</w:t>
      </w:r>
      <w:r>
        <w:rPr>
          <w:rFonts w:ascii="Times New Roman" w:hAnsi="Times New Roman" w:cs="Times New Roman"/>
          <w:sz w:val="28"/>
          <w:szCs w:val="28"/>
          <w:lang w:val="kk-KZ"/>
        </w:rPr>
        <w:t>.</w:t>
      </w:r>
      <w:r w:rsidRPr="00DC66B4">
        <w:rPr>
          <w:lang w:val="kk-KZ"/>
        </w:rPr>
        <w:t xml:space="preserve"> </w:t>
      </w:r>
      <w:r w:rsidRPr="00DC66B4">
        <w:rPr>
          <w:rFonts w:ascii="Times New Roman" w:hAnsi="Times New Roman" w:cs="Times New Roman"/>
          <w:sz w:val="28"/>
          <w:szCs w:val="28"/>
          <w:lang w:val="kk-KZ"/>
        </w:rPr>
        <w:t xml:space="preserve">2.1 Орман дақылдарын Механикаландырылған себу механикаландырылған орман дақылдарын себу тырмалау кезінде немесе орман учаскесі топырағының ішінара минералдануы кезінде орындалады. Финляндияда жасанды орманды қалпына келтіру кезінде себу әдісі іс жүзінде тек қалпына келтіру кезінде қолданылады. Табиғи орманды қалпына келтіру мүмкін болатын барлық объектілерде егуді қолдануға болады, ал көп жағдайда механикаландырылған тәсілмен. Егіс-бұл табиғи орманды қалпына келтірумен салыстырғанда сенімді, жеңіл және ұзақ мерзімді перспективада арзан әдіс. Тұқымдық ағаштардың тұрып қалуына байланысты пайыздық кіріс шығындарының сомасы тұқым мен егіс жұмыстарына жұмсалған шығындардың көлеміне тең. Бұдан басқа, табиғи орман тасымалдау-жаңарту кезінде селекциялық тұқымдарды пайдалана отырып, діңдер көлемі бойынша өсімді 15-20% - ға арттыруға және сүрекдіңнің сапасын арттыруға мүмкіндік беретін селекциялық жақсартуға қол жеткізу мүмкін емес. Шығындардың көлемі бойынша механикаландырылған себу қолмен егумен салыстырғанда бәсекеге қабілетті және жұмыс күшіне деген қажеттіліктің шыңдарын теңестіруге мүмкіндік береді.Механикаландырылған себу табиғи орманды қалпына келтірумен және қолмен себумен салыстырғанда мынадай басымдықтарды алуға мүмкіндік береді:1)екі жұмыс операциясы бір мезгілде орындалады: топырақты өңдеу және себу;2)тұқымдар әрдайым жаңа және ылғалды өңделген топыраққа түседі;3)тұқымдық ағаштар мен жалпы тұқымдық ағаштардың құлаған дауылдарын жою үшін жерге шығудың қажеті жоқ;4)селекциялық тұқымдарды пайдалану бір мезгілде жүзеге асырылады.: Жоғары сапасы мен өсуі;5) тұқымдар міндетті түрде жерге түседі: тұқымдық жылдың шығымдылығына тәуелділік жоқ;6)учаскені неғұрлым ұтымды пайдалану (неғұрлым біркелкі және қалың жас </w:t>
      </w:r>
      <w:r>
        <w:rPr>
          <w:rFonts w:ascii="Times New Roman" w:hAnsi="Times New Roman" w:cs="Times New Roman"/>
          <w:sz w:val="28"/>
          <w:szCs w:val="28"/>
          <w:lang w:val="kk-KZ"/>
        </w:rPr>
        <w:t>өскін</w:t>
      </w:r>
      <w:r w:rsidRPr="00DC66B4">
        <w:rPr>
          <w:rFonts w:ascii="Times New Roman" w:hAnsi="Times New Roman" w:cs="Times New Roman"/>
          <w:sz w:val="28"/>
          <w:szCs w:val="28"/>
          <w:lang w:val="kk-KZ"/>
        </w:rPr>
        <w:t>));</w:t>
      </w:r>
    </w:p>
    <w:p w:rsidR="006E020F" w:rsidRDefault="006E020F" w:rsidP="00DC66B4">
      <w:pPr>
        <w:spacing w:line="240" w:lineRule="auto"/>
        <w:jc w:val="both"/>
        <w:rPr>
          <w:rFonts w:ascii="Times New Roman" w:hAnsi="Times New Roman" w:cs="Times New Roman"/>
          <w:sz w:val="28"/>
          <w:szCs w:val="28"/>
          <w:lang w:val="kk-KZ"/>
        </w:rPr>
      </w:pPr>
      <w:r>
        <w:rPr>
          <w:noProof/>
          <w:lang w:eastAsia="ru-RU"/>
        </w:rPr>
        <w:lastRenderedPageBreak/>
        <w:drawing>
          <wp:inline distT="0" distB="0" distL="0" distR="0">
            <wp:extent cx="5940425" cy="4016648"/>
            <wp:effectExtent l="19050" t="0" r="3175" b="0"/>
            <wp:docPr id="1" name="Рисунок 1" descr="https://lesprominform.ru/uploads/images/lpi112/f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sprominform.ru/uploads/images/lpi112/ff1.jpg"/>
                    <pic:cNvPicPr>
                      <a:picLocks noChangeAspect="1" noChangeArrowheads="1"/>
                    </pic:cNvPicPr>
                  </pic:nvPicPr>
                  <pic:blipFill>
                    <a:blip r:embed="rId4" cstate="print"/>
                    <a:srcRect/>
                    <a:stretch>
                      <a:fillRect/>
                    </a:stretch>
                  </pic:blipFill>
                  <pic:spPr bwMode="auto">
                    <a:xfrm>
                      <a:off x="0" y="0"/>
                      <a:ext cx="5940425" cy="4016648"/>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lang w:eastAsia="ru-RU"/>
        </w:rPr>
        <w:drawing>
          <wp:inline distT="0" distB="0" distL="0" distR="0">
            <wp:extent cx="3808730" cy="2854325"/>
            <wp:effectExtent l="19050" t="0" r="1270" b="0"/>
            <wp:docPr id="4" name="Рисунок 4" descr="https://lesprominform.ru/uploads/images/lpi113/kuva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3/kuva_12.jpg"/>
                    <pic:cNvPicPr>
                      <a:picLocks noChangeAspect="1" noChangeArrowheads="1"/>
                    </pic:cNvPicPr>
                  </pic:nvPicPr>
                  <pic:blipFill>
                    <a:blip r:embed="rId5" cstate="print"/>
                    <a:srcRect/>
                    <a:stretch>
                      <a:fillRect/>
                    </a:stretch>
                  </pic:blipFill>
                  <pic:spPr bwMode="auto">
                    <a:xfrm>
                      <a:off x="0" y="0"/>
                      <a:ext cx="3808730" cy="2854325"/>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lang w:eastAsia="ru-RU"/>
        </w:rPr>
        <w:lastRenderedPageBreak/>
        <w:drawing>
          <wp:inline distT="0" distB="0" distL="0" distR="0">
            <wp:extent cx="5940425" cy="3421457"/>
            <wp:effectExtent l="19050" t="0" r="3175" b="0"/>
            <wp:docPr id="7" name="Рисунок 7" descr="https://lesprominform.ru/uploads/images/lpi112/f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esprominform.ru/uploads/images/lpi112/ff3.jpg"/>
                    <pic:cNvPicPr>
                      <a:picLocks noChangeAspect="1" noChangeArrowheads="1"/>
                    </pic:cNvPicPr>
                  </pic:nvPicPr>
                  <pic:blipFill>
                    <a:blip r:embed="rId6" cstate="print"/>
                    <a:srcRect/>
                    <a:stretch>
                      <a:fillRect/>
                    </a:stretch>
                  </pic:blipFill>
                  <pic:spPr bwMode="auto">
                    <a:xfrm>
                      <a:off x="0" y="0"/>
                      <a:ext cx="5940425" cy="3421457"/>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lang w:eastAsia="ru-RU"/>
        </w:rPr>
        <w:drawing>
          <wp:inline distT="0" distB="0" distL="0" distR="0">
            <wp:extent cx="5940425" cy="3863059"/>
            <wp:effectExtent l="19050" t="0" r="3175" b="0"/>
            <wp:docPr id="10" name="Рисунок 10" descr="https://mf.bmstu.ru/info/faculty/lt/caf/lt1/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f.bmstu.ru/info/faculty/lt/caf/lt1/img/13.jpg"/>
                    <pic:cNvPicPr>
                      <a:picLocks noChangeAspect="1" noChangeArrowheads="1"/>
                    </pic:cNvPicPr>
                  </pic:nvPicPr>
                  <pic:blipFill>
                    <a:blip r:embed="rId7" cstate="print"/>
                    <a:srcRect/>
                    <a:stretch>
                      <a:fillRect/>
                    </a:stretch>
                  </pic:blipFill>
                  <pic:spPr bwMode="auto">
                    <a:xfrm>
                      <a:off x="0" y="0"/>
                      <a:ext cx="5940425" cy="3863059"/>
                    </a:xfrm>
                    <a:prstGeom prst="rect">
                      <a:avLst/>
                    </a:prstGeom>
                    <a:noFill/>
                    <a:ln w="9525">
                      <a:noFill/>
                      <a:miter lim="800000"/>
                      <a:headEnd/>
                      <a:tailEnd/>
                    </a:ln>
                  </pic:spPr>
                </pic:pic>
              </a:graphicData>
            </a:graphic>
          </wp:inline>
        </w:drawing>
      </w:r>
    </w:p>
    <w:p w:rsidR="006E020F" w:rsidRDefault="006E020F" w:rsidP="00DC66B4">
      <w:pPr>
        <w:spacing w:line="240" w:lineRule="auto"/>
        <w:jc w:val="both"/>
        <w:rPr>
          <w:rFonts w:ascii="Times New Roman" w:hAnsi="Times New Roman" w:cs="Times New Roman"/>
          <w:sz w:val="28"/>
          <w:szCs w:val="28"/>
          <w:lang w:val="kk-KZ"/>
        </w:rPr>
      </w:pPr>
    </w:p>
    <w:p w:rsidR="006E020F" w:rsidRDefault="006E020F" w:rsidP="00DC66B4">
      <w:pPr>
        <w:spacing w:line="240" w:lineRule="auto"/>
        <w:jc w:val="both"/>
        <w:rPr>
          <w:rFonts w:ascii="Times New Roman" w:hAnsi="Times New Roman" w:cs="Times New Roman"/>
          <w:sz w:val="28"/>
          <w:szCs w:val="28"/>
          <w:lang w:val="kk-KZ"/>
        </w:rPr>
      </w:pPr>
      <w:r>
        <w:rPr>
          <w:noProof/>
          <w:lang w:eastAsia="ru-RU"/>
        </w:rPr>
        <w:lastRenderedPageBreak/>
        <w:drawing>
          <wp:inline distT="0" distB="0" distL="0" distR="0">
            <wp:extent cx="3808730" cy="3736975"/>
            <wp:effectExtent l="19050" t="0" r="1270" b="0"/>
            <wp:docPr id="13" name="Рисунок 13" descr="https://lesprominform.ru/uploads/images/lpi113/kuva_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esprominform.ru/uploads/images/lpi113/kuva_18.jpg"/>
                    <pic:cNvPicPr>
                      <a:picLocks noChangeAspect="1" noChangeArrowheads="1"/>
                    </pic:cNvPicPr>
                  </pic:nvPicPr>
                  <pic:blipFill>
                    <a:blip r:embed="rId8" cstate="print"/>
                    <a:srcRect/>
                    <a:stretch>
                      <a:fillRect/>
                    </a:stretch>
                  </pic:blipFill>
                  <pic:spPr bwMode="auto">
                    <a:xfrm>
                      <a:off x="0" y="0"/>
                      <a:ext cx="3808730" cy="3736975"/>
                    </a:xfrm>
                    <a:prstGeom prst="rect">
                      <a:avLst/>
                    </a:prstGeom>
                    <a:noFill/>
                    <a:ln w="9525">
                      <a:noFill/>
                      <a:miter lim="800000"/>
                      <a:headEnd/>
                      <a:tailEnd/>
                    </a:ln>
                  </pic:spPr>
                </pic:pic>
              </a:graphicData>
            </a:graphic>
          </wp:inline>
        </w:drawing>
      </w:r>
    </w:p>
    <w:p w:rsidR="006E020F" w:rsidRPr="00DC66B4" w:rsidRDefault="006E020F" w:rsidP="00DC66B4">
      <w:pPr>
        <w:spacing w:line="240" w:lineRule="auto"/>
        <w:jc w:val="both"/>
        <w:rPr>
          <w:rFonts w:ascii="Times New Roman" w:hAnsi="Times New Roman" w:cs="Times New Roman"/>
          <w:sz w:val="28"/>
          <w:szCs w:val="28"/>
          <w:lang w:val="kk-KZ"/>
        </w:rPr>
      </w:pPr>
      <w:r>
        <w:rPr>
          <w:noProof/>
          <w:lang w:eastAsia="ru-RU"/>
        </w:rPr>
        <w:drawing>
          <wp:inline distT="0" distB="0" distL="0" distR="0">
            <wp:extent cx="5940425" cy="4154732"/>
            <wp:effectExtent l="19050" t="0" r="3175" b="0"/>
            <wp:docPr id="16" name="Рисунок 16" descr="https://mf.bmstu.ru/info/faculty/lt/caf/lt1/img/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f.bmstu.ru/info/faculty/lt/caf/lt1/img/11.jpg"/>
                    <pic:cNvPicPr>
                      <a:picLocks noChangeAspect="1" noChangeArrowheads="1"/>
                    </pic:cNvPicPr>
                  </pic:nvPicPr>
                  <pic:blipFill>
                    <a:blip r:embed="rId9" cstate="print"/>
                    <a:srcRect/>
                    <a:stretch>
                      <a:fillRect/>
                    </a:stretch>
                  </pic:blipFill>
                  <pic:spPr bwMode="auto">
                    <a:xfrm>
                      <a:off x="0" y="0"/>
                      <a:ext cx="5940425" cy="4154732"/>
                    </a:xfrm>
                    <a:prstGeom prst="rect">
                      <a:avLst/>
                    </a:prstGeom>
                    <a:noFill/>
                    <a:ln w="9525">
                      <a:noFill/>
                      <a:miter lim="800000"/>
                      <a:headEnd/>
                      <a:tailEnd/>
                    </a:ln>
                  </pic:spPr>
                </pic:pic>
              </a:graphicData>
            </a:graphic>
          </wp:inline>
        </w:drawing>
      </w:r>
    </w:p>
    <w:sectPr w:rsidR="006E020F" w:rsidRPr="00DC66B4"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C66B4"/>
    <w:rsid w:val="00356CBD"/>
    <w:rsid w:val="006E020F"/>
    <w:rsid w:val="00736427"/>
    <w:rsid w:val="00DC66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DC66B4"/>
    <w:rPr>
      <w:rFonts w:ascii="Times New Roman" w:hAnsi="Times New Roman" w:cs="Times New Roman"/>
      <w:sz w:val="26"/>
      <w:szCs w:val="26"/>
    </w:rPr>
  </w:style>
  <w:style w:type="paragraph" w:styleId="a3">
    <w:name w:val="Balloon Text"/>
    <w:basedOn w:val="a"/>
    <w:link w:val="a4"/>
    <w:uiPriority w:val="99"/>
    <w:semiHidden/>
    <w:unhideWhenUsed/>
    <w:rsid w:val="006E020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02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686</Words>
  <Characters>3916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2020-08-17T03:15:00Z</dcterms:created>
  <dcterms:modified xsi:type="dcterms:W3CDTF">2020-08-17T03:28:00Z</dcterms:modified>
</cp:coreProperties>
</file>