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28A" w:rsidRPr="000D328A" w:rsidRDefault="000D328A" w:rsidP="000D328A">
      <w:pPr>
        <w:spacing w:after="0" w:line="240" w:lineRule="auto"/>
        <w:ind w:firstLine="567"/>
        <w:jc w:val="both"/>
        <w:rPr>
          <w:rFonts w:ascii="Times New Roman" w:hAnsi="Times New Roman" w:cs="Times New Roman"/>
          <w:b/>
          <w:sz w:val="28"/>
          <w:szCs w:val="28"/>
          <w:lang w:val="kk-KZ"/>
        </w:rPr>
      </w:pPr>
      <w:r w:rsidRPr="000D328A">
        <w:rPr>
          <w:rFonts w:ascii="Times New Roman" w:hAnsi="Times New Roman" w:cs="Times New Roman"/>
          <w:b/>
          <w:i/>
          <w:sz w:val="28"/>
          <w:szCs w:val="28"/>
        </w:rPr>
        <w:t>6-шы дә</w:t>
      </w:r>
      <w:proofErr w:type="gramStart"/>
      <w:r w:rsidRPr="000D328A">
        <w:rPr>
          <w:rFonts w:ascii="Times New Roman" w:hAnsi="Times New Roman" w:cs="Times New Roman"/>
          <w:b/>
          <w:i/>
          <w:sz w:val="28"/>
          <w:szCs w:val="28"/>
        </w:rPr>
        <w:t>р</w:t>
      </w:r>
      <w:proofErr w:type="gramEnd"/>
      <w:r w:rsidRPr="000D328A">
        <w:rPr>
          <w:rFonts w:ascii="Times New Roman" w:hAnsi="Times New Roman" w:cs="Times New Roman"/>
          <w:b/>
          <w:i/>
          <w:sz w:val="28"/>
          <w:szCs w:val="28"/>
        </w:rPr>
        <w:t>істің тақырыбы:</w:t>
      </w:r>
      <w:r w:rsidRPr="000D328A">
        <w:rPr>
          <w:rFonts w:ascii="Times New Roman" w:hAnsi="Times New Roman" w:cs="Times New Roman"/>
          <w:b/>
          <w:sz w:val="28"/>
          <w:szCs w:val="28"/>
        </w:rPr>
        <w:t xml:space="preserve"> Қазақстан аумағындағы Орал-Моңғол қатпарлы белдеуі: герциндік қатпарлы жүйелер: Орал  (Мұғалжар), Жоңға</w:t>
      </w:r>
      <w:proofErr w:type="gramStart"/>
      <w:r w:rsidRPr="000D328A">
        <w:rPr>
          <w:rFonts w:ascii="Times New Roman" w:hAnsi="Times New Roman" w:cs="Times New Roman"/>
          <w:b/>
          <w:sz w:val="28"/>
          <w:szCs w:val="28"/>
        </w:rPr>
        <w:t>р–</w:t>
      </w:r>
      <w:proofErr w:type="gramEnd"/>
      <w:r w:rsidRPr="000D328A">
        <w:rPr>
          <w:rFonts w:ascii="Times New Roman" w:hAnsi="Times New Roman" w:cs="Times New Roman"/>
          <w:b/>
          <w:sz w:val="28"/>
          <w:szCs w:val="28"/>
        </w:rPr>
        <w:t xml:space="preserve"> Балқаш,  Зайсан жүйелері: стратиграфиясы, магматизмі, тектоникасы, пайдалы қазбалары </w:t>
      </w:r>
    </w:p>
    <w:p w:rsidR="000D328A" w:rsidRDefault="000D328A" w:rsidP="000D328A">
      <w:pPr>
        <w:spacing w:after="0" w:line="240" w:lineRule="auto"/>
        <w:ind w:firstLine="567"/>
        <w:jc w:val="both"/>
        <w:rPr>
          <w:rFonts w:ascii="Times New Roman" w:hAnsi="Times New Roman" w:cs="Times New Roman"/>
          <w:sz w:val="28"/>
          <w:szCs w:val="28"/>
          <w:lang w:val="kk-KZ"/>
        </w:rPr>
      </w:pP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Орал-Моңғол қатпарлы белдеуі ауқымында үш герциндік  қатпарлы жүйе дараланады, олар Мұғалжар, жоңғар–Балқаш және Зайсан қатпарлы жүйелері.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Орал–Оңтүстік Тянь-Шань қатпарлы облысы республика ауқымында жалғыз ғана қатпарлы жүйе түрінде көрініс беред</w:t>
      </w:r>
      <w:r>
        <w:rPr>
          <w:rFonts w:ascii="Times New Roman" w:hAnsi="Times New Roman" w:cs="Times New Roman"/>
          <w:sz w:val="28"/>
          <w:szCs w:val="28"/>
          <w:lang w:val="kk-KZ"/>
        </w:rPr>
        <w:t>і, ол «Мұғалжар қатпарлы жүйесі</w:t>
      </w:r>
      <w:r w:rsidRPr="000D328A">
        <w:rPr>
          <w:rFonts w:ascii="Times New Roman" w:hAnsi="Times New Roman" w:cs="Times New Roman"/>
          <w:sz w:val="28"/>
          <w:szCs w:val="28"/>
          <w:lang w:val="kk-KZ"/>
        </w:rPr>
        <w:t xml:space="preserve">» деп аталады.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Мұғалжар таулары (жоталары) Орал тауларының оңтүстіктегі, яки қазақ жеріндегі құрамдас бөлігі болып табылады, ол меридианға бойлас бағытта солтүстіктен оңтүстікке қарай созыла сағаланатын жоталар жиынтығын құрай отырып, Еуропа және Азия материктерінің шартты шекарасы рөлін атқарады.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Мұғалжар қатпарлы жүйесі батысында Сақмар-Көкпекті терең жарылымы арқылы Каспий маңы синеклизасының шығыс жиегімен жапсарласады, шығыс шекарасы жоғарғы палеозой-мезозой-кайнозой түзілімдерімен көмкерілген Торғай ойысымының батыс жақ жиегі арқылы жүргізіледі; жүйенің солтүстік шекарасы бұл өңірде ендік бағытта ағатын  Жайық өзенінің алқабымен «қиылады», бұл шартты сызықтың солтүстігінде Орал тауларының өзі жалғасады, ол Ресей Федарациясының ауқымында ашылады; Мұғалжар қатпарлы жүйесінің оңтүстік бөлігі Тұран эпипалеозойлық тақтасына тиесілі мезозойкайнозойлық платформалық тыстың астына қарай сұғынып кетеді де, оны құрайтын жаралымдарға ұқсас кешендер тек қана Өзбекстан жерінде</w:t>
      </w:r>
      <w:r>
        <w:rPr>
          <w:rFonts w:ascii="Times New Roman" w:hAnsi="Times New Roman" w:cs="Times New Roman"/>
          <w:sz w:val="28"/>
          <w:szCs w:val="28"/>
          <w:lang w:val="kk-KZ"/>
        </w:rPr>
        <w:t xml:space="preserve"> </w:t>
      </w:r>
      <w:r w:rsidRPr="000D328A">
        <w:rPr>
          <w:rFonts w:ascii="Times New Roman" w:hAnsi="Times New Roman" w:cs="Times New Roman"/>
          <w:sz w:val="28"/>
          <w:szCs w:val="28"/>
          <w:lang w:val="kk-KZ"/>
        </w:rPr>
        <w:t xml:space="preserve">Оңтүстік Тянь-Шань таулары ауқымында (Сұлтануиздаг таулары) қайтадан жер бетінде ашылады Мұғалжар қатпарлы жүйесінің Орал–Оңтүстік ТяньШань қатпарлы облысы құрамында қаралу себебі сондықтан.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Мұғалжар қатпарлы жүйесі меридианмен бағыттас және бір-біріне бойлас бағытта созыла сағаланатын, әдетте бір-бірінен терең жарылымдар арқылы оқшауланатын алты құрылымдық-формациялық белдемнен (антиклинорийлер мен синклинорийлерден) тұрады, олар батыстан шығысқа қарай есептегенде төмендегіше аталады: 1) Сақмар синклинорийі (бұл синклинорий батыста Каспий маңы синкеклизасының Мұғалжар жоталарына ауысу құрылымы болып табылатын Зілайыр белдемімен жапсарласады); 2) Ор-Елек антиклинорийі (бұл белдемнің солтүстіктегі, яки Орал тауларындағы жалғасы Оралтау антиклинорийі деп аталады); 3) Жасылтасты синклинорий (солтүстіктегі жалғасы – Тагиль-Магнитогорск синклинорийі деп аталады); 4) Шығыс Мұғалжар антиклинорийі; 5) Ырғыз синклинорийі; 6) Орал сырты антиклинорийі; шығыстағы бұл шеткі белдем Солтүстік Торғай өңірінің  батыс жапсарымен шектеледі.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lastRenderedPageBreak/>
        <w:t xml:space="preserve">Мұғалжар қатпарлы жүйесі герциндік құрылымға жатады, себебі оның ауқымындағы континенттік жер қыртысы планета дамуының соңғы палеозойлық кезеңінде тұрақтанған.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Қатпарлы жүйеге тиесілі антиклинорийлердің стратиграфиялық қимасында әр түрлі дәрежеде метаморфтанған докембрийлік жаралымдардың біршама ірі орталық массивтері мен шағын-шағын блоктары ұшырасады. </w:t>
      </w:r>
      <w:r w:rsidRPr="000D328A">
        <w:rPr>
          <w:rFonts w:ascii="Times New Roman" w:hAnsi="Times New Roman" w:cs="Times New Roman"/>
          <w:sz w:val="28"/>
          <w:szCs w:val="28"/>
        </w:rPr>
        <w:t>Бүкі</w:t>
      </w:r>
      <w:proofErr w:type="gramStart"/>
      <w:r w:rsidRPr="000D328A">
        <w:rPr>
          <w:rFonts w:ascii="Times New Roman" w:hAnsi="Times New Roman" w:cs="Times New Roman"/>
          <w:sz w:val="28"/>
          <w:szCs w:val="28"/>
        </w:rPr>
        <w:t>л</w:t>
      </w:r>
      <w:proofErr w:type="gramEnd"/>
      <w:r w:rsidRPr="000D328A">
        <w:rPr>
          <w:rFonts w:ascii="Times New Roman" w:hAnsi="Times New Roman" w:cs="Times New Roman"/>
          <w:sz w:val="28"/>
          <w:szCs w:val="28"/>
        </w:rPr>
        <w:t xml:space="preserve"> Мұғалжар ауқымында кембрийлік түзілімдер мүлдем ұшыраспайды (Орал тауларында да солай). Ордовик-силур-девон жаралымдары кең тараған, бұлар ә</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түрлі құрамды шөгінді-жанартаутекті және таза жанартаутекті түзілімдерден құралған Карбон және пермь түзілімдері шектеулі дәрежеде көрініс береді, олар жекелеген мульдалар құрайды немесе жергілікті ойысымдар мен синклиндердің беткі бөлігін көмкереді. Мұғалжар жүйесіне тиесілі синклинорийлік белдемдердің өздеріне тән ерекшелігі – олардың палеозойлық мұхит (микромұхит) алаптарының «ашылып-жабылуы» нәтижесінде тұрақтанғандығы болып табылады. Бұлай дейтін себебіміз аталған синклинорийлер ауқымында қарқынды </w:t>
      </w:r>
      <w:proofErr w:type="gramStart"/>
      <w:r w:rsidRPr="000D328A">
        <w:rPr>
          <w:rFonts w:ascii="Times New Roman" w:hAnsi="Times New Roman" w:cs="Times New Roman"/>
          <w:sz w:val="28"/>
          <w:szCs w:val="28"/>
        </w:rPr>
        <w:t>деформация</w:t>
      </w:r>
      <w:proofErr w:type="gramEnd"/>
      <w:r w:rsidRPr="000D328A">
        <w:rPr>
          <w:rFonts w:ascii="Times New Roman" w:hAnsi="Times New Roman" w:cs="Times New Roman"/>
          <w:sz w:val="28"/>
          <w:szCs w:val="28"/>
        </w:rPr>
        <w:t xml:space="preserve">ға ұшыраған «таужыныстардың офиолитті формациясының» өкілдері жиі ұшырасады, ал бұл формацияның заттық құрамы бүгінгі мұхиттар түбіне тиесілі таужыныстар құрамына өте ұқсастығымен ерекшеленеді. </w:t>
      </w:r>
    </w:p>
    <w:p w:rsidR="000D328A" w:rsidRP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rPr>
        <w:t xml:space="preserve">И н т </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у з и я л ы қ м а г м а т и з м нәтижелері де біршама кең тараған. Ең маңызды интрузиялық кешендердің өкілдері ретінде силур кезеңінде кіріккен ультрамафит-мафит кешендерін (Сақмар белдемі ауқымындағы атақты Кемпірсай, Хабарный, Дауыл массивтері сияқты ірі интрузиялық массивтер), алғашқы-соңғы девон дәуірлерінде кіріккен габбро мен габбро-плагиогранит массивтерін (Жасылтасты белдемдег</w:t>
      </w:r>
      <w:proofErr w:type="gramStart"/>
      <w:r w:rsidRPr="000D328A">
        <w:rPr>
          <w:rFonts w:ascii="Times New Roman" w:hAnsi="Times New Roman" w:cs="Times New Roman"/>
          <w:sz w:val="28"/>
          <w:szCs w:val="28"/>
        </w:rPr>
        <w:t>і К</w:t>
      </w:r>
      <w:proofErr w:type="gramEnd"/>
      <w:r w:rsidRPr="000D328A">
        <w:rPr>
          <w:rFonts w:ascii="Times New Roman" w:hAnsi="Times New Roman" w:cs="Times New Roman"/>
          <w:sz w:val="28"/>
          <w:szCs w:val="28"/>
        </w:rPr>
        <w:t>өкпекті, Жамантау т.б. массивтер), алғашқы карбонда кі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іккен диорит, гранодиорит және гранит массивтерін (Жасылтасты және Шығыс Мұғалжар белдемдері ауқымында ұшырасатын интрузиялардың ақбұлақ кешені) атауға болады.</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rPr>
        <w:t>Мұғалжар жүйесіне тиесілі құрылымды</w:t>
      </w:r>
      <w:proofErr w:type="gramStart"/>
      <w:r w:rsidRPr="000D328A">
        <w:rPr>
          <w:rFonts w:ascii="Times New Roman" w:hAnsi="Times New Roman" w:cs="Times New Roman"/>
          <w:sz w:val="28"/>
          <w:szCs w:val="28"/>
        </w:rPr>
        <w:t>қ-</w:t>
      </w:r>
      <w:proofErr w:type="gramEnd"/>
      <w:r w:rsidRPr="000D328A">
        <w:rPr>
          <w:rFonts w:ascii="Times New Roman" w:hAnsi="Times New Roman" w:cs="Times New Roman"/>
          <w:sz w:val="28"/>
          <w:szCs w:val="28"/>
        </w:rPr>
        <w:t xml:space="preserve">формациялық белдемдердің тектоникалық даму тарихы палеозойлық мұхит (микромұхит) алаптарының «ашылып-жабылуымен» ерекшеленеді, бұл процесс аталған мұхиттардың (микромұхиттардың) континенттік жағалаулары көлбеу (горизонталь) бағытта жылжымалы болғандығын көрсетеді.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Жүйе ауқымындағы м и н е р а л д ы қ р е с у р с т а р д ы ң ең маңызды өкілі ретінде хромит рудаларын атауға болады (аты әлемге әйгілі кенорындардың Кемпірсай тобы). </w:t>
      </w:r>
      <w:r w:rsidRPr="000D328A">
        <w:rPr>
          <w:rFonts w:ascii="Times New Roman" w:hAnsi="Times New Roman" w:cs="Times New Roman"/>
          <w:sz w:val="28"/>
          <w:szCs w:val="28"/>
        </w:rPr>
        <w:t xml:space="preserve">Жоңғар – Б а л қ а ш қ а т </w:t>
      </w:r>
      <w:proofErr w:type="gramStart"/>
      <w:r w:rsidRPr="000D328A">
        <w:rPr>
          <w:rFonts w:ascii="Times New Roman" w:hAnsi="Times New Roman" w:cs="Times New Roman"/>
          <w:sz w:val="28"/>
          <w:szCs w:val="28"/>
        </w:rPr>
        <w:t>п</w:t>
      </w:r>
      <w:proofErr w:type="gramEnd"/>
      <w:r w:rsidRPr="000D328A">
        <w:rPr>
          <w:rFonts w:ascii="Times New Roman" w:hAnsi="Times New Roman" w:cs="Times New Roman"/>
          <w:sz w:val="28"/>
          <w:szCs w:val="28"/>
        </w:rPr>
        <w:t xml:space="preserve"> а р л ы ж ү й е сі де Қазақ қатпарлы облысының құрамдас бөлігі, алайда бұл құрылым соңғы палеозойдың аяқ шенінде тұрақтанған, сондықтан ол герциндік құрылымға жатқызылады.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Жүйеге тиесілі тектоникалық құрылымдар жиынтығы Орталық Қазақстанның оңтүстік бөлігі мен Оңтүстік Қазақстанның солтүстік-шығыс бөлігін қамтиды. </w:t>
      </w:r>
      <w:r w:rsidRPr="000D328A">
        <w:rPr>
          <w:rFonts w:ascii="Times New Roman" w:hAnsi="Times New Roman" w:cs="Times New Roman"/>
          <w:sz w:val="28"/>
          <w:szCs w:val="28"/>
        </w:rPr>
        <w:t xml:space="preserve">Жүйе Қазақстанның геологиялық картасының бетінде дұрыс </w:t>
      </w:r>
      <w:proofErr w:type="gramStart"/>
      <w:r w:rsidRPr="000D328A">
        <w:rPr>
          <w:rFonts w:ascii="Times New Roman" w:hAnsi="Times New Roman" w:cs="Times New Roman"/>
          <w:sz w:val="28"/>
          <w:szCs w:val="28"/>
        </w:rPr>
        <w:t>п</w:t>
      </w:r>
      <w:proofErr w:type="gramEnd"/>
      <w:r w:rsidRPr="000D328A">
        <w:rPr>
          <w:rFonts w:ascii="Times New Roman" w:hAnsi="Times New Roman" w:cs="Times New Roman"/>
          <w:sz w:val="28"/>
          <w:szCs w:val="28"/>
        </w:rPr>
        <w:t>ішінді ромб түрінде көрініс береді, осы ромбының нақ орта тұсында Балқаш көлінің алабы ендік бағытта созылып жатыр. Жүйе солтү</w:t>
      </w:r>
      <w:proofErr w:type="gramStart"/>
      <w:r w:rsidRPr="000D328A">
        <w:rPr>
          <w:rFonts w:ascii="Times New Roman" w:hAnsi="Times New Roman" w:cs="Times New Roman"/>
          <w:sz w:val="28"/>
          <w:szCs w:val="28"/>
        </w:rPr>
        <w:t>ст</w:t>
      </w:r>
      <w:proofErr w:type="gramEnd"/>
      <w:r w:rsidRPr="000D328A">
        <w:rPr>
          <w:rFonts w:ascii="Times New Roman" w:hAnsi="Times New Roman" w:cs="Times New Roman"/>
          <w:sz w:val="28"/>
          <w:szCs w:val="28"/>
        </w:rPr>
        <w:t xml:space="preserve">ік, батыс және оңтүстік жақтарынан Көкшетау–Солтүстік Тянь-Шань </w:t>
      </w:r>
      <w:r w:rsidRPr="000D328A">
        <w:rPr>
          <w:rFonts w:ascii="Times New Roman" w:hAnsi="Times New Roman" w:cs="Times New Roman"/>
          <w:sz w:val="28"/>
          <w:szCs w:val="28"/>
        </w:rPr>
        <w:lastRenderedPageBreak/>
        <w:t xml:space="preserve">каледонидтерінің ашылымдарымен жиектелген, ал шығысында және солтүстік-шығысында Қазақ қатпарлы облысына қарасты үшінші құрылым болып табылатын Шыңғыс–Тарбағатай жүйесіне тиесілі каледонидтермен жапсарласады.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Жүйе өз ауқымында жиырмадан астам қатпарлы құрылымдықформациялық белдемдердің ашылымдарын және бірнеше аймақтық ойыстарды біріктіреді, соңғыларының кристалдық іргетас рөлін атқаратын палеозойлық қатпарлы жаралымдары мезозой-кайнозойлық түзілімдер тысымен көмкерілген.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Бұл жүйе ауқымында докембрийлік жаралымдардың ашылымдары ұшыраспайды, алайда олардың жер қойнауының терең горизонттарында, палеозойлық жаралымдардың табанында болу мүмкіндігі жоққа шығарылмайды.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Жүйенің с т р а т и г р а ф и я л ы қ қ и м а с ы н д а ғ ы ең көне таужыныстар венд-кембрий түзілімдері, алайда біршама кең тарағандары ордовик-силур жаралымдары. </w:t>
      </w:r>
      <w:r w:rsidRPr="000D328A">
        <w:rPr>
          <w:rFonts w:ascii="Times New Roman" w:hAnsi="Times New Roman" w:cs="Times New Roman"/>
          <w:sz w:val="28"/>
          <w:szCs w:val="28"/>
        </w:rPr>
        <w:t>Жүйенің төменгі палеозойлық жаралымдары қимасының екі типі дараланады, бұлар бір-бі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інен принциптік тұрғыдан ерекшеленеді. Мәселен, бұл қималардың бірінші типі біршама салғырт қозғалыстар нәтижесінде тұрақтанған блоктар ауқымында көрініс бере отырып, негізінен шөгінді таужыныстармен сипатталса, төменгі палеозойлық жаралымдардың екінші типі «көне жыртылыстар» орнын, яғни палеозойлық мұхит (микромұхит) алаптарының «ашылып-жабылу» жапсарын белгілей отырып, жанартаутекті таужыныстардың шешуші </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өлімен және қарқынды қатпарлану дәрежесімен сипатталады. Соңғы құрылымдардың мысалы ретінде Итмұрынды-Түлкілі және Тектұрмас офиолитті белдемдерін </w:t>
      </w:r>
      <w:proofErr w:type="gramStart"/>
      <w:r w:rsidRPr="000D328A">
        <w:rPr>
          <w:rFonts w:ascii="Times New Roman" w:hAnsi="Times New Roman" w:cs="Times New Roman"/>
          <w:sz w:val="28"/>
          <w:szCs w:val="28"/>
        </w:rPr>
        <w:t>атау</w:t>
      </w:r>
      <w:proofErr w:type="gramEnd"/>
      <w:r w:rsidRPr="000D328A">
        <w:rPr>
          <w:rFonts w:ascii="Times New Roman" w:hAnsi="Times New Roman" w:cs="Times New Roman"/>
          <w:sz w:val="28"/>
          <w:szCs w:val="28"/>
        </w:rPr>
        <w:t xml:space="preserve">ға болады. Жоғарғы палеозойлық жаралымдарға келер болсақ, жүйе ауқымында олар шешуші </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өлді атқарады. Девон түзілімдері </w:t>
      </w:r>
      <w:proofErr w:type="gramStart"/>
      <w:r w:rsidRPr="000D328A">
        <w:rPr>
          <w:rFonts w:ascii="Times New Roman" w:hAnsi="Times New Roman" w:cs="Times New Roman"/>
          <w:sz w:val="28"/>
          <w:szCs w:val="28"/>
        </w:rPr>
        <w:t>мейіл</w:t>
      </w:r>
      <w:proofErr w:type="gramEnd"/>
      <w:r w:rsidRPr="000D328A">
        <w:rPr>
          <w:rFonts w:ascii="Times New Roman" w:hAnsi="Times New Roman" w:cs="Times New Roman"/>
          <w:sz w:val="28"/>
          <w:szCs w:val="28"/>
        </w:rPr>
        <w:t>інше кең тараған. Кейбі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құрылымдық-формациялық белдемдер ауқымында төменгі девон теңізде тіршілік еткен фауна қалд</w:t>
      </w:r>
      <w:r>
        <w:rPr>
          <w:rFonts w:ascii="Times New Roman" w:hAnsi="Times New Roman" w:cs="Times New Roman"/>
          <w:sz w:val="28"/>
          <w:szCs w:val="28"/>
        </w:rPr>
        <w:t>ықтарын кіріктіретін туфогендік</w:t>
      </w:r>
      <w:r>
        <w:rPr>
          <w:rFonts w:ascii="Times New Roman" w:hAnsi="Times New Roman" w:cs="Times New Roman"/>
          <w:sz w:val="28"/>
          <w:szCs w:val="28"/>
          <w:lang w:val="kk-KZ"/>
        </w:rPr>
        <w:t xml:space="preserve"> </w:t>
      </w:r>
      <w:r w:rsidRPr="000D328A">
        <w:rPr>
          <w:rFonts w:ascii="Times New Roman" w:hAnsi="Times New Roman" w:cs="Times New Roman"/>
          <w:sz w:val="28"/>
          <w:szCs w:val="28"/>
        </w:rPr>
        <w:t>терригендік түзілімдермен сипатталса, орталық девонда андезит-базальт лаваларымен астасатын қызыл түсті және қанық бояулы шөгінділер шешуші рөлді иелене бастайды. Жоғарғы девон әдетте таза шөгінді таужыныстардан – саяз теңізде түзілген әктастардан, кремнийл</w:t>
      </w:r>
      <w:proofErr w:type="gramStart"/>
      <w:r w:rsidRPr="000D328A">
        <w:rPr>
          <w:rFonts w:ascii="Times New Roman" w:hAnsi="Times New Roman" w:cs="Times New Roman"/>
          <w:sz w:val="28"/>
          <w:szCs w:val="28"/>
        </w:rPr>
        <w:t>і-</w:t>
      </w:r>
      <w:proofErr w:type="gramEnd"/>
      <w:r w:rsidRPr="000D328A">
        <w:rPr>
          <w:rFonts w:ascii="Times New Roman" w:hAnsi="Times New Roman" w:cs="Times New Roman"/>
          <w:sz w:val="28"/>
          <w:szCs w:val="28"/>
        </w:rPr>
        <w:t>карбонатты және әксазды таужыныстардан, кремнийлі алевролиттерден құралған. Таскөмі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(карбон) жаралымдары әдетте үстемеленген мульдалар құрайды. Олардың қимасы таза шөгінді түзілімдерден де, таза жанартаутекті таужыныстардан да құралуы мүмкі</w:t>
      </w:r>
      <w:proofErr w:type="gramStart"/>
      <w:r w:rsidRPr="000D328A">
        <w:rPr>
          <w:rFonts w:ascii="Times New Roman" w:hAnsi="Times New Roman" w:cs="Times New Roman"/>
          <w:sz w:val="28"/>
          <w:szCs w:val="28"/>
        </w:rPr>
        <w:t>н, ж</w:t>
      </w:r>
      <w:proofErr w:type="gramEnd"/>
      <w:r w:rsidRPr="000D328A">
        <w:rPr>
          <w:rFonts w:ascii="Times New Roman" w:hAnsi="Times New Roman" w:cs="Times New Roman"/>
          <w:sz w:val="28"/>
          <w:szCs w:val="28"/>
        </w:rPr>
        <w:t xml:space="preserve">әне де вулканиттер құрамының түрліше болуымен (базальт-андезит-дацит-риолит), сол сияқты жаппай континенттік жағдайда қалыптасуымен сипатталады.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rPr>
        <w:t xml:space="preserve">И н т </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у з и я л ы қ м а г м а т и з м жүйе ауқымында қарқынды түрде көрініс берген. Мейілінше маңызды интрузиялық кешендер ретінде төмендегі интрузиялық массив өкілдерін атауға болады. 1) көнелігі ордовикке сәйкес келетін 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і-ірі ультрамафит массивтері; офиолитті белдемдер бойымен тізбектеле сағаланатын мұндай интрузиялық массивтер көне (палеозойлық) мұхиттық литосфераның қалдықтары (реликтілері) </w:t>
      </w:r>
      <w:r w:rsidRPr="000D328A">
        <w:rPr>
          <w:rFonts w:ascii="Times New Roman" w:hAnsi="Times New Roman" w:cs="Times New Roman"/>
          <w:sz w:val="28"/>
          <w:szCs w:val="28"/>
        </w:rPr>
        <w:lastRenderedPageBreak/>
        <w:t>ретінде қаралады (Тесіктас, Түлкілі т</w:t>
      </w:r>
      <w:proofErr w:type="gramStart"/>
      <w:r w:rsidRPr="000D328A">
        <w:rPr>
          <w:rFonts w:ascii="Times New Roman" w:hAnsi="Times New Roman" w:cs="Times New Roman"/>
          <w:sz w:val="28"/>
          <w:szCs w:val="28"/>
        </w:rPr>
        <w:t>.б</w:t>
      </w:r>
      <w:proofErr w:type="gramEnd"/>
      <w:r w:rsidRPr="000D328A">
        <w:rPr>
          <w:rFonts w:ascii="Times New Roman" w:hAnsi="Times New Roman" w:cs="Times New Roman"/>
          <w:sz w:val="28"/>
          <w:szCs w:val="28"/>
        </w:rPr>
        <w:t xml:space="preserve"> массивтер); 2) соңғы ордовикте кіріккен плагиогранитгранодиорит-диорит массивтері (ақжал және мыңшұңқыр интрузиялық кешендері); 3) соңғы карбонның кең таралған лейкократты гранит массивтері (қалдырма, бесоба және ащысу интрузиялық кешендері); 4) көнелігі пермге сәйкес келетін граниттер мен гранодиориттердің мейілінше кең тараған және 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і-ірі массивтері (ақшатау, қойтас, алтынемел т.б осындай кешендер).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Жүйе ауқымында тектоникалық тұрғыдан екі түрлі құрылым типтері оқшауланады, олардың біріншілері негізінен кембрий-ордовик-силур жаралымдарынан тұратындығымен және өте қарқынды қатпарлану дәрежесімен (қатпар қанаттарының еңістену бұрыштары 60-80° аралығында) сипатталса, екіншілері аймақтық синклинорийлерге сәйкес келе отырып, үстемеленген мульдалар түрінде көрініс береді. </w:t>
      </w:r>
      <w:r w:rsidRPr="000D328A">
        <w:rPr>
          <w:rFonts w:ascii="Times New Roman" w:hAnsi="Times New Roman" w:cs="Times New Roman"/>
          <w:sz w:val="28"/>
          <w:szCs w:val="28"/>
        </w:rPr>
        <w:t>Соңғыларын құрайтын жоғарғы палеозой жаралымдарының қатпарлану дәрежесі әлдеқ</w:t>
      </w:r>
      <w:proofErr w:type="gramStart"/>
      <w:r w:rsidRPr="000D328A">
        <w:rPr>
          <w:rFonts w:ascii="Times New Roman" w:hAnsi="Times New Roman" w:cs="Times New Roman"/>
          <w:sz w:val="28"/>
          <w:szCs w:val="28"/>
        </w:rPr>
        <w:t>айда</w:t>
      </w:r>
      <w:proofErr w:type="gramEnd"/>
      <w:r w:rsidRPr="000D328A">
        <w:rPr>
          <w:rFonts w:ascii="Times New Roman" w:hAnsi="Times New Roman" w:cs="Times New Roman"/>
          <w:sz w:val="28"/>
          <w:szCs w:val="28"/>
        </w:rPr>
        <w:t xml:space="preserve"> төмен (қатпар қанаттарының еңістену бұрышы 5-20° аралығында).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rPr>
        <w:t>Пайдалы қазбалары. Бес металлогениялық дәуі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дараланады, олар – ертекаледондық, ортакаледондық, кешкаледондық, ертегерциндік және кешгерциндік металлогениялық дәуірлер. Алғашқы екі дәуі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айтарлықтай ірі кенорындармен сипатталмайды. Кешкаледондық дәуірде Гүлшат және Қызылеспе полиметалды, Қарағайлы және Қайрақты баритті-полиметалды, негізінен мысты Өспен және негізінен қорғасынды-мырышты</w:t>
      </w:r>
      <w:proofErr w:type="gramStart"/>
      <w:r w:rsidRPr="000D328A">
        <w:rPr>
          <w:rFonts w:ascii="Times New Roman" w:hAnsi="Times New Roman" w:cs="Times New Roman"/>
          <w:sz w:val="28"/>
          <w:szCs w:val="28"/>
        </w:rPr>
        <w:t xml:space="preserve"> А</w:t>
      </w:r>
      <w:proofErr w:type="gramEnd"/>
      <w:r w:rsidRPr="000D328A">
        <w:rPr>
          <w:rFonts w:ascii="Times New Roman" w:hAnsi="Times New Roman" w:cs="Times New Roman"/>
          <w:sz w:val="28"/>
          <w:szCs w:val="28"/>
        </w:rPr>
        <w:t>қжал мен Ақсораң мысты-молибденді кенорындары қалыптасқан. Ертегерциндік металлогениялық дәуірде мысты-порфирл</w:t>
      </w:r>
      <w:proofErr w:type="gramStart"/>
      <w:r w:rsidRPr="000D328A">
        <w:rPr>
          <w:rFonts w:ascii="Times New Roman" w:hAnsi="Times New Roman" w:cs="Times New Roman"/>
          <w:sz w:val="28"/>
          <w:szCs w:val="28"/>
        </w:rPr>
        <w:t>і А</w:t>
      </w:r>
      <w:proofErr w:type="gramEnd"/>
      <w:r w:rsidRPr="000D328A">
        <w:rPr>
          <w:rFonts w:ascii="Times New Roman" w:hAnsi="Times New Roman" w:cs="Times New Roman"/>
          <w:sz w:val="28"/>
          <w:szCs w:val="28"/>
        </w:rPr>
        <w:t>қтоғай, ал кешгерциндік дәуірде мысты-порфирлі Қоңырат және мысты-молибденді Саяқ тобының кенорындары қалыптасқан. Сирек металдарды</w:t>
      </w:r>
      <w:proofErr w:type="gramStart"/>
      <w:r w:rsidRPr="000D328A">
        <w:rPr>
          <w:rFonts w:ascii="Times New Roman" w:hAnsi="Times New Roman" w:cs="Times New Roman"/>
          <w:sz w:val="28"/>
          <w:szCs w:val="28"/>
        </w:rPr>
        <w:t>ң А</w:t>
      </w:r>
      <w:proofErr w:type="gramEnd"/>
      <w:r w:rsidRPr="000D328A">
        <w:rPr>
          <w:rFonts w:ascii="Times New Roman" w:hAnsi="Times New Roman" w:cs="Times New Roman"/>
          <w:sz w:val="28"/>
          <w:szCs w:val="28"/>
        </w:rPr>
        <w:t xml:space="preserve">қшатау, Жоғары Қайрақты, Жанет және Ақмая сияқты кенорындары да осы кешгерциндік дәуірдің туындылары.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З а й с а н қ а т п а р л ы ж ү й е сі Обь-Зайсан қатпарлы облысының орталық бөлігін құрайды. Оның солтүстік-батыстағы жалғасы Ресей жерінде,</w:t>
      </w:r>
      <w:r>
        <w:rPr>
          <w:rFonts w:ascii="Times New Roman" w:hAnsi="Times New Roman" w:cs="Times New Roman"/>
          <w:sz w:val="28"/>
          <w:szCs w:val="28"/>
          <w:lang w:val="kk-KZ"/>
        </w:rPr>
        <w:t xml:space="preserve"> </w:t>
      </w:r>
      <w:r w:rsidRPr="000D328A">
        <w:rPr>
          <w:rFonts w:ascii="Times New Roman" w:hAnsi="Times New Roman" w:cs="Times New Roman"/>
          <w:sz w:val="28"/>
          <w:szCs w:val="28"/>
          <w:lang w:val="kk-KZ"/>
        </w:rPr>
        <w:t xml:space="preserve">оңтүстік-шығыс жалғаы Қытай халық республикасы ауқымында сағаланады. </w:t>
      </w:r>
      <w:r w:rsidRPr="000D328A">
        <w:rPr>
          <w:rFonts w:ascii="Times New Roman" w:hAnsi="Times New Roman" w:cs="Times New Roman"/>
          <w:sz w:val="28"/>
          <w:szCs w:val="28"/>
        </w:rPr>
        <w:t>Бұ</w:t>
      </w:r>
      <w:proofErr w:type="gramStart"/>
      <w:r w:rsidRPr="000D328A">
        <w:rPr>
          <w:rFonts w:ascii="Times New Roman" w:hAnsi="Times New Roman" w:cs="Times New Roman"/>
          <w:sz w:val="28"/>
          <w:szCs w:val="28"/>
        </w:rPr>
        <w:t>л</w:t>
      </w:r>
      <w:proofErr w:type="gramEnd"/>
      <w:r w:rsidRPr="000D328A">
        <w:rPr>
          <w:rFonts w:ascii="Times New Roman" w:hAnsi="Times New Roman" w:cs="Times New Roman"/>
          <w:sz w:val="28"/>
          <w:szCs w:val="28"/>
        </w:rPr>
        <w:t xml:space="preserve"> құрылым қатпарланудың герциндік фазасы нәтижесінде тұрақтанған.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Зайсан жүйесі солтүстік-батыстан оңтүстік-шығысқа қарай жоғарыда ғана сөз болған каледондық Шыңғыс–Тарбағатай каледонидтерін жанамалай созылатын белдемдер жиынтығын құрайды. </w:t>
      </w:r>
      <w:r w:rsidRPr="000D328A">
        <w:rPr>
          <w:rFonts w:ascii="Times New Roman" w:hAnsi="Times New Roman" w:cs="Times New Roman"/>
          <w:sz w:val="28"/>
          <w:szCs w:val="28"/>
        </w:rPr>
        <w:t>Шыңғыс–Тарбағатаймен ол терең жарылым арқылы жапсарласады. Жүйенің шығыс–солтү</w:t>
      </w:r>
      <w:proofErr w:type="gramStart"/>
      <w:r w:rsidRPr="000D328A">
        <w:rPr>
          <w:rFonts w:ascii="Times New Roman" w:hAnsi="Times New Roman" w:cs="Times New Roman"/>
          <w:sz w:val="28"/>
          <w:szCs w:val="28"/>
        </w:rPr>
        <w:t>ст</w:t>
      </w:r>
      <w:proofErr w:type="gramEnd"/>
      <w:r w:rsidRPr="000D328A">
        <w:rPr>
          <w:rFonts w:ascii="Times New Roman" w:hAnsi="Times New Roman" w:cs="Times New Roman"/>
          <w:sz w:val="28"/>
          <w:szCs w:val="28"/>
        </w:rPr>
        <w:t xml:space="preserve">ік шығыс бөлігі республикадан тыс жерлерде, бұл өңірде Кенді Алтайдың Зайсан жүйесіне тиесілі құрылымдық-формациялық белдемдері Таулы Алтайдың каледонидтерімен жапсарласады, ал Таулы Алтай жоталары болса, ол каледондық Алтай–Саян қатпарлы облысының құрамында қаралады.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Жүйе созыла сағаланатын және бір-бірін оңтүстік-батыстан солтүстікшығысқа қарай алмастырып отыратын алты құрылымдық-формациялық белдемнен тұрады, олар. </w:t>
      </w:r>
      <w:r w:rsidRPr="000D328A">
        <w:rPr>
          <w:rFonts w:ascii="Times New Roman" w:hAnsi="Times New Roman" w:cs="Times New Roman"/>
          <w:sz w:val="28"/>
          <w:szCs w:val="28"/>
        </w:rPr>
        <w:t>Жарма-Сауыр, немесе жай ағана Жарма белдемі, Шар антиклинорийі, Қалба синклинорийі, Ертіс антиклинорийі (Ертіс қатпарлану белдемі), Кенді Алтай антиклинорийі,  Белоуба–Оңтү</w:t>
      </w:r>
      <w:proofErr w:type="gramStart"/>
      <w:r w:rsidRPr="000D328A">
        <w:rPr>
          <w:rFonts w:ascii="Times New Roman" w:hAnsi="Times New Roman" w:cs="Times New Roman"/>
          <w:sz w:val="28"/>
          <w:szCs w:val="28"/>
        </w:rPr>
        <w:t>ст</w:t>
      </w:r>
      <w:proofErr w:type="gramEnd"/>
      <w:r w:rsidRPr="000D328A">
        <w:rPr>
          <w:rFonts w:ascii="Times New Roman" w:hAnsi="Times New Roman" w:cs="Times New Roman"/>
          <w:sz w:val="28"/>
          <w:szCs w:val="28"/>
        </w:rPr>
        <w:t xml:space="preserve">ік Алтай синклинорийі.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lastRenderedPageBreak/>
        <w:t xml:space="preserve">Жүйе ауқымында докембрийлік және кембрийлік түзілімдер белгісіз. </w:t>
      </w:r>
      <w:r w:rsidRPr="000D328A">
        <w:rPr>
          <w:rFonts w:ascii="Times New Roman" w:hAnsi="Times New Roman" w:cs="Times New Roman"/>
          <w:sz w:val="28"/>
          <w:szCs w:val="28"/>
        </w:rPr>
        <w:t xml:space="preserve">С т р а т и г р а ф и я л ы қ қ и м а </w:t>
      </w:r>
      <w:proofErr w:type="gramStart"/>
      <w:r w:rsidRPr="000D328A">
        <w:rPr>
          <w:rFonts w:ascii="Times New Roman" w:hAnsi="Times New Roman" w:cs="Times New Roman"/>
          <w:sz w:val="28"/>
          <w:szCs w:val="28"/>
        </w:rPr>
        <w:t>а</w:t>
      </w:r>
      <w:proofErr w:type="gramEnd"/>
      <w:r w:rsidRPr="000D328A">
        <w:rPr>
          <w:rFonts w:ascii="Times New Roman" w:hAnsi="Times New Roman" w:cs="Times New Roman"/>
          <w:sz w:val="28"/>
          <w:szCs w:val="28"/>
        </w:rPr>
        <w:t xml:space="preserve"> у қ ы м ы ордовиктен пермге дейінгі аралықта түзілген таужыныс қатқабатын құрайды. Түзілімдердің палеозойлық қимасы құрамының түрліше және өте қалың болуымен сипатталады. Ордовик-силур жаралымдарының құрамы көбінесе шөгінд</w:t>
      </w:r>
      <w:proofErr w:type="gramStart"/>
      <w:r w:rsidRPr="000D328A">
        <w:rPr>
          <w:rFonts w:ascii="Times New Roman" w:hAnsi="Times New Roman" w:cs="Times New Roman"/>
          <w:sz w:val="28"/>
          <w:szCs w:val="28"/>
        </w:rPr>
        <w:t>і-</w:t>
      </w:r>
      <w:proofErr w:type="gramEnd"/>
      <w:r w:rsidRPr="000D328A">
        <w:rPr>
          <w:rFonts w:ascii="Times New Roman" w:hAnsi="Times New Roman" w:cs="Times New Roman"/>
          <w:sz w:val="28"/>
          <w:szCs w:val="28"/>
        </w:rPr>
        <w:t>жанартаутекті таужыныстардан құралған, олар көбінесе әр түрлі дәрежеде метаморфтық өзгерістерге ұшыраған (кейде кристалдық тақтатастарға дейін). Девон кейбі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белдемдерде таза шөгінді түзілімдерден тұрса, екінші белдемдерде таза жанартаутекті таужыныстардан құралған, кейбір белдемдерде (мәселен, Жарма-Сауыр белдемінде) девон түзілімдерінің құрамында жерүсті жанартауларының өнімдері мен қызыл түсті шөгінділер ұшырасады. Карбон түзілімдерінің қимасы екі түрлі кешенге жіктеледі, яғни С1 түзілімдері – геосинклиндік, С2-3 түзілімдері – орогендік.  Жалпы алғанда, жүйе қимасының девон-карбондық бөлігі өте маңызды, себебі Кенді Алтайдың атақты кенорындарының көпшілігі ә</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түрлі құрамды шағын интрузиялармен тілгіленген осы түзілімдер  </w:t>
      </w:r>
      <w:proofErr w:type="gramStart"/>
      <w:r w:rsidRPr="000D328A">
        <w:rPr>
          <w:rFonts w:ascii="Times New Roman" w:hAnsi="Times New Roman" w:cs="Times New Roman"/>
          <w:sz w:val="28"/>
          <w:szCs w:val="28"/>
        </w:rPr>
        <w:t>ау</w:t>
      </w:r>
      <w:proofErr w:type="gramEnd"/>
      <w:r w:rsidRPr="000D328A">
        <w:rPr>
          <w:rFonts w:ascii="Times New Roman" w:hAnsi="Times New Roman" w:cs="Times New Roman"/>
          <w:sz w:val="28"/>
          <w:szCs w:val="28"/>
        </w:rPr>
        <w:t xml:space="preserve">қымында ұшырасады. Пермь түзілімдерінің қималары жекелеген белдемдер ауқымында ғана кездеседі, олар таза шөгінділерден де, жанартаутекті жаралымдардан да тұруы мүмкін. Соңғы жағдайда вулканиттердің заттық құрамы </w:t>
      </w:r>
      <w:proofErr w:type="gramStart"/>
      <w:r w:rsidRPr="000D328A">
        <w:rPr>
          <w:rFonts w:ascii="Times New Roman" w:hAnsi="Times New Roman" w:cs="Times New Roman"/>
          <w:sz w:val="28"/>
          <w:szCs w:val="28"/>
        </w:rPr>
        <w:t>к</w:t>
      </w:r>
      <w:proofErr w:type="gramEnd"/>
      <w:r w:rsidRPr="000D328A">
        <w:rPr>
          <w:rFonts w:ascii="Times New Roman" w:hAnsi="Times New Roman" w:cs="Times New Roman"/>
          <w:sz w:val="28"/>
          <w:szCs w:val="28"/>
        </w:rPr>
        <w:t xml:space="preserve">өбінесе сілтілік дәрежесінің жоғары болуымен ерекшеленеді. </w:t>
      </w:r>
    </w:p>
    <w:p w:rsidR="000D328A" w:rsidRPr="000D328A" w:rsidRDefault="000D328A" w:rsidP="000D328A">
      <w:pPr>
        <w:spacing w:after="0" w:line="240" w:lineRule="auto"/>
        <w:ind w:firstLine="567"/>
        <w:jc w:val="both"/>
        <w:rPr>
          <w:rFonts w:ascii="Times New Roman" w:hAnsi="Times New Roman" w:cs="Times New Roman"/>
          <w:sz w:val="28"/>
          <w:szCs w:val="28"/>
        </w:rPr>
      </w:pPr>
      <w:r w:rsidRPr="000D328A">
        <w:rPr>
          <w:rFonts w:ascii="Times New Roman" w:hAnsi="Times New Roman" w:cs="Times New Roman"/>
          <w:sz w:val="28"/>
          <w:szCs w:val="28"/>
        </w:rPr>
        <w:t xml:space="preserve">Жүйенің и н т </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у з и я л ы қ м а г м а т и з м і қарқынды сипатты иеленген. Интрузиялық масивтері әдетте онша 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і болмайды, алайда құрамы мен құрылысы жағынан алуан түрлі. Бүкіл интрузиялық кешендерді санамалап жатудың қажеттілігі жоқ, алайда Кенді Алтай кенорындарын қалыптастыруда шешуші рөлдер атқарған үш түрлі кешенді атап өту орынды. Олар: ортаңғы карбонның екі фазалы габбро-норит-гранодиорит-гранитті змеиногорск кешеніне тиесілі </w:t>
      </w:r>
      <w:proofErr w:type="gramStart"/>
      <w:r w:rsidRPr="000D328A">
        <w:rPr>
          <w:rFonts w:ascii="Times New Roman" w:hAnsi="Times New Roman" w:cs="Times New Roman"/>
          <w:sz w:val="28"/>
          <w:szCs w:val="28"/>
        </w:rPr>
        <w:t>ша</w:t>
      </w:r>
      <w:proofErr w:type="gramEnd"/>
      <w:r w:rsidRPr="000D328A">
        <w:rPr>
          <w:rFonts w:ascii="Times New Roman" w:hAnsi="Times New Roman" w:cs="Times New Roman"/>
          <w:sz w:val="28"/>
          <w:szCs w:val="28"/>
        </w:rPr>
        <w:t>ғын интрузиялар; пермнің граносиениталяскитті лениногор кешеніне тиесілі шағын массивтер; пермнің калба кешеніне тиесілі граниттерінің шағын массивтері.</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rPr>
        <w:t>Т е к т о н и к а л ы қ</w:t>
      </w:r>
      <w:r>
        <w:rPr>
          <w:rFonts w:ascii="Times New Roman" w:hAnsi="Times New Roman" w:cs="Times New Roman"/>
          <w:sz w:val="28"/>
          <w:szCs w:val="28"/>
        </w:rPr>
        <w:t xml:space="preserve"> т ұ </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 xml:space="preserve"> ғ ы д а н а л ғ а н д а</w:t>
      </w:r>
      <w:r>
        <w:rPr>
          <w:rFonts w:ascii="Times New Roman" w:hAnsi="Times New Roman" w:cs="Times New Roman"/>
          <w:sz w:val="28"/>
          <w:szCs w:val="28"/>
          <w:lang w:val="kk-KZ"/>
        </w:rPr>
        <w:t xml:space="preserve"> </w:t>
      </w:r>
      <w:r w:rsidRPr="000D328A">
        <w:rPr>
          <w:rFonts w:ascii="Times New Roman" w:hAnsi="Times New Roman" w:cs="Times New Roman"/>
          <w:sz w:val="28"/>
          <w:szCs w:val="28"/>
        </w:rPr>
        <w:t>жүйе ауқымында екі түрлі құрылымдық-формациялық белдем түрлері дараланады, олар – созылмалы белдемдер және тасжақпарлы белдемдер деп аталады. Созылмалы белдемдерге Жарма-Сауыр, Шар, Қалба және Кенді Алтай белдемдерін жатқызуға болады, ал Ертіс және Белоуба-Оңтү</w:t>
      </w:r>
      <w:proofErr w:type="gramStart"/>
      <w:r w:rsidRPr="000D328A">
        <w:rPr>
          <w:rFonts w:ascii="Times New Roman" w:hAnsi="Times New Roman" w:cs="Times New Roman"/>
          <w:sz w:val="28"/>
          <w:szCs w:val="28"/>
        </w:rPr>
        <w:t>ст</w:t>
      </w:r>
      <w:proofErr w:type="gramEnd"/>
      <w:r w:rsidRPr="000D328A">
        <w:rPr>
          <w:rFonts w:ascii="Times New Roman" w:hAnsi="Times New Roman" w:cs="Times New Roman"/>
          <w:sz w:val="28"/>
          <w:szCs w:val="28"/>
        </w:rPr>
        <w:t>ік Алтай белдемдері тасжақпарлы белдемдер. Жүйенің құрылымды</w:t>
      </w:r>
      <w:proofErr w:type="gramStart"/>
      <w:r w:rsidRPr="000D328A">
        <w:rPr>
          <w:rFonts w:ascii="Times New Roman" w:hAnsi="Times New Roman" w:cs="Times New Roman"/>
          <w:sz w:val="28"/>
          <w:szCs w:val="28"/>
        </w:rPr>
        <w:t>қ-</w:t>
      </w:r>
      <w:proofErr w:type="gramEnd"/>
      <w:r w:rsidRPr="000D328A">
        <w:rPr>
          <w:rFonts w:ascii="Times New Roman" w:hAnsi="Times New Roman" w:cs="Times New Roman"/>
          <w:sz w:val="28"/>
          <w:szCs w:val="28"/>
        </w:rPr>
        <w:t>формациялық белдемдерін құрайтын жаралымдардың деформациялану (қатпарлану) дәрежесі көне жаралымдардан жастау жаралымдарға ауысқан сайын нашарлай береді. Атап айтуға тұрарлық бір мәселе – осы жүйе ауқымындағы Шар белдемі республикадағы палеозойлық офиолитті белдемдердің ішіндегі ең  өкілетті белдем екендігі. Мұндағы офиолиттердің көнелігі жоғарғы палеозойға сәйкес келеді (девон кезеңінде жаралған болуы тиіс), ал Қазақстанның ішкі өңі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індегі офиолитті белдемдердегі офиолиттердің барлығы да алғашқы палеозойлық жаралымдар болып табылады. Шар белдемі, өзге де офиолитті белдемдер сияқты, көне мұхиттың (микромұхиттың) жылжымалы континенттік жағалауларының өзара соқтығысуы нәтижесінде дәнекерленген </w:t>
      </w:r>
      <w:r w:rsidRPr="000D328A">
        <w:rPr>
          <w:rFonts w:ascii="Times New Roman" w:hAnsi="Times New Roman" w:cs="Times New Roman"/>
          <w:sz w:val="28"/>
          <w:szCs w:val="28"/>
        </w:rPr>
        <w:lastRenderedPageBreak/>
        <w:t xml:space="preserve">«тыртықты белдем» </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өлін атқарады, мұндай белдемдерді геологиялық әдебиетте «сутура» деп атайды («сутураның» қазақша баламасы «жапсаршор»). </w:t>
      </w:r>
    </w:p>
    <w:p w:rsidR="000D328A" w:rsidRPr="000D328A" w:rsidRDefault="000D328A" w:rsidP="000D328A">
      <w:pPr>
        <w:spacing w:after="0" w:line="240" w:lineRule="auto"/>
        <w:ind w:firstLine="567"/>
        <w:jc w:val="both"/>
        <w:rPr>
          <w:rFonts w:ascii="Times New Roman" w:hAnsi="Times New Roman" w:cs="Times New Roman"/>
          <w:sz w:val="28"/>
          <w:szCs w:val="28"/>
        </w:rPr>
      </w:pPr>
      <w:r w:rsidRPr="000D328A">
        <w:rPr>
          <w:rFonts w:ascii="Times New Roman" w:hAnsi="Times New Roman" w:cs="Times New Roman"/>
          <w:sz w:val="28"/>
          <w:szCs w:val="28"/>
          <w:lang w:val="kk-KZ"/>
        </w:rPr>
        <w:t xml:space="preserve">Зайсан қатпарлы жүйесінің п а й д а л ы қ а з б а л а р ы н а келер болсақ, бұл жүйе Кенді Алтайдың әйгілі полиметалл кенорындарымен даңықты. </w:t>
      </w:r>
      <w:r w:rsidRPr="000D328A">
        <w:rPr>
          <w:rFonts w:ascii="Times New Roman" w:hAnsi="Times New Roman" w:cs="Times New Roman"/>
          <w:sz w:val="28"/>
          <w:szCs w:val="28"/>
        </w:rPr>
        <w:t>Бұл кенорындар республикадағы полиметалдарға деген бірден-бі</w:t>
      </w:r>
      <w:proofErr w:type="gramStart"/>
      <w:r w:rsidRPr="000D328A">
        <w:rPr>
          <w:rFonts w:ascii="Times New Roman" w:hAnsi="Times New Roman" w:cs="Times New Roman"/>
          <w:sz w:val="28"/>
          <w:szCs w:val="28"/>
        </w:rPr>
        <w:t>р</w:t>
      </w:r>
      <w:proofErr w:type="gramEnd"/>
      <w:r w:rsidRPr="000D328A">
        <w:rPr>
          <w:rFonts w:ascii="Times New Roman" w:hAnsi="Times New Roman" w:cs="Times New Roman"/>
          <w:sz w:val="28"/>
          <w:szCs w:val="28"/>
        </w:rPr>
        <w:t xml:space="preserve"> сенімді шикізат базасы ғана емес, сол полиметалдармен бірге қосымша түрде өндірілетін кейбір сирекжерлік элементтердің және алтын мен күмістің де айтарлықтай базасы болып табылады.</w:t>
      </w:r>
    </w:p>
    <w:p w:rsidR="000D328A" w:rsidRDefault="000D328A" w:rsidP="000D328A">
      <w:pPr>
        <w:spacing w:after="0" w:line="240" w:lineRule="auto"/>
        <w:ind w:firstLine="567"/>
        <w:jc w:val="both"/>
        <w:rPr>
          <w:rFonts w:ascii="Times New Roman" w:hAnsi="Times New Roman" w:cs="Times New Roman"/>
          <w:sz w:val="28"/>
          <w:szCs w:val="28"/>
          <w:lang w:val="kk-KZ"/>
        </w:rPr>
      </w:pPr>
    </w:p>
    <w:p w:rsidR="000D328A" w:rsidRDefault="000D328A" w:rsidP="000D328A">
      <w:pPr>
        <w:spacing w:after="0" w:line="240" w:lineRule="auto"/>
        <w:ind w:firstLine="567"/>
        <w:jc w:val="both"/>
        <w:rPr>
          <w:rFonts w:ascii="Times New Roman" w:hAnsi="Times New Roman" w:cs="Times New Roman"/>
          <w:sz w:val="28"/>
          <w:szCs w:val="28"/>
          <w:lang w:val="kk-KZ"/>
        </w:rPr>
      </w:pP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rPr>
        <w:t xml:space="preserve">Бақылау сұрақтары: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1. Қазақстан аумағында Орал–Моңғол қатпарлы белдеуінің қандай қатпарлы облыстары ұшырасады?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2. Мұғалжар қатпарлы жүйесін сипаттап беріңіз (шекаралары, стратиграфиясы, интрузиялық магматизмі, пайдалы қазбалары). </w:t>
      </w:r>
      <w:r w:rsidRPr="000D328A">
        <w:rPr>
          <w:rFonts w:ascii="Times New Roman" w:hAnsi="Times New Roman" w:cs="Times New Roman"/>
          <w:sz w:val="28"/>
          <w:szCs w:val="28"/>
        </w:rPr>
        <w:t>Бұ</w:t>
      </w:r>
      <w:proofErr w:type="gramStart"/>
      <w:r w:rsidRPr="000D328A">
        <w:rPr>
          <w:rFonts w:ascii="Times New Roman" w:hAnsi="Times New Roman" w:cs="Times New Roman"/>
          <w:sz w:val="28"/>
          <w:szCs w:val="28"/>
        </w:rPr>
        <w:t>л</w:t>
      </w:r>
      <w:proofErr w:type="gramEnd"/>
      <w:r w:rsidRPr="000D328A">
        <w:rPr>
          <w:rFonts w:ascii="Times New Roman" w:hAnsi="Times New Roman" w:cs="Times New Roman"/>
          <w:sz w:val="28"/>
          <w:szCs w:val="28"/>
        </w:rPr>
        <w:t xml:space="preserve"> жүйе қандай қатпарлық нәтижесінде тұрақтанған?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3. Жоңғар–Балқаш қатпарлы жүйесін сипаттап беріңіз (шекаралары, стратиграфиясы, интрузиялық магматизмі, пайдалы қазбалары). </w:t>
      </w:r>
      <w:r w:rsidRPr="000D328A">
        <w:rPr>
          <w:rFonts w:ascii="Times New Roman" w:hAnsi="Times New Roman" w:cs="Times New Roman"/>
          <w:sz w:val="28"/>
          <w:szCs w:val="28"/>
        </w:rPr>
        <w:t>Бұ</w:t>
      </w:r>
      <w:proofErr w:type="gramStart"/>
      <w:r w:rsidRPr="000D328A">
        <w:rPr>
          <w:rFonts w:ascii="Times New Roman" w:hAnsi="Times New Roman" w:cs="Times New Roman"/>
          <w:sz w:val="28"/>
          <w:szCs w:val="28"/>
        </w:rPr>
        <w:t>л</w:t>
      </w:r>
      <w:proofErr w:type="gramEnd"/>
      <w:r w:rsidRPr="000D328A">
        <w:rPr>
          <w:rFonts w:ascii="Times New Roman" w:hAnsi="Times New Roman" w:cs="Times New Roman"/>
          <w:sz w:val="28"/>
          <w:szCs w:val="28"/>
        </w:rPr>
        <w:t xml:space="preserve"> жүйе қандай қатпарлық нәтижесінде тұрақтанған?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4. Қазақстанның 1:3000000 масштабтағы геологиялық картасының көмегімен Зайсан қатпарлы жүйесін сипаттап беріңіз (шекаралары, стратиграфиясы, интрузиялық магматизмі, пайдалы қазбалары). </w:t>
      </w:r>
      <w:r w:rsidRPr="000D328A">
        <w:rPr>
          <w:rFonts w:ascii="Times New Roman" w:hAnsi="Times New Roman" w:cs="Times New Roman"/>
          <w:sz w:val="28"/>
          <w:szCs w:val="28"/>
        </w:rPr>
        <w:t>Бұ</w:t>
      </w:r>
      <w:proofErr w:type="gramStart"/>
      <w:r w:rsidRPr="000D328A">
        <w:rPr>
          <w:rFonts w:ascii="Times New Roman" w:hAnsi="Times New Roman" w:cs="Times New Roman"/>
          <w:sz w:val="28"/>
          <w:szCs w:val="28"/>
        </w:rPr>
        <w:t>л</w:t>
      </w:r>
      <w:proofErr w:type="gramEnd"/>
      <w:r w:rsidRPr="000D328A">
        <w:rPr>
          <w:rFonts w:ascii="Times New Roman" w:hAnsi="Times New Roman" w:cs="Times New Roman"/>
          <w:sz w:val="28"/>
          <w:szCs w:val="28"/>
        </w:rPr>
        <w:t xml:space="preserve"> жүйе қандай қатпарлық нәтижесінде тұрақтанған? </w:t>
      </w:r>
    </w:p>
    <w:p w:rsidR="000D328A" w:rsidRP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5. Орталық Қазақстанның герциндік магматизмі интрузияларының құрамы жағынан қандай жаралымдарға жатады?</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rPr>
        <w:t>6. Жоңғар–Балқаш  қатпарлы жүйесінің негізгі құрылымды</w:t>
      </w:r>
      <w:proofErr w:type="gramStart"/>
      <w:r w:rsidRPr="000D328A">
        <w:rPr>
          <w:rFonts w:ascii="Times New Roman" w:hAnsi="Times New Roman" w:cs="Times New Roman"/>
          <w:sz w:val="28"/>
          <w:szCs w:val="28"/>
        </w:rPr>
        <w:t>қ-</w:t>
      </w:r>
      <w:proofErr w:type="gramEnd"/>
      <w:r w:rsidRPr="000D328A">
        <w:rPr>
          <w:rFonts w:ascii="Times New Roman" w:hAnsi="Times New Roman" w:cs="Times New Roman"/>
          <w:sz w:val="28"/>
          <w:szCs w:val="28"/>
        </w:rPr>
        <w:t xml:space="preserve">формациялық белдемдерін атаңыз.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7. Жоңғар–Балқаш  қатпарлы жүйесінің ультрамафитті белдеулері өздерінің көнелігі жағынан қандай жаралымдарға жатады?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8. Жоңғар Алатауының полиметалл және алтын кенорындары қандай желілік жаралымдармен байланысты қалыптасқан? </w:t>
      </w:r>
    </w:p>
    <w:p w:rsidR="000D328A" w:rsidRDefault="000D328A" w:rsidP="000D328A">
      <w:pPr>
        <w:spacing w:after="0" w:line="240" w:lineRule="auto"/>
        <w:ind w:firstLine="567"/>
        <w:jc w:val="both"/>
        <w:rPr>
          <w:rFonts w:ascii="Times New Roman" w:hAnsi="Times New Roman" w:cs="Times New Roman"/>
          <w:sz w:val="28"/>
          <w:szCs w:val="28"/>
          <w:lang w:val="kk-KZ"/>
        </w:rPr>
      </w:pPr>
      <w:r w:rsidRPr="000D328A">
        <w:rPr>
          <w:rFonts w:ascii="Times New Roman" w:hAnsi="Times New Roman" w:cs="Times New Roman"/>
          <w:sz w:val="28"/>
          <w:szCs w:val="28"/>
          <w:lang w:val="kk-KZ"/>
        </w:rPr>
        <w:t xml:space="preserve">9. Жоңғар–Балқаш  қатпарлы жүйесінің вольфрам және молибден кенорындары қандай жаралымдармен байланысты қалыптасқан? </w:t>
      </w:r>
    </w:p>
    <w:p w:rsidR="0081398E" w:rsidRPr="000D328A" w:rsidRDefault="000D328A" w:rsidP="000D328A">
      <w:pPr>
        <w:spacing w:after="0" w:line="240" w:lineRule="auto"/>
        <w:ind w:firstLine="567"/>
        <w:jc w:val="both"/>
        <w:rPr>
          <w:rFonts w:ascii="Times New Roman" w:hAnsi="Times New Roman" w:cs="Times New Roman"/>
          <w:sz w:val="28"/>
          <w:szCs w:val="28"/>
          <w:lang w:val="kk-KZ"/>
        </w:rPr>
      </w:pPr>
      <w:bookmarkStart w:id="0" w:name="_GoBack"/>
      <w:bookmarkEnd w:id="0"/>
      <w:r w:rsidRPr="000D328A">
        <w:rPr>
          <w:rFonts w:ascii="Times New Roman" w:hAnsi="Times New Roman" w:cs="Times New Roman"/>
          <w:sz w:val="28"/>
          <w:szCs w:val="28"/>
          <w:lang w:val="kk-KZ"/>
        </w:rPr>
        <w:t>10. Кенді Алтайда кеңінен тараған кенорындар ненің кенорындары?</w:t>
      </w:r>
    </w:p>
    <w:sectPr w:rsidR="0081398E" w:rsidRPr="000D32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7E3"/>
    <w:rsid w:val="000D328A"/>
    <w:rsid w:val="003967E3"/>
    <w:rsid w:val="008139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2376</Words>
  <Characters>13548</Characters>
  <Application>Microsoft Office Word</Application>
  <DocSecurity>0</DocSecurity>
  <Lines>112</Lines>
  <Paragraphs>31</Paragraphs>
  <ScaleCrop>false</ScaleCrop>
  <Company>SPecialiST RePack</Company>
  <LinksUpToDate>false</LinksUpToDate>
  <CharactersWithSpaces>15893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2020-09-20T12:53:00Z</dcterms:created>
  <dcterms:modified xsi:type="dcterms:W3CDTF">2020-09-20T12:59:00Z</dcterms:modified>
</cp:coreProperties>
</file>