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B39" w:rsidRPr="00220B39" w:rsidRDefault="00220B39" w:rsidP="00220B39">
      <w:pPr>
        <w:spacing w:after="0" w:line="240" w:lineRule="auto"/>
        <w:ind w:firstLine="567"/>
        <w:jc w:val="both"/>
        <w:rPr>
          <w:rFonts w:ascii="Times New Roman" w:hAnsi="Times New Roman" w:cs="Times New Roman"/>
          <w:b/>
          <w:sz w:val="28"/>
          <w:szCs w:val="28"/>
          <w:lang w:val="kk-KZ"/>
        </w:rPr>
      </w:pPr>
      <w:r w:rsidRPr="00220B39">
        <w:rPr>
          <w:rFonts w:ascii="Times New Roman" w:hAnsi="Times New Roman" w:cs="Times New Roman"/>
          <w:b/>
          <w:i/>
          <w:sz w:val="28"/>
          <w:szCs w:val="28"/>
        </w:rPr>
        <w:t>5-ші дә</w:t>
      </w:r>
      <w:proofErr w:type="gramStart"/>
      <w:r w:rsidRPr="00220B39">
        <w:rPr>
          <w:rFonts w:ascii="Times New Roman" w:hAnsi="Times New Roman" w:cs="Times New Roman"/>
          <w:b/>
          <w:i/>
          <w:sz w:val="28"/>
          <w:szCs w:val="28"/>
        </w:rPr>
        <w:t>р</w:t>
      </w:r>
      <w:proofErr w:type="gramEnd"/>
      <w:r w:rsidRPr="00220B39">
        <w:rPr>
          <w:rFonts w:ascii="Times New Roman" w:hAnsi="Times New Roman" w:cs="Times New Roman"/>
          <w:b/>
          <w:i/>
          <w:sz w:val="28"/>
          <w:szCs w:val="28"/>
        </w:rPr>
        <w:t>істің тақырыбы</w:t>
      </w:r>
      <w:r w:rsidRPr="00220B39">
        <w:rPr>
          <w:rFonts w:ascii="Times New Roman" w:hAnsi="Times New Roman" w:cs="Times New Roman"/>
          <w:b/>
          <w:sz w:val="28"/>
          <w:szCs w:val="28"/>
        </w:rPr>
        <w:t xml:space="preserve">: Қазақстан аумағындағы Орал-Моңғол қатпарлы белдеуі: каледондық қатпарлы жүйелер.: Көкшетау–Солтүстік ТяньШань, Шыңғыс–Тарбағатай,  Алтай–Саян жүйелері: стратиграфиясы, магматизмі, тектоникасы, пайдалы қазбалары </w:t>
      </w:r>
    </w:p>
    <w:p w:rsidR="00220B39" w:rsidRDefault="00220B39" w:rsidP="00220B39">
      <w:pPr>
        <w:spacing w:after="0" w:line="240" w:lineRule="auto"/>
        <w:ind w:firstLine="567"/>
        <w:jc w:val="both"/>
        <w:rPr>
          <w:rFonts w:ascii="Times New Roman" w:hAnsi="Times New Roman" w:cs="Times New Roman"/>
          <w:sz w:val="28"/>
          <w:szCs w:val="28"/>
          <w:lang w:val="kk-KZ"/>
        </w:rPr>
      </w:pP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Мазмұны: Жоғарыда атап көрсеткеніміздей, Қазақстан аумағының Орал–Мұғалжар жоталарының батыс жиегінен бастап республиканың шығыстағы мемлекеттік шекарасына дейінгі аралықта созылып жатқан ауқымды аймағы </w:t>
      </w:r>
      <w:r w:rsidRPr="00220B39">
        <w:rPr>
          <w:rFonts w:ascii="Times New Roman" w:hAnsi="Times New Roman" w:cs="Times New Roman"/>
          <w:i/>
          <w:sz w:val="28"/>
          <w:szCs w:val="28"/>
          <w:lang w:val="kk-KZ"/>
        </w:rPr>
        <w:t>Орал – Моңғол эпипалеозойлық қатпарлы белдеуінің</w:t>
      </w:r>
      <w:r w:rsidRPr="00220B39">
        <w:rPr>
          <w:rFonts w:ascii="Times New Roman" w:hAnsi="Times New Roman" w:cs="Times New Roman"/>
          <w:sz w:val="28"/>
          <w:szCs w:val="28"/>
          <w:lang w:val="kk-KZ"/>
        </w:rPr>
        <w:t xml:space="preserve"> құрамында қаралады. </w:t>
      </w:r>
      <w:r w:rsidRPr="00220B39">
        <w:rPr>
          <w:rFonts w:ascii="Times New Roman" w:hAnsi="Times New Roman" w:cs="Times New Roman"/>
          <w:sz w:val="28"/>
          <w:szCs w:val="28"/>
        </w:rPr>
        <w:t>Бұл өңірде батыстан шығ</w:t>
      </w:r>
      <w:proofErr w:type="gramStart"/>
      <w:r w:rsidRPr="00220B39">
        <w:rPr>
          <w:rFonts w:ascii="Times New Roman" w:hAnsi="Times New Roman" w:cs="Times New Roman"/>
          <w:sz w:val="28"/>
          <w:szCs w:val="28"/>
        </w:rPr>
        <w:t>ыс</w:t>
      </w:r>
      <w:proofErr w:type="gramEnd"/>
      <w:r w:rsidRPr="00220B39">
        <w:rPr>
          <w:rFonts w:ascii="Times New Roman" w:hAnsi="Times New Roman" w:cs="Times New Roman"/>
          <w:sz w:val="28"/>
          <w:szCs w:val="28"/>
        </w:rPr>
        <w:t>қа қарай төрт қатпарлы облыстың шет-пұшпақтары дараланады, олар: Орал–Оңтү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 xml:space="preserve">ік Тянь-Шань, Қазақ, Обь–Зайсан және Алтай–Саян қатпарлы облыстары деп аталады. Бұл қатпарлы облыстардың жиынтығын кейде «Шығыс Қазақстан» аймағы </w:t>
      </w:r>
      <w:proofErr w:type="gramStart"/>
      <w:r w:rsidRPr="00220B39">
        <w:rPr>
          <w:rFonts w:ascii="Times New Roman" w:hAnsi="Times New Roman" w:cs="Times New Roman"/>
          <w:sz w:val="28"/>
          <w:szCs w:val="28"/>
        </w:rPr>
        <w:t>деп</w:t>
      </w:r>
      <w:proofErr w:type="gramEnd"/>
      <w:r w:rsidRPr="00220B39">
        <w:rPr>
          <w:rFonts w:ascii="Times New Roman" w:hAnsi="Times New Roman" w:cs="Times New Roman"/>
          <w:sz w:val="28"/>
          <w:szCs w:val="28"/>
        </w:rPr>
        <w:t xml:space="preserve"> те атайды (бұл түсінікті Шығыс Қазақстан әкімшілік облысымен шатастыруға болмайды, себебі ол геологияда қолданылатын «Шығыс Қазақстан» деген атаудың республиканың қиыр шығысындағы құрамдас бөлігі ғана!). Аталған облыстар ішінде екі бірдей каледондық жүйені кі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іктіретін (енді біреуі – герциндік) Қазақ қатпарлы облысы түгелімен, ал каледондық Алтай–Саян қатпарлы облысының шағын ғана бөлігі Қазақстан ауқымына кіреді. Қазақ қатпарлы облысына қарасты каледондық қатпарлы жүйелер  Көкшетау– Солтүстік Тянь-Шань және Шыңғыс–Тарбағатай қатпарлы жүйелері </w:t>
      </w:r>
      <w:proofErr w:type="gramStart"/>
      <w:r w:rsidRPr="00220B39">
        <w:rPr>
          <w:rFonts w:ascii="Times New Roman" w:hAnsi="Times New Roman" w:cs="Times New Roman"/>
          <w:sz w:val="28"/>
          <w:szCs w:val="28"/>
        </w:rPr>
        <w:t>деп</w:t>
      </w:r>
      <w:proofErr w:type="gramEnd"/>
      <w:r w:rsidRPr="00220B39">
        <w:rPr>
          <w:rFonts w:ascii="Times New Roman" w:hAnsi="Times New Roman" w:cs="Times New Roman"/>
          <w:sz w:val="28"/>
          <w:szCs w:val="28"/>
        </w:rPr>
        <w:t xml:space="preserve"> аталса, Алтай–Саян облысы ауқымында жалғыз ған Холзун-Шу құрылымдық-формациялық белдемі дараланады.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i/>
          <w:sz w:val="28"/>
          <w:szCs w:val="28"/>
          <w:lang w:val="kk-KZ"/>
        </w:rPr>
        <w:t>Көкшетау – Солтүстік Тянь-Шань қатпарлы жүйесі</w:t>
      </w:r>
      <w:r w:rsidRPr="00220B39">
        <w:rPr>
          <w:rFonts w:ascii="Times New Roman" w:hAnsi="Times New Roman" w:cs="Times New Roman"/>
          <w:sz w:val="28"/>
          <w:szCs w:val="28"/>
          <w:lang w:val="kk-KZ"/>
        </w:rPr>
        <w:t xml:space="preserve"> Қазақстандағы ең ірі қатпарлы жүйе болып табылады. </w:t>
      </w:r>
      <w:r w:rsidRPr="00220B39">
        <w:rPr>
          <w:rFonts w:ascii="Times New Roman" w:hAnsi="Times New Roman" w:cs="Times New Roman"/>
          <w:sz w:val="28"/>
          <w:szCs w:val="28"/>
        </w:rPr>
        <w:t>Бұл жүйе Қазақ қатпарлы облысының негізін құрайды, ал өзінің тұрақтану уақыты тұ</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ғысынан ол каледондық жаралымдарға жатады.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Жүйе кең ауқымды, яғни республиканың солтүстігінен оңтүстігіне дейінгі аралықты түгелге жуық қамтиды. </w:t>
      </w:r>
      <w:r w:rsidRPr="00220B39">
        <w:rPr>
          <w:rFonts w:ascii="Times New Roman" w:hAnsi="Times New Roman" w:cs="Times New Roman"/>
          <w:sz w:val="28"/>
          <w:szCs w:val="28"/>
        </w:rPr>
        <w:t>Жүйенің 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 xml:space="preserve">іктегі ашылымдары Көкшетау докембрийлік орталық массивінің солтүстік жапсарынан басталады, бұл өңірде аталған ашылымдардың солтүстік жалғасы Батыс Сібір тақтасы деп аталатын алып құрылымның құрамдас бөлігі болып табылатын Ертіс маңы синеклизасына тиесілі көлбеу көсілген мезозой-кайнозойлық шөгінді </w:t>
      </w:r>
      <w:proofErr w:type="gramStart"/>
      <w:r w:rsidRPr="00220B39">
        <w:rPr>
          <w:rFonts w:ascii="Times New Roman" w:hAnsi="Times New Roman" w:cs="Times New Roman"/>
          <w:sz w:val="28"/>
          <w:szCs w:val="28"/>
        </w:rPr>
        <w:t>тыс</w:t>
      </w:r>
      <w:proofErr w:type="gramEnd"/>
      <w:r w:rsidRPr="00220B39">
        <w:rPr>
          <w:rFonts w:ascii="Times New Roman" w:hAnsi="Times New Roman" w:cs="Times New Roman"/>
          <w:sz w:val="28"/>
          <w:szCs w:val="28"/>
        </w:rPr>
        <w:t xml:space="preserve"> қабаттарының астына қарай сұғынып кетеді. Жүйенің батыстағы шекарасы шартты түрде жоғарыда сөз болған Орал-Мұғалжар герциндік жаралым ашылымдарының шығыс жапсары арқылы жүргізіледі, бұл шекара осылайша меридиандық бағытта созыла отырып, республикамыздың оңтүстіктегі мемлекеттік шекарасына дейін созылады. Бұл деректерден шығатын қорытынды – Көкшетау–Солтү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ік Тянь-Шань қатпарлы жүйесінің ауқымына Үлкен және Кіші Қаратау жоталры түгелімен, сол сияқты Торғай ойысымы түгелге жуық кіретіндігі. Екінші сөзбен айтқанда, Торғай ойысымы деп аталатын біршама ірі</w:t>
      </w:r>
      <w:r>
        <w:rPr>
          <w:rFonts w:ascii="Times New Roman" w:hAnsi="Times New Roman" w:cs="Times New Roman"/>
          <w:sz w:val="28"/>
          <w:szCs w:val="28"/>
          <w:lang w:val="kk-KZ"/>
        </w:rPr>
        <w:t xml:space="preserve"> </w:t>
      </w:r>
      <w:r w:rsidRPr="00220B39">
        <w:rPr>
          <w:rFonts w:ascii="Times New Roman" w:hAnsi="Times New Roman" w:cs="Times New Roman"/>
          <w:sz w:val="28"/>
          <w:szCs w:val="28"/>
        </w:rPr>
        <w:t xml:space="preserve">эпипалеозойлық платформалық құрылым деформацияланып жарымаған жоғарғы палеозой-мезозой-кайнозой түзілімдерімен (шөгінді </w:t>
      </w:r>
      <w:proofErr w:type="gramStart"/>
      <w:r w:rsidRPr="00220B39">
        <w:rPr>
          <w:rFonts w:ascii="Times New Roman" w:hAnsi="Times New Roman" w:cs="Times New Roman"/>
          <w:sz w:val="28"/>
          <w:szCs w:val="28"/>
        </w:rPr>
        <w:t>тыс</w:t>
      </w:r>
      <w:proofErr w:type="gramEnd"/>
      <w:r w:rsidRPr="00220B39">
        <w:rPr>
          <w:rFonts w:ascii="Times New Roman" w:hAnsi="Times New Roman" w:cs="Times New Roman"/>
          <w:sz w:val="28"/>
          <w:szCs w:val="28"/>
        </w:rPr>
        <w:t xml:space="preserve"> қабатымен) көміліп қалған каледондық кристалдық іргетаспен сипатталады, сондықтан </w:t>
      </w:r>
      <w:r w:rsidRPr="00220B39">
        <w:rPr>
          <w:rFonts w:ascii="Times New Roman" w:hAnsi="Times New Roman" w:cs="Times New Roman"/>
          <w:sz w:val="28"/>
          <w:szCs w:val="28"/>
        </w:rPr>
        <w:lastRenderedPageBreak/>
        <w:t xml:space="preserve">да оны Көкшетау–Солтүстік Тянь-Шань каледонидтерінің құрамдас бөлігі ретінде қарауға болады. Жүйенің </w:t>
      </w:r>
      <w:r w:rsidRPr="00220B39">
        <w:rPr>
          <w:rFonts w:ascii="Times New Roman" w:hAnsi="Times New Roman" w:cs="Times New Roman"/>
          <w:i/>
          <w:sz w:val="28"/>
          <w:szCs w:val="28"/>
        </w:rPr>
        <w:t>шығыс шекарасы</w:t>
      </w:r>
      <w:r w:rsidRPr="00220B39">
        <w:rPr>
          <w:rFonts w:ascii="Times New Roman" w:hAnsi="Times New Roman" w:cs="Times New Roman"/>
          <w:sz w:val="28"/>
          <w:szCs w:val="28"/>
        </w:rPr>
        <w:t xml:space="preserve"> күрделі сипатты иемденген: бұл шекара 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ікте Майқайың және Баянауыл таулары батыс жапсарына тиесілі меридианнан басталып, Қарағанды көмірлі алабының оңтүстік жапсарына дейін тартылады да, осы алаптың оңтүстігінде батысқа қарай күрт бұрылады; ендік бағытта осылайша созылған шекара Балқаш көлінің батыс жағалауына тиесілі мернидианда (Балқаштың Көшкентеңіз шығанағы өңі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інде) оңтүстікке қарай күрт бұрылады, сөйтіп Шу-Іле тауларының шығыс жапсары арқылы Тянь-Шань Алатауларына, яки республиканың оңтүстіктегі мемлекеттік шекарасына дейін тартылады (алайда Жоңғар Алатаулары бұ</w:t>
      </w:r>
      <w:proofErr w:type="gramStart"/>
      <w:r w:rsidRPr="00220B39">
        <w:rPr>
          <w:rFonts w:ascii="Times New Roman" w:hAnsi="Times New Roman" w:cs="Times New Roman"/>
          <w:sz w:val="28"/>
          <w:szCs w:val="28"/>
        </w:rPr>
        <w:t>л</w:t>
      </w:r>
      <w:proofErr w:type="gramEnd"/>
      <w:r w:rsidRPr="00220B39">
        <w:rPr>
          <w:rFonts w:ascii="Times New Roman" w:hAnsi="Times New Roman" w:cs="Times New Roman"/>
          <w:sz w:val="28"/>
          <w:szCs w:val="28"/>
        </w:rPr>
        <w:t xml:space="preserve"> жүйеге кірмейтіндігін ескеріңіз).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Каледондық Көкшетау–Солтүстік Тянь-Шань қатпарлы жүйесінің құрамына елуден астам жекелеген құрылымдық-формациялық белдемдер (антиклинорийлер мен синклинорийлер) кіреді, олардың стратиграфиялық қималары алуан түрлілігімен және мейілінше күрделілігімен сипатталады. </w:t>
      </w:r>
      <w:r w:rsidRPr="00220B39">
        <w:rPr>
          <w:rFonts w:ascii="Times New Roman" w:hAnsi="Times New Roman" w:cs="Times New Roman"/>
          <w:sz w:val="28"/>
          <w:szCs w:val="28"/>
        </w:rPr>
        <w:t xml:space="preserve">Сондықтан да, жүйеге тиесілі құрылымдардың стратиграфиясы жайлы сөз еткенде, төмендегі ерекшеліктерді ғана келтіреміз: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1) жүйе ауқымында негізінен протерозойлық, сирегірек архейлік метаморфтанған жаралымдардан құралған докембрийлік орталық массивтер мен жекелеген блоктар жиі ұшырасады; мәселен, Қазақстандағы екі ірі докембрийлік массив – Көкшетау (солтүстікте) және Ұлытау-Қарсақпай орталық массивтері (жүйе ашылымдарының батыс жапсарында) нақ осы жүйе ауқымында хатталған;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2) жүйенің батыс және орталық бөлігіндегі құрылымдар соңғы ордовик дәуірінде тұрақтанған, сондықтан олар алғашқы каледонидтерге жатқызылады (оларды кейде салаиридтер деп те атайды), бұл құрылымдар қимасында силурлық түзілімдер ұшыраспайды;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3) жүйенің батысындағы құрылымдар соңғы каледонидтерге жатқызылады, себебі бұл өңірдегі құрылымдық-формациялық белдемдердегі континенттік қыртыс соңғы силур дәуірінде тұрақтанған;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4) жүйе ауқымында «эвгиосинклиндер» және «миогеосинклиндер» деп аталатын құрылым түрлерінің екеуі де ұшырасады; эвгеосинклиндер жанартаутекті таужыныстардың шешуші рөлімен және қарқынды қатпарлану дәрежесімен сипатталады, ал миогеосинклиндер өңірінде жанартаутекті таужыныстардың рөлі шектеулі болып келеді, және оларға тиесілі шөгінді таужыныстар салыстырмалы түрде алғанда болымсыздау дәрежеде қатпарланған;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5) жүйе ауқымында «палеозойлық офиолитті белдемдер» деп аталатын құрылымдар ұшырасып отырады, олар палеозойлық мұхиттардың (микромұхиттардың) континенттік жағалауларының көлбеу бағыттағы жылжымалығы салдарынан «ашылыпжабылуы» нәтижесінде тұрақтанған; бұл құрылымдарды зерттеу «Литосфералық тақталар тектоникасы» деп аталатын бүгінгі таңдағы ең прогрестік парадигма қағидаларын континенттер ауқымындағы құрылымдардың ерекшеліктерін анықтауға қолдану </w:t>
      </w:r>
      <w:r w:rsidRPr="00220B39">
        <w:rPr>
          <w:rFonts w:ascii="Times New Roman" w:hAnsi="Times New Roman" w:cs="Times New Roman"/>
          <w:sz w:val="28"/>
          <w:szCs w:val="28"/>
          <w:lang w:val="kk-KZ"/>
        </w:rPr>
        <w:lastRenderedPageBreak/>
        <w:t>мүмкіндіктерін саралау</w:t>
      </w:r>
      <w:r>
        <w:rPr>
          <w:rFonts w:ascii="Times New Roman" w:hAnsi="Times New Roman" w:cs="Times New Roman"/>
          <w:sz w:val="28"/>
          <w:szCs w:val="28"/>
          <w:lang w:val="kk-KZ"/>
        </w:rPr>
        <w:t xml:space="preserve"> </w:t>
      </w:r>
      <w:r w:rsidRPr="00220B39">
        <w:rPr>
          <w:rFonts w:ascii="Times New Roman" w:hAnsi="Times New Roman" w:cs="Times New Roman"/>
          <w:sz w:val="28"/>
          <w:szCs w:val="28"/>
          <w:lang w:val="kk-KZ"/>
        </w:rPr>
        <w:t xml:space="preserve">сияқты теориялық геологияның көкейтесті мәселерін табысты шешуге мүмкіндік береді;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6) жүйенің көптеген белдемдері ауқымында девон жүйесіне тиесілі жаралымдар моласса формациясының өкілдері болып табылады, ал бұл формация құрылымдар дамуының орогендік сатысын сипаттайды, яғни девон кезеңінде аталған құрылымдар тау жараллу сатысын бастан өткергендігін дәлелдейді; карбон-пермь жаралымдары шектеулі дәрежеде дамыған және олар төменгі палеозойдың қарқынды қатпарланған жаралымдары бетін көмкерген шағын-шағын мульдалар ауқымында ғана ұшырасады;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7) жүйе ауқымында жоғарғы палеозой-мезозой-кайнозой эраларында түзілген шөгінді қатқабаттармен көмкерілген аймақтық ойысымдар мен ойыстар ұшырасды (Торғай ойысымы, Шу-Сарысу және Теңіз аймақтық ойыстары).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Жүйе құрылымдарында </w:t>
      </w:r>
      <w:r w:rsidRPr="00220B39">
        <w:rPr>
          <w:rFonts w:ascii="Times New Roman" w:hAnsi="Times New Roman" w:cs="Times New Roman"/>
          <w:i/>
          <w:sz w:val="28"/>
          <w:szCs w:val="28"/>
          <w:lang w:val="kk-KZ"/>
        </w:rPr>
        <w:t>интрузиялық</w:t>
      </w:r>
      <w:r w:rsidRPr="00220B39">
        <w:rPr>
          <w:rFonts w:ascii="Times New Roman" w:hAnsi="Times New Roman" w:cs="Times New Roman"/>
          <w:i/>
          <w:sz w:val="28"/>
          <w:szCs w:val="28"/>
          <w:lang w:val="kk-KZ"/>
        </w:rPr>
        <w:t xml:space="preserve"> </w:t>
      </w:r>
      <w:r w:rsidRPr="00220B39">
        <w:rPr>
          <w:rFonts w:ascii="Times New Roman" w:hAnsi="Times New Roman" w:cs="Times New Roman"/>
          <w:i/>
          <w:sz w:val="28"/>
          <w:szCs w:val="28"/>
          <w:lang w:val="kk-KZ"/>
        </w:rPr>
        <w:t>магматизм</w:t>
      </w:r>
      <w:r w:rsidRPr="00220B39">
        <w:rPr>
          <w:rFonts w:ascii="Times New Roman" w:hAnsi="Times New Roman" w:cs="Times New Roman"/>
          <w:sz w:val="28"/>
          <w:szCs w:val="28"/>
          <w:lang w:val="kk-KZ"/>
        </w:rPr>
        <w:t xml:space="preserve"> нәтижелері кең дамыған. </w:t>
      </w:r>
      <w:r w:rsidRPr="00220B39">
        <w:rPr>
          <w:rFonts w:ascii="Times New Roman" w:hAnsi="Times New Roman" w:cs="Times New Roman"/>
          <w:sz w:val="28"/>
          <w:szCs w:val="28"/>
        </w:rPr>
        <w:t>Интрузия массивтерінің қарқынды түрде кі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іккен кезеңдері ретінде кембрий кезеңін (қат-қабатталған перидотит-габбро-нориттерден тұратын златогорск интрузиялық кешені, сілтілі-ультрамафитті красномай интрузиялық кешені), ордовик кезеңінің аяғын-силурдың бас шенін (зеренді және қырыққұдық кешендеріне тиесілі граниттер мен диориттердің ірі массивтері) және девон кезеңін (ультрамафитт</w:t>
      </w:r>
      <w:proofErr w:type="gramStart"/>
      <w:r w:rsidRPr="00220B39">
        <w:rPr>
          <w:rFonts w:ascii="Times New Roman" w:hAnsi="Times New Roman" w:cs="Times New Roman"/>
          <w:sz w:val="28"/>
          <w:szCs w:val="28"/>
        </w:rPr>
        <w:t>і-</w:t>
      </w:r>
      <w:proofErr w:type="gramEnd"/>
      <w:r w:rsidRPr="00220B39">
        <w:rPr>
          <w:rFonts w:ascii="Times New Roman" w:hAnsi="Times New Roman" w:cs="Times New Roman"/>
          <w:sz w:val="28"/>
          <w:szCs w:val="28"/>
        </w:rPr>
        <w:t xml:space="preserve">мафитті сілтілі есіл кешені, орлингор және балқаш кешендеріне тиесілі лейкократты гранит массивтері) атауға болады.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Жүйеге тиесілі құрылымдардың тектоникалық даму тарихы мейілінше күрделі. </w:t>
      </w:r>
      <w:r w:rsidRPr="00220B39">
        <w:rPr>
          <w:rFonts w:ascii="Times New Roman" w:hAnsi="Times New Roman" w:cs="Times New Roman"/>
          <w:sz w:val="28"/>
          <w:szCs w:val="28"/>
        </w:rPr>
        <w:t>Жоғарыда атап көрсеткеніміздей, жүйе ауқымында «эвгеосинклиндер» және «миогеосинклиндер» ретінде қарауға болатын құрылымды</w:t>
      </w:r>
      <w:proofErr w:type="gramStart"/>
      <w:r w:rsidRPr="00220B39">
        <w:rPr>
          <w:rFonts w:ascii="Times New Roman" w:hAnsi="Times New Roman" w:cs="Times New Roman"/>
          <w:sz w:val="28"/>
          <w:szCs w:val="28"/>
        </w:rPr>
        <w:t>қ-</w:t>
      </w:r>
      <w:proofErr w:type="gramEnd"/>
      <w:r w:rsidRPr="00220B39">
        <w:rPr>
          <w:rFonts w:ascii="Times New Roman" w:hAnsi="Times New Roman" w:cs="Times New Roman"/>
          <w:sz w:val="28"/>
          <w:szCs w:val="28"/>
        </w:rPr>
        <w:t>формациялық белдемдердің екеуі де ұшырасды және де эвгеосинклиндерге жатқызылатын белдемдер өздерінің тектоникалық табиғаты жағынан байырғы офиолитті белдемдерге сәйкес келеді. Ал офиолитті белдемдер палеозойлық мұхит (микромұхит) алаптарының «ашылып-жабылуы» нәтижесінде қалыптасқындығы бүгінгі таңда ешбі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 талас туғызбайды десе де болады. </w:t>
      </w:r>
      <w:proofErr w:type="gramStart"/>
      <w:r w:rsidRPr="00220B39">
        <w:rPr>
          <w:rFonts w:ascii="Times New Roman" w:hAnsi="Times New Roman" w:cs="Times New Roman"/>
          <w:sz w:val="28"/>
          <w:szCs w:val="28"/>
        </w:rPr>
        <w:t>Мұндай мәлімет планета дамуының палеозойлық тарихында республика ауқымында микромұхиттар болғандығын дәлелдейді, осы микромұхиттардың «жабылуы» ғаламат қарқынды сығымдаулар туғызуы нәтижесінде аталған офиолитті (эвгеосинклиндік) белдемдер ауқымындағы төменгі палеозойлық жаралымдар (кембрий-ордовик-силур түзілімдері) өте қарқынды қатпарланған.</w:t>
      </w:r>
      <w:proofErr w:type="gramEnd"/>
      <w:r w:rsidRPr="00220B39">
        <w:rPr>
          <w:rFonts w:ascii="Times New Roman" w:hAnsi="Times New Roman" w:cs="Times New Roman"/>
          <w:sz w:val="28"/>
          <w:szCs w:val="28"/>
        </w:rPr>
        <w:t xml:space="preserve"> Керісінше, жоғарғы палеозой түзілімдерінің (карбон-пермь, шектеулі дәрежеде девон түзілімдерінің) қатпарлану дәрежесі әлдеқ</w:t>
      </w:r>
      <w:proofErr w:type="gramStart"/>
      <w:r w:rsidRPr="00220B39">
        <w:rPr>
          <w:rFonts w:ascii="Times New Roman" w:hAnsi="Times New Roman" w:cs="Times New Roman"/>
          <w:sz w:val="28"/>
          <w:szCs w:val="28"/>
        </w:rPr>
        <w:t>айда</w:t>
      </w:r>
      <w:proofErr w:type="gramEnd"/>
      <w:r w:rsidRPr="00220B39">
        <w:rPr>
          <w:rFonts w:ascii="Times New Roman" w:hAnsi="Times New Roman" w:cs="Times New Roman"/>
          <w:sz w:val="28"/>
          <w:szCs w:val="28"/>
        </w:rPr>
        <w:t xml:space="preserve"> мардымсыз.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Көкшетау–Солтүстік Тянь-Шань каледондық қатпарлы жүйесінің пайдалы</w:t>
      </w:r>
      <w:r>
        <w:rPr>
          <w:rFonts w:ascii="Times New Roman" w:hAnsi="Times New Roman" w:cs="Times New Roman"/>
          <w:sz w:val="28"/>
          <w:szCs w:val="28"/>
          <w:lang w:val="kk-KZ"/>
        </w:rPr>
        <w:t xml:space="preserve"> </w:t>
      </w:r>
      <w:r w:rsidRPr="00220B39">
        <w:rPr>
          <w:rFonts w:ascii="Times New Roman" w:hAnsi="Times New Roman" w:cs="Times New Roman"/>
          <w:sz w:val="28"/>
          <w:szCs w:val="28"/>
          <w:lang w:val="kk-KZ"/>
        </w:rPr>
        <w:t xml:space="preserve">қазбалары өздерінің алуан түрлілігімен және кенорындардың көптігімен сипатталады. </w:t>
      </w:r>
      <w:r w:rsidRPr="00220B39">
        <w:rPr>
          <w:rFonts w:ascii="Times New Roman" w:hAnsi="Times New Roman" w:cs="Times New Roman"/>
          <w:sz w:val="28"/>
          <w:szCs w:val="28"/>
        </w:rPr>
        <w:t>Жүйе ауқымында алты металлогениялық дәуі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 дараланады, олар – докембрийлік, ертекаледондық, ортакаледондық, кешкаледондық, ертегерциндік және кешгерциндік металлогениялық дәуірлер. Жүйе ауқымындағы біршама маңызды және 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і кенорындардың </w:t>
      </w:r>
      <w:r w:rsidRPr="00220B39">
        <w:rPr>
          <w:rFonts w:ascii="Times New Roman" w:hAnsi="Times New Roman" w:cs="Times New Roman"/>
          <w:sz w:val="28"/>
          <w:szCs w:val="28"/>
        </w:rPr>
        <w:lastRenderedPageBreak/>
        <w:t xml:space="preserve">мысалы ретінде төмендегі кенорындарды атауға болады: </w:t>
      </w:r>
      <w:r w:rsidRPr="00220B39">
        <w:rPr>
          <w:rFonts w:ascii="Times New Roman" w:hAnsi="Times New Roman" w:cs="Times New Roman"/>
          <w:sz w:val="28"/>
          <w:szCs w:val="28"/>
          <w:u w:val="single"/>
        </w:rPr>
        <w:t>докембрийлік дәуір:</w:t>
      </w:r>
      <w:r>
        <w:rPr>
          <w:rFonts w:ascii="Times New Roman" w:hAnsi="Times New Roman" w:cs="Times New Roman"/>
          <w:sz w:val="28"/>
          <w:szCs w:val="28"/>
          <w:lang w:val="kk-KZ"/>
        </w:rPr>
        <w:t xml:space="preserve"> </w:t>
      </w:r>
      <w:r w:rsidRPr="00220B39">
        <w:rPr>
          <w:rFonts w:ascii="Times New Roman" w:hAnsi="Times New Roman" w:cs="Times New Roman"/>
          <w:sz w:val="28"/>
          <w:szCs w:val="28"/>
          <w:lang w:val="kk-KZ"/>
        </w:rPr>
        <w:t xml:space="preserve">1) темірлі тақтатас кенорындары (Қарсақпай антиклинорийіндегі Балбырауын және Керегетас кенорындары); 2) Көкшетау докембрийлік орталық массивіндегі техникалық алмас кенорындары (Құмдыкөл, Шалқар); </w:t>
      </w:r>
      <w:r w:rsidRPr="00220B39">
        <w:rPr>
          <w:rFonts w:ascii="Times New Roman" w:hAnsi="Times New Roman" w:cs="Times New Roman"/>
          <w:sz w:val="28"/>
          <w:szCs w:val="28"/>
          <w:u w:val="single"/>
          <w:lang w:val="kk-KZ"/>
        </w:rPr>
        <w:t>ертекаледондық дәуір:</w:t>
      </w:r>
      <w:r w:rsidRPr="00220B39">
        <w:rPr>
          <w:rFonts w:ascii="Times New Roman" w:hAnsi="Times New Roman" w:cs="Times New Roman"/>
          <w:sz w:val="28"/>
          <w:szCs w:val="28"/>
          <w:lang w:val="kk-KZ"/>
        </w:rPr>
        <w:t xml:space="preserve"> 3) Кіші Қаратаудың фосфорит кенорындары (Жаңатас, Шолақтау, Көксу т.б.) және Үлкен Қаратаудың ванадий кенорындары (Баласауысқандақ, Қорымсақ т.б.); 4) Бозшакөл антиклинорийіндегі Бозшакөл мысты-порфирлі кенорны; </w:t>
      </w:r>
      <w:r w:rsidRPr="00220B39">
        <w:rPr>
          <w:rFonts w:ascii="Times New Roman" w:hAnsi="Times New Roman" w:cs="Times New Roman"/>
          <w:sz w:val="28"/>
          <w:szCs w:val="28"/>
          <w:u w:val="single"/>
          <w:lang w:val="kk-KZ"/>
        </w:rPr>
        <w:t>ортакаледондық дәуір:</w:t>
      </w:r>
      <w:r w:rsidRPr="00220B39">
        <w:rPr>
          <w:rFonts w:ascii="Times New Roman" w:hAnsi="Times New Roman" w:cs="Times New Roman"/>
          <w:sz w:val="28"/>
          <w:szCs w:val="28"/>
          <w:lang w:val="kk-KZ"/>
        </w:rPr>
        <w:t xml:space="preserve"> 5) алтынның кварцты-желілік-штокверктік кенорындары (Степняк және Бестөбе); </w:t>
      </w:r>
      <w:r w:rsidRPr="00220B39">
        <w:rPr>
          <w:rFonts w:ascii="Times New Roman" w:hAnsi="Times New Roman" w:cs="Times New Roman"/>
          <w:sz w:val="28"/>
          <w:szCs w:val="28"/>
          <w:u w:val="single"/>
          <w:lang w:val="kk-KZ"/>
        </w:rPr>
        <w:t>кешкаледондық дәуір:</w:t>
      </w:r>
      <w:r w:rsidRPr="00220B39">
        <w:rPr>
          <w:rFonts w:ascii="Times New Roman" w:hAnsi="Times New Roman" w:cs="Times New Roman"/>
          <w:sz w:val="28"/>
          <w:szCs w:val="28"/>
          <w:lang w:val="kk-KZ"/>
        </w:rPr>
        <w:t xml:space="preserve"> 6) Солтүстік Қазақстанның сирек металды (қалайы-вольфрамды, молибден-вольфрамды) кенорындары (Баян, Орлингор, Шалғия); </w:t>
      </w:r>
      <w:r w:rsidRPr="00220B39">
        <w:rPr>
          <w:rFonts w:ascii="Times New Roman" w:hAnsi="Times New Roman" w:cs="Times New Roman"/>
          <w:sz w:val="28"/>
          <w:szCs w:val="28"/>
          <w:u w:val="single"/>
          <w:lang w:val="kk-KZ"/>
        </w:rPr>
        <w:t>ертегерциндік дәуір:</w:t>
      </w:r>
      <w:r w:rsidRPr="00220B39">
        <w:rPr>
          <w:rFonts w:ascii="Times New Roman" w:hAnsi="Times New Roman" w:cs="Times New Roman"/>
          <w:sz w:val="28"/>
          <w:szCs w:val="28"/>
          <w:lang w:val="kk-KZ"/>
        </w:rPr>
        <w:t xml:space="preserve"> 7) тас көмір кенорындары (Қарағанды, Екібастұз); 8) Жайылма мульдасындағы темірдің, марганецтің, қорғасынның, мырыштың, бариттің гидротермалық кенорындары (Қаражал, Жәйрем, Үшқатын, Бестөбе); 9) Үлкен Қаратау жоталарындағы гидротермалық-шөгінді полиметалл кенорындары (Шалқия, Мірғалімсай); 10) темір рудасының Торғай тобы (Соколов, Сарыбай, Қашар т.б.); кешгерциндік дәуір: 11) Жезқазғанның мысты құмтастар кенорны.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i/>
          <w:sz w:val="28"/>
          <w:szCs w:val="28"/>
          <w:lang w:val="kk-KZ"/>
        </w:rPr>
        <w:t>Шыңғыс – Тарбағатай қатпарлы жүйесі</w:t>
      </w:r>
      <w:r w:rsidRPr="00220B39">
        <w:rPr>
          <w:rFonts w:ascii="Times New Roman" w:hAnsi="Times New Roman" w:cs="Times New Roman"/>
          <w:sz w:val="28"/>
          <w:szCs w:val="28"/>
          <w:lang w:val="kk-KZ"/>
        </w:rPr>
        <w:t xml:space="preserve"> Қазақ қатпарлы облысының соңғы яки үшінші өкілі болып табылады. </w:t>
      </w:r>
      <w:r w:rsidRPr="00220B39">
        <w:rPr>
          <w:rFonts w:ascii="Times New Roman" w:hAnsi="Times New Roman" w:cs="Times New Roman"/>
          <w:sz w:val="28"/>
          <w:szCs w:val="28"/>
        </w:rPr>
        <w:t>Бұ</w:t>
      </w:r>
      <w:proofErr w:type="gramStart"/>
      <w:r w:rsidRPr="00220B39">
        <w:rPr>
          <w:rFonts w:ascii="Times New Roman" w:hAnsi="Times New Roman" w:cs="Times New Roman"/>
          <w:sz w:val="28"/>
          <w:szCs w:val="28"/>
        </w:rPr>
        <w:t>л</w:t>
      </w:r>
      <w:proofErr w:type="gramEnd"/>
      <w:r w:rsidRPr="00220B39">
        <w:rPr>
          <w:rFonts w:ascii="Times New Roman" w:hAnsi="Times New Roman" w:cs="Times New Roman"/>
          <w:sz w:val="28"/>
          <w:szCs w:val="28"/>
        </w:rPr>
        <w:t xml:space="preserve"> жүйенің қатпарлы кешендері каледонидтерге жатады.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Бұл жүйе  онша қалың емес жолақ түрінде солтүстік-батыста Майқайың және Баянауыл тауларынан республикамыздың оңтүстік-шығыс шекарасына дейін  созыла сағаланады. </w:t>
      </w:r>
      <w:r w:rsidRPr="00220B39">
        <w:rPr>
          <w:rFonts w:ascii="Times New Roman" w:hAnsi="Times New Roman" w:cs="Times New Roman"/>
          <w:sz w:val="28"/>
          <w:szCs w:val="28"/>
        </w:rPr>
        <w:t>Жүйенің Тарбағатай тауларынан тұратын оңтү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ік-шығыс жалғасы Қытай халық республикасының аумағына өтеді. Жүйе өзінің оңтүстік-батыс бөлігінде Көкшетау–Солтүстік Тянь-Шань каледонидтерімен (солтүстік бөлігінде) және Жоңғар–Балқаш жүйесінің герцинидтерімен (орталық және оңтү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ік-батыс бөліктерінде) жапсарласады. Жүйе өзінің шығыс және 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 xml:space="preserve">ік-шығыс жапсарында герциндік Зайсан қатпарлы жүйесінің құрылымдарымен тоқайласады.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Қатпарлы жүйе бір-бірімен терең жарылымдар арқылы жапсарласатын бірнеше құрылымдық-фориациялық белдемдерден тұрады. </w:t>
      </w:r>
      <w:r w:rsidRPr="00220B39">
        <w:rPr>
          <w:rFonts w:ascii="Times New Roman" w:hAnsi="Times New Roman" w:cs="Times New Roman"/>
          <w:sz w:val="28"/>
          <w:szCs w:val="28"/>
        </w:rPr>
        <w:t>Жүйенің 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ік-батыс бөлігінде Кіндікті және Баянауыл құрылымдықформациялық белдемдері ашылса, оның орталық және оңтүстік-шығыс бөліктерінде бір-біріне бойлас бағытта созылған, сөйтіп оңтүстік-батыстан солтүстік-шығысқа қарай бір-бірін алмастырып отыратын Ақшатау, Хан Шыңғыс, Абралы және Ақбастау құрылымды</w:t>
      </w:r>
      <w:proofErr w:type="gramStart"/>
      <w:r w:rsidRPr="00220B39">
        <w:rPr>
          <w:rFonts w:ascii="Times New Roman" w:hAnsi="Times New Roman" w:cs="Times New Roman"/>
          <w:sz w:val="28"/>
          <w:szCs w:val="28"/>
        </w:rPr>
        <w:t>қ-</w:t>
      </w:r>
      <w:proofErr w:type="gramEnd"/>
      <w:r w:rsidRPr="00220B39">
        <w:rPr>
          <w:rFonts w:ascii="Times New Roman" w:hAnsi="Times New Roman" w:cs="Times New Roman"/>
          <w:sz w:val="28"/>
          <w:szCs w:val="28"/>
        </w:rPr>
        <w:t>формациялық белдемдері дараланады. Орталық Хан Шыңғыс белдемінің оңтү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 xml:space="preserve">ік-шығыстағы жалғасы Тарбағатай құрылымдық-формациялық белдемі деп аталады.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Мұнда докембрийлік жаралымдар ұшыраспайды, стратиграфиялық қима кембрийден карбонға дейінгі аралықтағы таужыныс қатқабатын біріктіреді, және бұл қимадағы шешуші рөл төменгі палеозой (кембрий, ордовик, силур) жаралымдарына тиесілі. </w:t>
      </w:r>
      <w:r w:rsidRPr="00220B39">
        <w:rPr>
          <w:rFonts w:ascii="Times New Roman" w:hAnsi="Times New Roman" w:cs="Times New Roman"/>
          <w:sz w:val="28"/>
          <w:szCs w:val="28"/>
        </w:rPr>
        <w:t>Жалпы қима құрамында жанартаутекті-шөгінді түзілімдер де, таза жанартаутекті таужыныстар да ұшырасып отырады. Жанартаулар әрекеті әсіресе алғашқы палеозой кезеңдерінде кеңінен кө</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ініс </w:t>
      </w:r>
      <w:r w:rsidRPr="00220B39">
        <w:rPr>
          <w:rFonts w:ascii="Times New Roman" w:hAnsi="Times New Roman" w:cs="Times New Roman"/>
          <w:sz w:val="28"/>
          <w:szCs w:val="28"/>
        </w:rPr>
        <w:lastRenderedPageBreak/>
        <w:t>берген, олардың ішінде кембрий</w:t>
      </w:r>
      <w:r>
        <w:rPr>
          <w:rFonts w:ascii="Times New Roman" w:hAnsi="Times New Roman" w:cs="Times New Roman"/>
          <w:sz w:val="28"/>
          <w:szCs w:val="28"/>
          <w:lang w:val="kk-KZ"/>
        </w:rPr>
        <w:t xml:space="preserve"> </w:t>
      </w:r>
      <w:r w:rsidRPr="00220B39">
        <w:rPr>
          <w:rFonts w:ascii="Times New Roman" w:hAnsi="Times New Roman" w:cs="Times New Roman"/>
          <w:sz w:val="28"/>
          <w:szCs w:val="28"/>
        </w:rPr>
        <w:t xml:space="preserve">жанартауларының өнімдері жақсы жіктелген базальт-андезит-дацит-риолит сериясы түрінде хатталса, ордовик және силур вулканиттері көбінесе андезит-базальттар түрінде ғана төгілген. </w:t>
      </w:r>
      <w:proofErr w:type="gramStart"/>
      <w:r w:rsidRPr="00220B39">
        <w:rPr>
          <w:rFonts w:ascii="Times New Roman" w:hAnsi="Times New Roman" w:cs="Times New Roman"/>
          <w:sz w:val="28"/>
          <w:szCs w:val="28"/>
        </w:rPr>
        <w:t>Ш</w:t>
      </w:r>
      <w:proofErr w:type="gramEnd"/>
      <w:r w:rsidRPr="00220B39">
        <w:rPr>
          <w:rFonts w:ascii="Times New Roman" w:hAnsi="Times New Roman" w:cs="Times New Roman"/>
          <w:sz w:val="28"/>
          <w:szCs w:val="28"/>
        </w:rPr>
        <w:t>өгінді түзілімдер ішінде терригендік таужыныстардың рөлі шешуші. Девон-карбон түзілімдері жекелеген мульдаларда ғана ашылады, бұлардағы девон жаралымдары әдетте тауаралық ойыстарда түзілген қызыл түсті шөгінді және шөгіндіжанартаутекті жаралымдармен сипатталса, карбон түзілімдерінің қимасы жиі-жиі көмі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 қабатшаларын кіріктіретін карбонатты-терригендік қимамен ерекшеленеді.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i/>
          <w:sz w:val="28"/>
          <w:szCs w:val="28"/>
          <w:lang w:val="kk-KZ"/>
        </w:rPr>
        <w:t>Интрузиялық магматизм</w:t>
      </w:r>
      <w:r w:rsidRPr="00220B39">
        <w:rPr>
          <w:rFonts w:ascii="Times New Roman" w:hAnsi="Times New Roman" w:cs="Times New Roman"/>
          <w:sz w:val="28"/>
          <w:szCs w:val="28"/>
          <w:lang w:val="kk-KZ"/>
        </w:rPr>
        <w:t xml:space="preserve"> бұрынырақ хатталған жүйелермен салыстырғанда шектеулі дәрежеде дамыған. </w:t>
      </w:r>
      <w:r w:rsidRPr="00220B39">
        <w:rPr>
          <w:rFonts w:ascii="Times New Roman" w:hAnsi="Times New Roman" w:cs="Times New Roman"/>
          <w:sz w:val="28"/>
          <w:szCs w:val="28"/>
        </w:rPr>
        <w:t xml:space="preserve">Көнелігі кембрийге немесе ордовикке сәйкес келетін ультрамафит-мафит интрузияларының </w:t>
      </w:r>
      <w:proofErr w:type="gramStart"/>
      <w:r w:rsidRPr="00220B39">
        <w:rPr>
          <w:rFonts w:ascii="Times New Roman" w:hAnsi="Times New Roman" w:cs="Times New Roman"/>
          <w:sz w:val="28"/>
          <w:szCs w:val="28"/>
        </w:rPr>
        <w:t>ша</w:t>
      </w:r>
      <w:proofErr w:type="gramEnd"/>
      <w:r w:rsidRPr="00220B39">
        <w:rPr>
          <w:rFonts w:ascii="Times New Roman" w:hAnsi="Times New Roman" w:cs="Times New Roman"/>
          <w:sz w:val="28"/>
          <w:szCs w:val="28"/>
        </w:rPr>
        <w:t>ғыншағын ашылымдары созылмалы офиолитті белдемдерді бойлай тізбектелген. Ортаңғы және соңғы девон дәуірлерінде шыңғыс кешеніне тиесілі гранитграносиенит және гранит массивтері кі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іккен. Таскөмі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 (карбон), пермь және триас кезеңдерінде кіріккен шағын-шағын гранит массивтері де ұшырасып отырады.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Жүйені құрайтын құрылымдық-формациялық белдемдер өздерінің </w:t>
      </w:r>
      <w:r w:rsidRPr="00220B39">
        <w:rPr>
          <w:rFonts w:ascii="Times New Roman" w:hAnsi="Times New Roman" w:cs="Times New Roman"/>
          <w:i/>
          <w:sz w:val="28"/>
          <w:szCs w:val="28"/>
          <w:lang w:val="kk-KZ"/>
        </w:rPr>
        <w:t>тектоникалық</w:t>
      </w:r>
      <w:r w:rsidRPr="00220B39">
        <w:rPr>
          <w:rFonts w:ascii="Times New Roman" w:hAnsi="Times New Roman" w:cs="Times New Roman"/>
          <w:i/>
          <w:sz w:val="28"/>
          <w:szCs w:val="28"/>
          <w:lang w:val="kk-KZ"/>
        </w:rPr>
        <w:t xml:space="preserve"> </w:t>
      </w:r>
      <w:r w:rsidRPr="00220B39">
        <w:rPr>
          <w:rFonts w:ascii="Times New Roman" w:hAnsi="Times New Roman" w:cs="Times New Roman"/>
          <w:i/>
          <w:sz w:val="28"/>
          <w:szCs w:val="28"/>
          <w:lang w:val="kk-KZ"/>
        </w:rPr>
        <w:t>табиғаты</w:t>
      </w:r>
      <w:r w:rsidRPr="00220B39">
        <w:rPr>
          <w:rFonts w:ascii="Times New Roman" w:hAnsi="Times New Roman" w:cs="Times New Roman"/>
          <w:sz w:val="28"/>
          <w:szCs w:val="28"/>
          <w:lang w:val="kk-KZ"/>
        </w:rPr>
        <w:t xml:space="preserve"> тұрғысынан да біркелкі болып келеді. </w:t>
      </w:r>
      <w:r w:rsidRPr="00220B39">
        <w:rPr>
          <w:rFonts w:ascii="Times New Roman" w:hAnsi="Times New Roman" w:cs="Times New Roman"/>
          <w:sz w:val="28"/>
          <w:szCs w:val="28"/>
        </w:rPr>
        <w:t xml:space="preserve">Антиклинорийлерде өте енсіз, қатты сығымдалған, созыла сағаланатын қатпарлар ұшырасады, олардың қанаттарының еңістену бұрыштары </w:t>
      </w:r>
      <w:proofErr w:type="gramStart"/>
      <w:r w:rsidRPr="00220B39">
        <w:rPr>
          <w:rFonts w:ascii="Times New Roman" w:hAnsi="Times New Roman" w:cs="Times New Roman"/>
          <w:sz w:val="28"/>
          <w:szCs w:val="28"/>
        </w:rPr>
        <w:t>70-90</w:t>
      </w:r>
      <w:proofErr w:type="gramEnd"/>
      <w:r w:rsidRPr="00220B39">
        <w:rPr>
          <w:rFonts w:ascii="Times New Roman" w:hAnsi="Times New Roman" w:cs="Times New Roman"/>
          <w:sz w:val="28"/>
          <w:szCs w:val="28"/>
        </w:rPr>
        <w:t xml:space="preserve">°қа жетеді. Синклинорийлердегі дислокациялар  соншалықты қарқынды болмаған, мұндағы қатпар қанаттарының еңістену бұрышы 30-60°-тан аспайды.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Каледондық Шыңғыс–Тарбағатай қатпарлы жүйесі пайдалы қазба кенорындарына айтарлықтай бай емес. </w:t>
      </w:r>
      <w:r w:rsidRPr="00220B39">
        <w:rPr>
          <w:rFonts w:ascii="Times New Roman" w:hAnsi="Times New Roman" w:cs="Times New Roman"/>
          <w:sz w:val="28"/>
          <w:szCs w:val="28"/>
        </w:rPr>
        <w:t>Жүйенің 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ік-батыс бөлігінде кембрийлік шөгінді-жанартаутекті түзілімдер қимасында Майқайың деп аталатын алтын кенорны және полиметалды кенорындардың Александров тобы дараланады. Ақшатау белдемінің солтү</w:t>
      </w:r>
      <w:proofErr w:type="gramStart"/>
      <w:r w:rsidRPr="00220B39">
        <w:rPr>
          <w:rFonts w:ascii="Times New Roman" w:hAnsi="Times New Roman" w:cs="Times New Roman"/>
          <w:sz w:val="28"/>
          <w:szCs w:val="28"/>
        </w:rPr>
        <w:t>ст</w:t>
      </w:r>
      <w:proofErr w:type="gramEnd"/>
      <w:r w:rsidRPr="00220B39">
        <w:rPr>
          <w:rFonts w:ascii="Times New Roman" w:hAnsi="Times New Roman" w:cs="Times New Roman"/>
          <w:sz w:val="28"/>
          <w:szCs w:val="28"/>
        </w:rPr>
        <w:t xml:space="preserve">ік-батыс шетінде Ақбастау, Қосмұрын және Мизек деп аталатын, қосымша түрде алтын өндірілетін полиметалл кенорындары белгілі. Жүйенің солтүстік-шығыс жапсарындағы таскөмір жүйесіне тиесілі шөгінділер қимасында Жамантұз, Қаражырық сияқты тас көмір кенорындары бар. </w:t>
      </w:r>
    </w:p>
    <w:p w:rsidR="00220B39" w:rsidRP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Республиканың қиыр шығысында </w:t>
      </w:r>
      <w:r w:rsidRPr="00220B39">
        <w:rPr>
          <w:rFonts w:ascii="Times New Roman" w:hAnsi="Times New Roman" w:cs="Times New Roman"/>
          <w:i/>
          <w:sz w:val="28"/>
          <w:szCs w:val="28"/>
          <w:lang w:val="kk-KZ"/>
        </w:rPr>
        <w:t>Алтай – Саян қатпарлы облысына</w:t>
      </w:r>
      <w:r w:rsidRPr="00220B39">
        <w:rPr>
          <w:rFonts w:ascii="Times New Roman" w:hAnsi="Times New Roman" w:cs="Times New Roman"/>
          <w:sz w:val="28"/>
          <w:szCs w:val="28"/>
          <w:lang w:val="kk-KZ"/>
        </w:rPr>
        <w:t xml:space="preserve"> қарасты жалғыз ғана құрылымдық-формациялық белдем ашылады. </w:t>
      </w:r>
      <w:r w:rsidRPr="00220B39">
        <w:rPr>
          <w:rFonts w:ascii="Times New Roman" w:hAnsi="Times New Roman" w:cs="Times New Roman"/>
          <w:sz w:val="28"/>
          <w:szCs w:val="28"/>
        </w:rPr>
        <w:t xml:space="preserve">ХолзунШу антиклинорийі </w:t>
      </w:r>
      <w:proofErr w:type="gramStart"/>
      <w:r w:rsidRPr="00220B39">
        <w:rPr>
          <w:rFonts w:ascii="Times New Roman" w:hAnsi="Times New Roman" w:cs="Times New Roman"/>
          <w:sz w:val="28"/>
          <w:szCs w:val="28"/>
        </w:rPr>
        <w:t>деп</w:t>
      </w:r>
      <w:proofErr w:type="gramEnd"/>
      <w:r w:rsidRPr="00220B39">
        <w:rPr>
          <w:rFonts w:ascii="Times New Roman" w:hAnsi="Times New Roman" w:cs="Times New Roman"/>
          <w:sz w:val="28"/>
          <w:szCs w:val="28"/>
        </w:rPr>
        <w:t xml:space="preserve"> аталатын бұл белдем ауқымында кембрийдің, ордовиктің және силурдың  қарқынды қатпарланған шөгінді таужыныстары хатталған. Аталған белдем ауқымында шартты түрде жоғарғы протерозойға (рифейге) жатқызылған метаморфтық таужыныстардың біршама і</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і-ірі ашылымы бар екендігі белгілі.</w:t>
      </w:r>
    </w:p>
    <w:p w:rsidR="00220B39" w:rsidRDefault="00220B39" w:rsidP="00220B39">
      <w:pPr>
        <w:spacing w:after="0" w:line="240" w:lineRule="auto"/>
        <w:ind w:firstLine="567"/>
        <w:jc w:val="both"/>
        <w:rPr>
          <w:rFonts w:ascii="Times New Roman" w:hAnsi="Times New Roman" w:cs="Times New Roman"/>
          <w:sz w:val="28"/>
          <w:szCs w:val="28"/>
          <w:lang w:val="kk-KZ"/>
        </w:rPr>
      </w:pPr>
    </w:p>
    <w:p w:rsidR="00220B39" w:rsidRDefault="00220B39" w:rsidP="00220B39">
      <w:pPr>
        <w:spacing w:after="0" w:line="240" w:lineRule="auto"/>
        <w:ind w:firstLine="567"/>
        <w:jc w:val="both"/>
        <w:rPr>
          <w:rFonts w:ascii="Times New Roman" w:hAnsi="Times New Roman" w:cs="Times New Roman"/>
          <w:sz w:val="28"/>
          <w:szCs w:val="28"/>
          <w:lang w:val="kk-KZ"/>
        </w:rPr>
      </w:pPr>
    </w:p>
    <w:p w:rsidR="00220B39" w:rsidRPr="00220B39" w:rsidRDefault="00220B39" w:rsidP="00220B39">
      <w:pPr>
        <w:spacing w:after="0" w:line="240" w:lineRule="auto"/>
        <w:ind w:firstLine="567"/>
        <w:jc w:val="both"/>
        <w:rPr>
          <w:rFonts w:ascii="Times New Roman" w:hAnsi="Times New Roman" w:cs="Times New Roman"/>
          <w:sz w:val="28"/>
          <w:szCs w:val="28"/>
        </w:rPr>
      </w:pPr>
      <w:r w:rsidRPr="00220B39">
        <w:rPr>
          <w:rFonts w:ascii="Times New Roman" w:hAnsi="Times New Roman" w:cs="Times New Roman"/>
          <w:sz w:val="28"/>
          <w:szCs w:val="28"/>
        </w:rPr>
        <w:t>Бақылау сұрақтары:</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rPr>
        <w:t>1. Қазақстан аумағында Орал–Моңғол қатпарлы белдеуінің қанда</w:t>
      </w:r>
      <w:proofErr w:type="gramStart"/>
      <w:r w:rsidRPr="00220B39">
        <w:rPr>
          <w:rFonts w:ascii="Times New Roman" w:hAnsi="Times New Roman" w:cs="Times New Roman"/>
          <w:sz w:val="28"/>
          <w:szCs w:val="28"/>
        </w:rPr>
        <w:t>й-</w:t>
      </w:r>
      <w:proofErr w:type="gramEnd"/>
      <w:r w:rsidRPr="00220B39">
        <w:rPr>
          <w:rFonts w:ascii="Times New Roman" w:hAnsi="Times New Roman" w:cs="Times New Roman"/>
          <w:sz w:val="28"/>
          <w:szCs w:val="28"/>
        </w:rPr>
        <w:t xml:space="preserve">қандай қатпарлы облыстары ұшырасады?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lastRenderedPageBreak/>
        <w:t xml:space="preserve">2. Көкшетау–Солтүстік Тянь-Шань  қатпарлы жүйесін сипаттап беріңіз (шекаралары, стратиграфиясы, интрузиялық магматизмі, пайдалы қазбалары). </w:t>
      </w:r>
      <w:r w:rsidRPr="00220B39">
        <w:rPr>
          <w:rFonts w:ascii="Times New Roman" w:hAnsi="Times New Roman" w:cs="Times New Roman"/>
          <w:sz w:val="28"/>
          <w:szCs w:val="28"/>
        </w:rPr>
        <w:t>Бұ</w:t>
      </w:r>
      <w:proofErr w:type="gramStart"/>
      <w:r w:rsidRPr="00220B39">
        <w:rPr>
          <w:rFonts w:ascii="Times New Roman" w:hAnsi="Times New Roman" w:cs="Times New Roman"/>
          <w:sz w:val="28"/>
          <w:szCs w:val="28"/>
        </w:rPr>
        <w:t>л</w:t>
      </w:r>
      <w:proofErr w:type="gramEnd"/>
      <w:r w:rsidRPr="00220B39">
        <w:rPr>
          <w:rFonts w:ascii="Times New Roman" w:hAnsi="Times New Roman" w:cs="Times New Roman"/>
          <w:sz w:val="28"/>
          <w:szCs w:val="28"/>
        </w:rPr>
        <w:t xml:space="preserve"> жүйе қандай қатпарлық нәтижесінде тұрақтанған?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3. Шыңғыс–Тарбағатай қатпарлы жүйесін сипаттап беріңіз (шекаралары, стратиграфиясы, интрузиялық магматизмі, пайдалы қазбалары). </w:t>
      </w:r>
      <w:r w:rsidRPr="00220B39">
        <w:rPr>
          <w:rFonts w:ascii="Times New Roman" w:hAnsi="Times New Roman" w:cs="Times New Roman"/>
          <w:sz w:val="28"/>
          <w:szCs w:val="28"/>
        </w:rPr>
        <w:t>Бұ</w:t>
      </w:r>
      <w:proofErr w:type="gramStart"/>
      <w:r w:rsidRPr="00220B39">
        <w:rPr>
          <w:rFonts w:ascii="Times New Roman" w:hAnsi="Times New Roman" w:cs="Times New Roman"/>
          <w:sz w:val="28"/>
          <w:szCs w:val="28"/>
        </w:rPr>
        <w:t>л</w:t>
      </w:r>
      <w:proofErr w:type="gramEnd"/>
      <w:r w:rsidRPr="00220B39">
        <w:rPr>
          <w:rFonts w:ascii="Times New Roman" w:hAnsi="Times New Roman" w:cs="Times New Roman"/>
          <w:sz w:val="28"/>
          <w:szCs w:val="28"/>
        </w:rPr>
        <w:t xml:space="preserve"> жүйе қандай қатпарлық нәтижесінде тұрақтанған?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4. Алтай–Саян қатпарлы жүйесінің құрамдас бөлігі Қазақстан аумағында қай өңірде орналасқан? </w:t>
      </w:r>
      <w:r w:rsidRPr="00220B39">
        <w:rPr>
          <w:rFonts w:ascii="Times New Roman" w:hAnsi="Times New Roman" w:cs="Times New Roman"/>
          <w:sz w:val="28"/>
          <w:szCs w:val="28"/>
        </w:rPr>
        <w:t>Ол қандай құрылым тү</w:t>
      </w:r>
      <w:proofErr w:type="gramStart"/>
      <w:r w:rsidRPr="00220B39">
        <w:rPr>
          <w:rFonts w:ascii="Times New Roman" w:hAnsi="Times New Roman" w:cs="Times New Roman"/>
          <w:sz w:val="28"/>
          <w:szCs w:val="28"/>
        </w:rPr>
        <w:t>р</w:t>
      </w:r>
      <w:proofErr w:type="gramEnd"/>
      <w:r w:rsidRPr="00220B39">
        <w:rPr>
          <w:rFonts w:ascii="Times New Roman" w:hAnsi="Times New Roman" w:cs="Times New Roman"/>
          <w:sz w:val="28"/>
          <w:szCs w:val="28"/>
        </w:rPr>
        <w:t xml:space="preserve">інде көрініс береді?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5. Көкшетау–Солтүстік Тянь-Шань  қатпарлы жүйесінің негізгі құрылымдықформациялық белдемдерін атаңыз.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6. Көкшетау–Солтүстік Тянь-Шань  қатпарлы жүйесінің негізгі стратиформалық жаралымдарын атаңыз.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7. Шыңғыс–Тарбағатай  қатпарлы жүйесінің негізгі құрылымдықформациялық белдемдерін атаңыз. </w:t>
      </w:r>
    </w:p>
    <w:p w:rsidR="00220B39" w:rsidRDefault="00220B39" w:rsidP="00220B39">
      <w:pPr>
        <w:spacing w:after="0" w:line="240" w:lineRule="auto"/>
        <w:ind w:firstLine="567"/>
        <w:jc w:val="both"/>
        <w:rPr>
          <w:rFonts w:ascii="Times New Roman" w:hAnsi="Times New Roman" w:cs="Times New Roman"/>
          <w:sz w:val="28"/>
          <w:szCs w:val="28"/>
          <w:lang w:val="kk-KZ"/>
        </w:rPr>
      </w:pPr>
      <w:r w:rsidRPr="00220B39">
        <w:rPr>
          <w:rFonts w:ascii="Times New Roman" w:hAnsi="Times New Roman" w:cs="Times New Roman"/>
          <w:sz w:val="28"/>
          <w:szCs w:val="28"/>
          <w:lang w:val="kk-KZ"/>
        </w:rPr>
        <w:t xml:space="preserve">8. Шыңғыс–Тарбағатай  қатпарлы жүйесінің соңғы палеозойда кіріккен интрузиялары қандай таужыныстардан тұрады? </w:t>
      </w:r>
    </w:p>
    <w:p w:rsidR="00CD2F5A" w:rsidRPr="00220B39" w:rsidRDefault="00220B39" w:rsidP="00220B39">
      <w:pPr>
        <w:spacing w:after="0" w:line="240" w:lineRule="auto"/>
        <w:ind w:firstLine="567"/>
        <w:jc w:val="both"/>
        <w:rPr>
          <w:rFonts w:ascii="Times New Roman" w:hAnsi="Times New Roman" w:cs="Times New Roman"/>
          <w:sz w:val="28"/>
          <w:szCs w:val="28"/>
          <w:lang w:val="kk-KZ"/>
        </w:rPr>
      </w:pPr>
      <w:bookmarkStart w:id="0" w:name="_GoBack"/>
      <w:bookmarkEnd w:id="0"/>
      <w:r w:rsidRPr="00220B39">
        <w:rPr>
          <w:rFonts w:ascii="Times New Roman" w:hAnsi="Times New Roman" w:cs="Times New Roman"/>
          <w:sz w:val="28"/>
          <w:szCs w:val="28"/>
          <w:lang w:val="kk-KZ"/>
        </w:rPr>
        <w:t>9. Шыңғыс–Тарбағатай  қатпарлы жүйесінің тұрақтанған іргетасы қандай жаралымдардан құралған?</w:t>
      </w:r>
    </w:p>
    <w:sectPr w:rsidR="00CD2F5A" w:rsidRPr="00220B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177"/>
    <w:rsid w:val="000B5177"/>
    <w:rsid w:val="00220B39"/>
    <w:rsid w:val="00CD2F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2211</Words>
  <Characters>12604</Characters>
  <Application>Microsoft Office Word</Application>
  <DocSecurity>0</DocSecurity>
  <Lines>105</Lines>
  <Paragraphs>29</Paragraphs>
  <ScaleCrop>false</ScaleCrop>
  <Company>SPecialiST RePack</Company>
  <LinksUpToDate>false</LinksUpToDate>
  <CharactersWithSpaces>14786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2020-09-20T12:41:00Z</dcterms:created>
  <dcterms:modified xsi:type="dcterms:W3CDTF">2020-09-20T12:50:00Z</dcterms:modified>
</cp:coreProperties>
</file>