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C58" w:rsidRPr="00FE1B1B" w:rsidRDefault="00F45233" w:rsidP="00FE1B1B">
      <w:pPr>
        <w:spacing w:after="0" w:line="240" w:lineRule="auto"/>
        <w:jc w:val="both"/>
        <w:rPr>
          <w:rStyle w:val="s1"/>
          <w:b w:val="0"/>
          <w:sz w:val="28"/>
          <w:szCs w:val="28"/>
          <w:lang w:val="kk-KZ"/>
        </w:rPr>
      </w:pPr>
      <w:r w:rsidRPr="00FE1B1B">
        <w:rPr>
          <w:rStyle w:val="s1"/>
          <w:b w:val="0"/>
          <w:sz w:val="28"/>
          <w:szCs w:val="28"/>
          <w:lang w:val="kk-KZ"/>
        </w:rPr>
        <w:t>Кернеуі</w:t>
      </w:r>
      <w:r w:rsidRPr="00FE1B1B">
        <w:rPr>
          <w:rStyle w:val="s1"/>
          <w:b w:val="0"/>
          <w:sz w:val="28"/>
          <w:szCs w:val="28"/>
        </w:rPr>
        <w:t xml:space="preserve"> 1 </w:t>
      </w:r>
      <w:r w:rsidRPr="00FE1B1B">
        <w:rPr>
          <w:rStyle w:val="s1"/>
          <w:b w:val="0"/>
          <w:sz w:val="28"/>
          <w:szCs w:val="28"/>
          <w:lang w:val="kk-KZ"/>
        </w:rPr>
        <w:t>к</w:t>
      </w:r>
      <w:r w:rsidRPr="00FE1B1B">
        <w:rPr>
          <w:rStyle w:val="s1"/>
          <w:b w:val="0"/>
          <w:sz w:val="28"/>
          <w:szCs w:val="28"/>
        </w:rPr>
        <w:t>В-</w:t>
      </w:r>
      <w:r w:rsidRPr="00FE1B1B">
        <w:rPr>
          <w:rStyle w:val="s1"/>
          <w:b w:val="0"/>
          <w:sz w:val="28"/>
          <w:szCs w:val="28"/>
          <w:lang w:val="kk-KZ"/>
        </w:rPr>
        <w:t>тен жоғары эффективті жерлестірілген нейтральді желідегі жерлестіргіш құрылғы</w:t>
      </w:r>
    </w:p>
    <w:p w:rsidR="00F45233" w:rsidRPr="00384B82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4B8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5233" w:rsidRPr="00384B82" w:rsidRDefault="00F45233" w:rsidP="00FE1B1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 xml:space="preserve">Құрылғының қоғаныс ауытқуы. </w:t>
      </w:r>
      <w:r w:rsidRPr="00384B8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FE1B1B">
        <w:rPr>
          <w:rFonts w:ascii="Times New Roman" w:hAnsi="Times New Roman" w:cs="Times New Roman"/>
          <w:bCs/>
          <w:sz w:val="28"/>
          <w:szCs w:val="28"/>
          <w:lang w:val="kk-KZ"/>
        </w:rPr>
        <w:t>Ортақ жағдайлар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4B82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bCs/>
          <w:sz w:val="28"/>
          <w:szCs w:val="28"/>
          <w:lang w:val="kk-KZ"/>
        </w:rPr>
        <w:t>ҚӨҚ жұмыс істеу принципі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bCs/>
          <w:sz w:val="28"/>
          <w:szCs w:val="28"/>
          <w:lang w:val="kk-KZ"/>
        </w:rPr>
        <w:t>ҚӨҚ түрлері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ҚӨҚ техникалық өлшемдері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ҚӨҚ пайдалану бойынша ЭҚЕ шарттары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Электрқұрылғылардағы аса кернеулену.  Аса кернеулену түрлері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Атмосфералық аса кернеуленуден қорғану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 xml:space="preserve">Ішкі шамадан тыс кернеуленуден қорғаныс </w:t>
      </w:r>
    </w:p>
    <w:p w:rsidR="00F45233" w:rsidRPr="00FE1B1B" w:rsidRDefault="00F45233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5233" w:rsidRPr="00FE1B1B" w:rsidRDefault="00F45233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Найзағайдан қорғалу құралдарының кешені. Қорғаныс қондырғылары</w:t>
      </w:r>
    </w:p>
    <w:p w:rsidR="00F45233" w:rsidRPr="00FE1B1B" w:rsidRDefault="00F45233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5233" w:rsidRPr="00FE1B1B" w:rsidRDefault="00F45233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Жайтартқыштардың таңдалуы</w:t>
      </w:r>
    </w:p>
    <w:p w:rsidR="00F45233" w:rsidRPr="00FE1B1B" w:rsidRDefault="00F45233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50060" w:rsidRPr="00FE1B1B" w:rsidRDefault="00D50060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МЭК ұсыныстары бойынша қорғаныс аймақтарын анықтау</w:t>
      </w:r>
    </w:p>
    <w:p w:rsidR="00D50060" w:rsidRPr="00FE1B1B" w:rsidRDefault="00D50060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50060" w:rsidRPr="00FE1B1B" w:rsidRDefault="00D50060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Электр тогынан зардап шеккендерге алғашқы медициналық көмек. Көмек көрсетуге қажетті талаптар</w:t>
      </w:r>
    </w:p>
    <w:p w:rsidR="00F45233" w:rsidRPr="00FE1B1B" w:rsidRDefault="00D50060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50060" w:rsidRPr="00FE1B1B" w:rsidRDefault="00D50060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Электр тогының әсерінен босату</w:t>
      </w:r>
    </w:p>
    <w:p w:rsidR="00D50060" w:rsidRPr="00FE1B1B" w:rsidRDefault="00D50060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50060" w:rsidRPr="00FE1B1B" w:rsidRDefault="00D50060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Электр тогынан зардап шеккен адамға алғашқы көмек көрсету</w:t>
      </w:r>
    </w:p>
    <w:p w:rsidR="00D50060" w:rsidRPr="00FE1B1B" w:rsidRDefault="00D50060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spacing w:after="0" w:line="240" w:lineRule="auto"/>
        <w:jc w:val="both"/>
        <w:rPr>
          <w:rStyle w:val="s1"/>
          <w:b w:val="0"/>
          <w:sz w:val="28"/>
          <w:szCs w:val="28"/>
          <w:lang w:val="kk-KZ"/>
        </w:rPr>
      </w:pPr>
      <w:r w:rsidRPr="00FE1B1B">
        <w:rPr>
          <w:rStyle w:val="s1"/>
          <w:b w:val="0"/>
          <w:sz w:val="28"/>
          <w:szCs w:val="28"/>
          <w:lang w:val="kk-KZ"/>
        </w:rPr>
        <w:t>Кернеуі 1 кВ-тен жоғары эффективті жерлестірілген нейтральді желідегі жерлестіргіш құрылғы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bCs/>
          <w:sz w:val="28"/>
          <w:szCs w:val="28"/>
          <w:lang w:val="kk-KZ"/>
        </w:rPr>
        <w:t>ҚӨҚ жұмыс істеу принципі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bCs/>
          <w:sz w:val="28"/>
          <w:szCs w:val="28"/>
          <w:lang w:val="kk-KZ"/>
        </w:rPr>
        <w:t>ҚӨҚ түрлері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ҚӨҚ техникалық өлшемдері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ҚӨҚ пайдалану бойынша ЭҚЕ шарттары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Атмосфералық аса кернеуленуден қорғану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Ішкі шамадан тыс кернеуленуден қорғаныс 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Найзағайлы шамадан тыс кернеуленуден қорғаныс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Найзағайдан қорғалу құралдарының кешені. Қорғаныс қондырғылары</w:t>
      </w:r>
    </w:p>
    <w:p w:rsidR="00FE1B1B" w:rsidRPr="00FE1B1B" w:rsidRDefault="00FE1B1B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 xml:space="preserve">Жайтартқыштардың таңдалуы </w:t>
      </w:r>
    </w:p>
    <w:p w:rsidR="00FE1B1B" w:rsidRPr="00FE1B1B" w:rsidRDefault="00FE1B1B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МЭК ұсыныстары бойынша қорғаныс аймақтарын анықтау</w:t>
      </w:r>
    </w:p>
    <w:p w:rsidR="00FE1B1B" w:rsidRPr="00FE1B1B" w:rsidRDefault="00FE1B1B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Экрандалу</w:t>
      </w:r>
    </w:p>
    <w:p w:rsidR="00FE1B1B" w:rsidRPr="00FE1B1B" w:rsidRDefault="00FE1B1B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Электр тогынан зардап шеккендерге алғашқы медициналық көмек. Көмек көрсетуге қажетті талаптар</w:t>
      </w:r>
    </w:p>
    <w:p w:rsidR="00FE1B1B" w:rsidRPr="00FE1B1B" w:rsidRDefault="00FE1B1B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E1B1B" w:rsidRPr="00FE1B1B" w:rsidRDefault="00FE1B1B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Электр тогының әсерінен босату</w:t>
      </w:r>
    </w:p>
    <w:p w:rsidR="00FE1B1B" w:rsidRPr="00FE1B1B" w:rsidRDefault="00FE1B1B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50060" w:rsidRPr="00FE1B1B" w:rsidRDefault="00FE1B1B" w:rsidP="00FE1B1B">
      <w:pPr>
        <w:widowControl w:val="0"/>
        <w:tabs>
          <w:tab w:val="left" w:pos="1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1B1B">
        <w:rPr>
          <w:rFonts w:ascii="Times New Roman" w:hAnsi="Times New Roman" w:cs="Times New Roman"/>
          <w:sz w:val="28"/>
          <w:szCs w:val="28"/>
          <w:lang w:val="kk-KZ"/>
        </w:rPr>
        <w:t>Электр тогынан зардап шеккен адамға алғашқы көмек көрсету</w:t>
      </w:r>
      <w:bookmarkStart w:id="0" w:name="_GoBack"/>
      <w:bookmarkEnd w:id="0"/>
    </w:p>
    <w:sectPr w:rsidR="00D50060" w:rsidRPr="00FE1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233"/>
    <w:rsid w:val="001F6863"/>
    <w:rsid w:val="00384B82"/>
    <w:rsid w:val="00C65C58"/>
    <w:rsid w:val="00D50060"/>
    <w:rsid w:val="00F45233"/>
    <w:rsid w:val="00FE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F45233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3">
    <w:name w:val="Placeholder Text"/>
    <w:basedOn w:val="a0"/>
    <w:uiPriority w:val="99"/>
    <w:semiHidden/>
    <w:rsid w:val="00D50060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50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00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F45233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3">
    <w:name w:val="Placeholder Text"/>
    <w:basedOn w:val="a0"/>
    <w:uiPriority w:val="99"/>
    <w:semiHidden/>
    <w:rsid w:val="00D50060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50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00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3</cp:revision>
  <dcterms:created xsi:type="dcterms:W3CDTF">2023-02-09T04:21:00Z</dcterms:created>
  <dcterms:modified xsi:type="dcterms:W3CDTF">2023-02-09T04:46:00Z</dcterms:modified>
</cp:coreProperties>
</file>