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465E54" w14:textId="77777777" w:rsidR="003C4D23" w:rsidRDefault="003C4D23" w:rsidP="003C4D23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sz w:val="28"/>
          <w:szCs w:val="28"/>
          <w:lang w:val="kk-KZ"/>
        </w:rPr>
      </w:pPr>
      <w:r w:rsidRPr="001F2942">
        <w:rPr>
          <w:b/>
          <w:bCs/>
          <w:sz w:val="28"/>
          <w:szCs w:val="28"/>
          <w:lang w:val="kk-KZ"/>
        </w:rPr>
        <w:t>№</w:t>
      </w:r>
      <w:r>
        <w:rPr>
          <w:b/>
          <w:bCs/>
          <w:sz w:val="28"/>
          <w:szCs w:val="28"/>
          <w:lang w:val="kk-KZ"/>
        </w:rPr>
        <w:t>6</w:t>
      </w:r>
      <w:r w:rsidRPr="002A4559">
        <w:rPr>
          <w:b/>
          <w:bCs/>
          <w:sz w:val="28"/>
          <w:szCs w:val="28"/>
          <w:lang w:val="kk-KZ"/>
        </w:rPr>
        <w:t xml:space="preserve"> дәріс</w:t>
      </w:r>
    </w:p>
    <w:p w14:paraId="1B9DB228" w14:textId="77777777" w:rsidR="003C4D23" w:rsidRPr="001F2942" w:rsidRDefault="003C4D23" w:rsidP="003C4D23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sz w:val="28"/>
          <w:szCs w:val="28"/>
          <w:lang w:val="kk-KZ"/>
        </w:rPr>
      </w:pPr>
      <w:r w:rsidRPr="001F2942">
        <w:rPr>
          <w:b/>
          <w:bCs/>
          <w:color w:val="333333"/>
          <w:lang w:val="kk-KZ"/>
        </w:rPr>
        <w:t>Сыбайлас жемқорлыққа қарсы мәдениеттің құқықтық негіздері</w:t>
      </w:r>
    </w:p>
    <w:p w14:paraId="0BC862E7" w14:textId="77777777" w:rsidR="003C4D23" w:rsidRDefault="003C4D23" w:rsidP="003C4D23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sz w:val="28"/>
          <w:szCs w:val="28"/>
          <w:lang w:val="kk-KZ"/>
        </w:rPr>
      </w:pPr>
    </w:p>
    <w:p w14:paraId="2186FE81" w14:textId="77777777" w:rsidR="003C4D23" w:rsidRPr="008A48CE" w:rsidRDefault="003C4D23" w:rsidP="003C4D2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Сыбайлас жемқорлыққа қарсы мәдениет сыбайлас жемқорлыққа қарсы сананың феномені болып табылады.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Қоғамдық сананың әртүрлі нысандары бар, олардың көмегімен</w:t>
      </w:r>
    </w:p>
    <w:p w14:paraId="52DE5262" w14:textId="77777777" w:rsidR="003C4D23" w:rsidRPr="008A48CE" w:rsidRDefault="003C4D23" w:rsidP="003C4D2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A48CE">
        <w:rPr>
          <w:rFonts w:ascii="Times New Roman" w:hAnsi="Times New Roman" w:cs="Times New Roman"/>
          <w:sz w:val="28"/>
          <w:szCs w:val="28"/>
          <w:lang w:val="kk-KZ"/>
        </w:rPr>
        <w:t>адамдар оларды қоршаған табиғатты, қоғам мен өздерін сезінеді.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Моральдық (адамгершілік) саяси, құқықтық, эстетикалық, діни сана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болып бөлінеді.</w:t>
      </w:r>
    </w:p>
    <w:p w14:paraId="360B6A4B" w14:textId="77777777" w:rsidR="003C4D23" w:rsidRPr="008A48CE" w:rsidRDefault="003C4D23" w:rsidP="003C4D2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Сыбайлас жемқорлыққа қарсы сананың ерекшелігі оның барлық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көрінісінде мүдделер қақтығысына жағымсыз, төзбеушілік қатынастың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призмасы арқылы өмірлік болмысты көрсетеді, содан кейін жаңғыртады.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Ол жалпыға міндетті мінез-құлық нормаларын белгілеуді талап етеді.</w:t>
      </w:r>
    </w:p>
    <w:p w14:paraId="6EF9A047" w14:textId="77777777" w:rsidR="003C4D23" w:rsidRPr="008A48CE" w:rsidRDefault="003C4D23" w:rsidP="003C4D2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Сыбайлас жемқорлыққа қарсы сана адамік және адамгершілікке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жат қылықты, құқықтық және құқықтық емес, заңды және заңсыздықтың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шегін көрсетіп береді. Ол сыбайлас жемқорлыққа қарсы мінез-құлықты қамтамасыз ету үшін моральдық-адамгершілік, идеологиялық,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құқықтық шараларды талап етеді. Сыбайлас жемқорлыққа қарсы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санаға нысандандыру, белгілілік пен кесімділік тән. Сондай-ақ моральдық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және құқықтық міндеттерді орындауға қатаң бақылау талабы тән.</w:t>
      </w:r>
    </w:p>
    <w:p w14:paraId="7986A63F" w14:textId="77777777" w:rsidR="003C4D23" w:rsidRPr="008A48CE" w:rsidRDefault="003C4D23" w:rsidP="003C4D2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Сыбайлас жемқорлыққа қарсы мәдениет, сыбайлас жемқорлыққа</w:t>
      </w:r>
    </w:p>
    <w:p w14:paraId="3DA4B2CD" w14:textId="77777777" w:rsidR="003C4D23" w:rsidRPr="008A48CE" w:rsidRDefault="003C4D23" w:rsidP="003C4D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A48CE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сана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рухани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мәдениеттің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интегративті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нысаны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>.</w:t>
      </w:r>
    </w:p>
    <w:p w14:paraId="726C3C4F" w14:textId="77777777" w:rsidR="003C4D23" w:rsidRPr="008A48CE" w:rsidRDefault="003C4D23" w:rsidP="003C4D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Мәдениеттің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санасындай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басымдықтары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да бар,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айқындалатын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барлығының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қалыптасуы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дамуында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атқаратын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рөлі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де бар.</w:t>
      </w:r>
    </w:p>
    <w:p w14:paraId="3D529ABC" w14:textId="77777777" w:rsidR="003C4D23" w:rsidRDefault="003C4D23" w:rsidP="003C4D2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Ақиқатты игеру тәсілі ретінде мәдениет – жекелеген бағалау, нормалар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емес, олардың жиынтығы, сомасы емес, керісінше тұтастық ретінде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 xml:space="preserve">алынған құндылықты элементтер.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14:paraId="2506F7D7" w14:textId="77777777" w:rsidR="003C4D23" w:rsidRPr="008A48CE" w:rsidRDefault="003C4D23" w:rsidP="003C4D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Мәдениет сана феномені ретінде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тұтастықты білдіреді. Мәдениет – пассивті, қажетсіз, жүзеге аспаған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 xml:space="preserve">білім, білік, сенімдер емес.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өзіндік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процесті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білдіреді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>,</w:t>
      </w:r>
    </w:p>
    <w:p w14:paraId="175EA8E8" w14:textId="77777777" w:rsidR="003C4D23" w:rsidRPr="008A48CE" w:rsidRDefault="003C4D23" w:rsidP="003C4D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іс-қимыл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өту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білік-дағдының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тұлғаның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құзыретінің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сенімінің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сезімдік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күш-жігер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компоненттерінің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түйісу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>.</w:t>
      </w:r>
    </w:p>
    <w:p w14:paraId="25828FCB" w14:textId="77777777" w:rsidR="003C4D23" w:rsidRPr="008A48CE" w:rsidRDefault="003C4D23" w:rsidP="003C4D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Сыбайлас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жемқорлыққа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мәдениет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рухани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мәдениет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элементтерінің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бірі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. Адам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мәдениет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субъектісі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саяси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этикалық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эстетикалық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адамгершілік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мәдениеттердің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жанашыры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</w:rPr>
        <w:t xml:space="preserve">ал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үйлесімде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кірпияз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симбиозды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қалыптастырады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>.</w:t>
      </w:r>
    </w:p>
    <w:p w14:paraId="1CD32B7A" w14:textId="77777777" w:rsidR="003C4D23" w:rsidRPr="008A48CE" w:rsidRDefault="003C4D23" w:rsidP="003C4D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Мәдениет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жүйесінде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сыбайлас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жемқорлыққа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мәдениет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айрықша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функцияларды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орындап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қоғамның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тұтастығы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мен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ұйымшылдығын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сақтай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>.</w:t>
      </w:r>
    </w:p>
    <w:p w14:paraId="6C379ACB" w14:textId="77777777" w:rsidR="003C4D23" w:rsidRPr="008A48CE" w:rsidRDefault="003C4D23" w:rsidP="003C4D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Сыбайлас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жемқорлыққа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мәдениет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мазмұнына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мәдениеттердің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қалған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түрлерінің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элементтерін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тұтастығының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жалғыз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субъектісі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адамның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табиғатымен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lastRenderedPageBreak/>
        <w:t>Сыбайлас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жемқорлыққа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мәдениеттің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ерекшелігі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мәдениеттердің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түрлерімен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байланыста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>.</w:t>
      </w:r>
    </w:p>
    <w:p w14:paraId="2C3A55C8" w14:textId="77777777" w:rsidR="003C4D23" w:rsidRPr="008A48CE" w:rsidRDefault="003C4D23" w:rsidP="003C4D2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кезекте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құқық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адамгершілікті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Мәдениеттердің барлық түрлері арасындағы диалог олардың арасындағы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тығыз байланыстың барын белгілейді, олардың өзара толықтырушы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рөлін атап өтіп, күшейтеді.</w:t>
      </w:r>
    </w:p>
    <w:p w14:paraId="54F9B332" w14:textId="77777777" w:rsidR="003C4D23" w:rsidRPr="008A48CE" w:rsidRDefault="003C4D23" w:rsidP="003C4D2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Сыбайлас жемқорлыққа қарсы мәдениет – бұл адамның саналы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және адамгершілікпен сыбайлас жемқорлыққа қарсы тұра білу қабілеті.</w:t>
      </w:r>
    </w:p>
    <w:p w14:paraId="0A5C6154" w14:textId="77777777" w:rsidR="003C4D23" w:rsidRPr="008A48CE" w:rsidRDefault="003C4D23" w:rsidP="003C4D2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Осындай адамның мазмұны құқықтық мәдениет болып табылатыны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маңызды.</w:t>
      </w:r>
    </w:p>
    <w:p w14:paraId="150E9707" w14:textId="77777777" w:rsidR="003C4D23" w:rsidRPr="008A48CE" w:rsidRDefault="003C4D23" w:rsidP="003C4D2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Қазіргі әдебиетте сыбайлас жемқорлыққа қарсы мәдениеттің мазмұны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негізінен құқықтық құрамдас бөлігі ретінде қарастырылады. Сыбайлас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жемқорлыққа қарсы мәдениетті толықтай құқықтық мәдениетке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апару дұрыс емес. Құқықтық мәдениет мысалы, адамгершілік, саяси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мәдениетпен қатар сыбайлас жемқорлыққа қарсы мәдениеттің тек бөлігі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ғана.</w:t>
      </w:r>
    </w:p>
    <w:p w14:paraId="6BC4B444" w14:textId="77777777" w:rsidR="003C4D23" w:rsidRDefault="003C4D23" w:rsidP="003C4D2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Сыбайлас жемқорлыққа қарсы мәдениет – бұл жаппай сана және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оның жекелеген элементтері емес. Сыбайлас жемқорлыққа қарсы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мәдениет – сыбайлас жемқорлықты қабылдамау негізінде жататын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 xml:space="preserve">осы жүйемен тіпті сәйкес келмейтін құндылықтар жүйесі.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</w:p>
    <w:p w14:paraId="744494E7" w14:textId="77777777" w:rsidR="003C4D23" w:rsidRPr="008A48CE" w:rsidRDefault="003C4D23" w:rsidP="003C4D2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Сыбайлас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жемқорлыққа қарсы мәдениет – адамгершілік пен азғындық (орынды</w:t>
      </w:r>
    </w:p>
    <w:p w14:paraId="06115A08" w14:textId="77777777" w:rsidR="003C4D23" w:rsidRPr="008A48CE" w:rsidRDefault="003C4D23" w:rsidP="003C4D2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A48CE">
        <w:rPr>
          <w:rFonts w:ascii="Times New Roman" w:hAnsi="Times New Roman" w:cs="Times New Roman"/>
          <w:sz w:val="28"/>
          <w:szCs w:val="28"/>
          <w:lang w:val="kk-KZ"/>
        </w:rPr>
        <w:t>және орынсыз, мейірімділік пен зұлымдық, пайдалы және пайдасыз),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құқықтық және құқықтық емес, ақылды және ақымақтық, тамаша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және бейберекет призмасы арқылы адами қатынастар әлеміне көзқарас.</w:t>
      </w:r>
    </w:p>
    <w:p w14:paraId="62B79EF9" w14:textId="77777777" w:rsidR="003C4D23" w:rsidRPr="008A48CE" w:rsidRDefault="003C4D23" w:rsidP="003C4D2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Сыбайлас жемқорлыққа қарсы мәдениет нақты әлеуметтік жүйенің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тыныс-тіршілігін қамтамасыз етуге бағдарланған, сондықтан оның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түбегейлі қасиеті сыбайлас жемқорлықты тұтас, жүйелі – оның барлық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адамгершілік, заңдық, экономикалық, саяси, ресурстық, технологиялық,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A48CE">
        <w:rPr>
          <w:rFonts w:ascii="Times New Roman" w:hAnsi="Times New Roman" w:cs="Times New Roman"/>
          <w:sz w:val="28"/>
          <w:szCs w:val="28"/>
          <w:lang w:val="kk-KZ"/>
        </w:rPr>
        <w:t>экологиялық, әлеуметтік-психологиялық аспектілерінде, байланыстары</w:t>
      </w:r>
    </w:p>
    <w:p w14:paraId="395AADE5" w14:textId="77777777" w:rsidR="003C4D23" w:rsidRPr="008A48CE" w:rsidRDefault="003C4D23" w:rsidP="003C4D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A48CE">
        <w:rPr>
          <w:rFonts w:ascii="Times New Roman" w:hAnsi="Times New Roman" w:cs="Times New Roman"/>
          <w:sz w:val="28"/>
          <w:szCs w:val="28"/>
        </w:rPr>
        <w:t xml:space="preserve">мен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көріністерінде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болжай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білу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</w:p>
    <w:p w14:paraId="66CDF232" w14:textId="77777777" w:rsidR="003C4D23" w:rsidRPr="008A48CE" w:rsidRDefault="003C4D23" w:rsidP="003C4D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Сыбайлас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жемқорлыққа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мәдениеттің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міндеті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сыбайлас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жемқорлыққа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нөлдік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төзімділікті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алушы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жастардың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азаматтық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позициясы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сыбайлас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жемқорлық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құқық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бұзушылықтарға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берік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иммунитетті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нықтау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жария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жоққа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A48C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A48CE">
        <w:rPr>
          <w:rFonts w:ascii="Times New Roman" w:hAnsi="Times New Roman" w:cs="Times New Roman"/>
          <w:sz w:val="28"/>
          <w:szCs w:val="28"/>
        </w:rPr>
        <w:t>.</w:t>
      </w:r>
    </w:p>
    <w:p w14:paraId="05D1575D" w14:textId="77777777" w:rsidR="003C4D23" w:rsidRPr="008A48CE" w:rsidRDefault="003C4D23" w:rsidP="003C4D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A48CE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3C4D23" w:rsidRPr="008A48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477"/>
    <w:rsid w:val="002F06F6"/>
    <w:rsid w:val="00326477"/>
    <w:rsid w:val="003C4D23"/>
    <w:rsid w:val="00E37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0F79C"/>
  <w15:chartTrackingRefBased/>
  <w15:docId w15:val="{55D29A58-4C3B-48C4-BE94-E7C0893A4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378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691</Words>
  <Characters>3944</Characters>
  <Application>Microsoft Office Word</Application>
  <DocSecurity>0</DocSecurity>
  <Lines>32</Lines>
  <Paragraphs>9</Paragraphs>
  <ScaleCrop>false</ScaleCrop>
  <Company/>
  <LinksUpToDate>false</LinksUpToDate>
  <CharactersWithSpaces>4626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2019-12-01T14:46:00Z</dcterms:created>
  <dcterms:modified xsi:type="dcterms:W3CDTF">2019-12-01T14:47:00Z</dcterms:modified>
</cp:coreProperties>
</file>