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B118F1" w14:textId="77777777" w:rsidR="003E20FF" w:rsidRPr="00461495" w:rsidRDefault="003E20FF" w:rsidP="003E20FF">
      <w:pPr>
        <w:pStyle w:val="Textbody"/>
        <w:spacing w:after="0"/>
        <w:jc w:val="center"/>
        <w:rPr>
          <w:rFonts w:ascii="Times New Roman" w:hAnsi="Times New Roman"/>
          <w:b/>
          <w:bCs/>
          <w:color w:val="333333"/>
          <w:sz w:val="28"/>
          <w:szCs w:val="28"/>
          <w:lang w:val="kk-KZ"/>
        </w:rPr>
      </w:pPr>
      <w:r w:rsidRPr="00461495">
        <w:rPr>
          <w:rFonts w:ascii="Times New Roman" w:hAnsi="Times New Roman"/>
          <w:b/>
          <w:bCs/>
          <w:color w:val="333333"/>
          <w:sz w:val="28"/>
          <w:szCs w:val="28"/>
          <w:lang w:val="kk-KZ"/>
        </w:rPr>
        <w:t>№4 дәріс</w:t>
      </w:r>
    </w:p>
    <w:p w14:paraId="51169444" w14:textId="77777777" w:rsidR="003E20FF" w:rsidRPr="00461495" w:rsidRDefault="003E20FF" w:rsidP="003E20FF">
      <w:pPr>
        <w:pStyle w:val="1"/>
        <w:shd w:val="clear" w:color="auto" w:fill="F7F7F7"/>
        <w:spacing w:before="0" w:line="240" w:lineRule="auto"/>
        <w:jc w:val="center"/>
        <w:textAlignment w:val="baseline"/>
        <w:rPr>
          <w:rFonts w:ascii="Times New Roman" w:hAnsi="Times New Roman" w:cs="Times New Roman"/>
          <w:b/>
          <w:bCs/>
          <w:color w:val="000000"/>
          <w:sz w:val="28"/>
          <w:szCs w:val="28"/>
          <w:lang w:val="kk-KZ"/>
        </w:rPr>
      </w:pPr>
      <w:r w:rsidRPr="00461495">
        <w:rPr>
          <w:rFonts w:ascii="Times New Roman" w:eastAsia="Times New Roman" w:hAnsi="Times New Roman" w:cs="Times New Roman"/>
          <w:b/>
          <w:bCs/>
          <w:color w:val="000000"/>
          <w:sz w:val="28"/>
          <w:szCs w:val="28"/>
          <w:lang w:val="kk-KZ"/>
        </w:rPr>
        <w:t>Мемлекеттің сыбайлас жемқорлыққа қарсы күрес саясатының негізгі бағыттары</w:t>
      </w:r>
    </w:p>
    <w:p w14:paraId="6A42DD73" w14:textId="77777777" w:rsidR="003E20FF" w:rsidRPr="00DD4256" w:rsidRDefault="003E20FF" w:rsidP="003E20FF">
      <w:pPr>
        <w:spacing w:after="0" w:line="240" w:lineRule="auto"/>
        <w:jc w:val="center"/>
        <w:rPr>
          <w:rFonts w:ascii="Times New Roman" w:hAnsi="Times New Roman" w:cs="Times New Roman"/>
          <w:b/>
          <w:bCs/>
          <w:sz w:val="28"/>
          <w:szCs w:val="28"/>
          <w:lang w:val="kk-KZ"/>
        </w:rPr>
      </w:pPr>
      <w:r w:rsidRPr="00DD4256">
        <w:rPr>
          <w:rFonts w:ascii="Times New Roman" w:hAnsi="Times New Roman" w:cs="Times New Roman"/>
          <w:b/>
          <w:bCs/>
          <w:sz w:val="28"/>
          <w:szCs w:val="28"/>
          <w:lang w:val="kk-KZ"/>
        </w:rPr>
        <w:t>ҚР сыбайлас жемқорлыққа қарсы саясатының негізгі бағыттары</w:t>
      </w:r>
    </w:p>
    <w:p w14:paraId="2236826F" w14:textId="77777777" w:rsidR="003E20FF" w:rsidRPr="00DD4256" w:rsidRDefault="003E20FF" w:rsidP="003E20FF">
      <w:pPr>
        <w:spacing w:after="0" w:line="240" w:lineRule="auto"/>
        <w:jc w:val="both"/>
        <w:rPr>
          <w:rFonts w:ascii="Times New Roman" w:hAnsi="Times New Roman" w:cs="Times New Roman"/>
          <w:sz w:val="28"/>
          <w:szCs w:val="28"/>
          <w:lang w:val="kk-KZ"/>
        </w:rPr>
      </w:pPr>
    </w:p>
    <w:p w14:paraId="2036A741"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811231">
        <w:rPr>
          <w:rFonts w:ascii="Times New Roman" w:hAnsi="Times New Roman" w:cs="Times New Roman"/>
          <w:sz w:val="28"/>
          <w:szCs w:val="28"/>
          <w:lang w:val="kk-KZ"/>
        </w:rPr>
        <w:t>Сыбайлас жемқорлыққа қарсы іс- қимыл саясатының базалық бағыттары Елбасының «Қазақстан-2050» Стратегиясында, «100 нақты қадам» Ұлт жоспарында белгіленген сыбайлас жемқорлықты іріктеу міндеттерін іске асыру арқылы нақты белгіленген. Бұл ретте, сыбайлас жемқорлықтың көріністерін азайтудың мақсатты нұсқамаларына қол жеткізу алгоритмі сыбайлас жемқорлыққа қарсы жоспарлаудың көп деңгейлі жүйесінде бүгінгі күні басты бағдарламалық құжат болып табылатын Қазақстанның 2015-2025 жылдарға арналған Сыбайлас жемқорлыққа қарсы стратегиясында көрсетілген.</w:t>
      </w:r>
    </w:p>
    <w:p w14:paraId="6BBB34AA" w14:textId="77777777" w:rsidR="003E20FF" w:rsidRPr="00811231" w:rsidRDefault="003E20FF" w:rsidP="003E20F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811231">
        <w:rPr>
          <w:rFonts w:ascii="Times New Roman" w:hAnsi="Times New Roman" w:cs="Times New Roman"/>
          <w:sz w:val="28"/>
          <w:szCs w:val="28"/>
          <w:lang w:val="kk-KZ"/>
        </w:rPr>
        <w:t>Қ</w:t>
      </w:r>
      <w:r>
        <w:rPr>
          <w:rFonts w:ascii="Times New Roman" w:hAnsi="Times New Roman" w:cs="Times New Roman"/>
          <w:sz w:val="28"/>
          <w:szCs w:val="28"/>
          <w:lang w:val="kk-KZ"/>
        </w:rPr>
        <w:t>Р</w:t>
      </w:r>
      <w:r w:rsidRPr="00811231">
        <w:rPr>
          <w:rFonts w:ascii="Times New Roman" w:hAnsi="Times New Roman" w:cs="Times New Roman"/>
          <w:sz w:val="28"/>
          <w:szCs w:val="28"/>
          <w:lang w:val="kk-KZ"/>
        </w:rPr>
        <w:t xml:space="preserve"> сыбайлас жемқорлыққа қарсы іс-қимыл бойынша шараларды жүйелі және бірізді іске асыру ұлттық тәжірибе ауқымы мен озық халықаралық сыбайлас жемқорлыққа қарсы тәжірибелерді тартуды ескерумен өзін-өзі жетілдіру режимінде тұрақты тұрған сыбайлас жемқорлыққа қарсы саясаттың бірегей үлгісін қалыптастыруға мүмкіндік берді.</w:t>
      </w:r>
    </w:p>
    <w:p w14:paraId="07E0459D"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xml:space="preserve">      Жалпы Қ</w:t>
      </w:r>
      <w:r>
        <w:rPr>
          <w:rFonts w:ascii="Times New Roman" w:hAnsi="Times New Roman" w:cs="Times New Roman"/>
          <w:sz w:val="28"/>
          <w:szCs w:val="28"/>
          <w:lang w:val="kk-KZ"/>
        </w:rPr>
        <w:t>Р</w:t>
      </w:r>
      <w:r w:rsidRPr="00811231">
        <w:rPr>
          <w:rFonts w:ascii="Times New Roman" w:hAnsi="Times New Roman" w:cs="Times New Roman"/>
          <w:sz w:val="28"/>
          <w:szCs w:val="28"/>
          <w:lang w:val="kk-KZ"/>
        </w:rPr>
        <w:t xml:space="preserve"> сыбайлас жемқорлыққа қарсы саясатының нысанасы екі негізгі мақсатқа бағытталған: бірінші – кішкентай кезінен бастап, ұлттық дәстүрлерді ескере отырып сыбайлас жемқорлыққа қарсы мәдениет қалыптастыру; екінші – мемлекеттік органдар қызметін қоғамдық бақылауды дамыту.</w:t>
      </w:r>
    </w:p>
    <w:p w14:paraId="41DB4238"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xml:space="preserve">     Сыбайлас жемқорлыққа қарсы іс-қимыл бойынша Кәсіпорын қызметінің негізгі бағыттары:</w:t>
      </w:r>
    </w:p>
    <w:p w14:paraId="1388424D"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сыбайлас жемқорлыққа қарсы іс-қимыл саласында Кәсіпорынның біріңғай саясатын жүргізу;</w:t>
      </w:r>
    </w:p>
    <w:p w14:paraId="6D644349"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мемлекеттік органдармен, сыртқы ұйымдармен, сондай-ақ азаматтармен және азаматтық қоғамның және институттарымен сыбайлас жемқорлыққа қарсы іс-қимыл мәселелері бойынша Кәсіпорынның өзара іс-қимыл жасау механизмін құру;</w:t>
      </w:r>
    </w:p>
    <w:p w14:paraId="3A763404"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Кәсіпорын қызметкерлерін сыбайлас жемқорлыққа қарсы іс-қимылға барынша қатысуға тартуға, олардың ойын сыбайлас жемқорлық тәртіпке деген жағымсыз көзқарасты қалыптастыруға бағытталған әкімшілік және өзге де шараларды қабылдау;</w:t>
      </w:r>
    </w:p>
    <w:p w14:paraId="63B657E4"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қызмет көрсеткен кезде, адал, ашық, әділ бәсеке мен әділдікті қамтамасыз ету болып табылады.</w:t>
      </w:r>
    </w:p>
    <w:p w14:paraId="6556A8E2"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xml:space="preserve">   Сыбайлас жемқорлық құқық бұзушылықтар жасауға және/немесе Кәсіпорын қызметкерін сыбайлас жемқорлық құқық бұзушылығын жасауға итермелеуге қатысты белгілі фактілер немесе күдіктер туралы ақпаратты білетін Кәсіпорынның өзге де қызметкерлері, сондай-ақ үшінші тұлғаларды тарту фактілері туындаған жағдайда, Кәсіпорын қызметкерлері Кәсіпорынның басшылығына дереу хабарлауға міндетті.</w:t>
      </w:r>
    </w:p>
    <w:p w14:paraId="4899C4E3"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lastRenderedPageBreak/>
        <w:t xml:space="preserve">   Бұндай әрекеттердің жасалуы туралы өтініш қажет болған жағдайда жауапкершілікке тарта отырып және уәкілетті мемлекеттік органдарды хабарландыра отырып, тексеріледі және өзінің логикалық соңына жеткізіледі.</w:t>
      </w:r>
    </w:p>
    <w:p w14:paraId="4E2309B0" w14:textId="77777777" w:rsidR="003E20FF" w:rsidRPr="00811231" w:rsidRDefault="003E20FF" w:rsidP="003E20FF">
      <w:pPr>
        <w:spacing w:after="0" w:line="240" w:lineRule="auto"/>
        <w:jc w:val="both"/>
        <w:rPr>
          <w:rFonts w:ascii="Times New Roman" w:hAnsi="Times New Roman" w:cs="Times New Roman"/>
          <w:sz w:val="28"/>
          <w:szCs w:val="28"/>
          <w:lang w:val="kk-KZ"/>
        </w:rPr>
      </w:pPr>
      <w:r w:rsidRPr="00811231">
        <w:rPr>
          <w:rFonts w:ascii="Times New Roman" w:hAnsi="Times New Roman" w:cs="Times New Roman"/>
          <w:sz w:val="28"/>
          <w:szCs w:val="28"/>
          <w:lang w:val="kk-KZ"/>
        </w:rPr>
        <w:t xml:space="preserve">    2014 жылы Қ</w:t>
      </w:r>
      <w:r>
        <w:rPr>
          <w:rFonts w:ascii="Times New Roman" w:hAnsi="Times New Roman" w:cs="Times New Roman"/>
          <w:sz w:val="28"/>
          <w:szCs w:val="28"/>
          <w:lang w:val="kk-KZ"/>
        </w:rPr>
        <w:t>Р</w:t>
      </w:r>
      <w:r w:rsidRPr="00811231">
        <w:rPr>
          <w:rFonts w:ascii="Times New Roman" w:hAnsi="Times New Roman" w:cs="Times New Roman"/>
          <w:sz w:val="28"/>
          <w:szCs w:val="28"/>
          <w:lang w:val="kk-KZ"/>
        </w:rPr>
        <w:t xml:space="preserve"> Мемлекеттік қызмет істері және сыбайлас жемқорлықа қарсы іс-қимыл агенттігі құрылды. Ол мемлекеттік қызмет саласындағы басшылықты, мемлекеттік қызмет көрсету саласын бақылайды. Оның негізгі жұмысы сыбайлас жемқорлық көріністерін қоғамда, яғни мемлекеттік органдардың іс-әрекеттерінде, қызметтерінде азайту, қоғамда түсіндіру жұмыстарын жүргізу. Жалпы түсіндіру жұмыстары үш бағытта жүзеге асырылады, олар: ғылыми-тәжірибелік іс-шаралар, ақпараттық-түсіндірмелі іс-шаралар, мәдени-бұқаралық іс-шаралар және қоғаммен өзара әрекеттесу. Ол сыбайлас жемқорлық қылмыстары мен құқық бұзушылардың алдын алады, ашады, тергейді.</w:t>
      </w:r>
    </w:p>
    <w:p w14:paraId="31377AE2" w14:textId="77777777" w:rsidR="003E20FF" w:rsidRDefault="003E20FF" w:rsidP="003E20FF">
      <w:pPr>
        <w:spacing w:after="0" w:line="240" w:lineRule="auto"/>
        <w:jc w:val="both"/>
        <w:rPr>
          <w:rFonts w:ascii="Times New Roman" w:hAnsi="Times New Roman" w:cs="Times New Roman"/>
          <w:sz w:val="28"/>
          <w:szCs w:val="28"/>
          <w:lang w:val="kk-KZ" w:eastAsia="ru-RU"/>
        </w:rPr>
      </w:pPr>
      <w:r w:rsidRPr="00811231">
        <w:rPr>
          <w:rFonts w:ascii="Times New Roman" w:hAnsi="Times New Roman" w:cs="Times New Roman"/>
          <w:sz w:val="28"/>
          <w:szCs w:val="28"/>
          <w:lang w:val="kk-KZ"/>
        </w:rPr>
        <w:t xml:space="preserve"> </w:t>
      </w:r>
    </w:p>
    <w:p w14:paraId="3871F0B1" w14:textId="77777777" w:rsidR="003E20FF" w:rsidRDefault="003E20FF" w:rsidP="003E20FF">
      <w:pPr>
        <w:pStyle w:val="a3"/>
        <w:shd w:val="clear" w:color="auto" w:fill="FFFFFF"/>
        <w:spacing w:before="0" w:beforeAutospacing="0" w:after="0" w:afterAutospacing="0"/>
        <w:jc w:val="center"/>
        <w:textAlignment w:val="baseline"/>
        <w:rPr>
          <w:b/>
          <w:bCs/>
          <w:sz w:val="28"/>
          <w:szCs w:val="28"/>
          <w:lang w:val="kk-KZ"/>
        </w:rPr>
      </w:pPr>
    </w:p>
    <w:p w14:paraId="23372C30" w14:textId="77777777" w:rsidR="002F06F6" w:rsidRPr="003E20FF" w:rsidRDefault="002F06F6">
      <w:pPr>
        <w:rPr>
          <w:lang w:val="kk-KZ"/>
        </w:rPr>
      </w:pPr>
      <w:bookmarkStart w:id="0" w:name="_GoBack"/>
      <w:bookmarkEnd w:id="0"/>
    </w:p>
    <w:sectPr w:rsidR="002F06F6" w:rsidRPr="003E20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B2B"/>
    <w:rsid w:val="002F06F6"/>
    <w:rsid w:val="003E20FF"/>
    <w:rsid w:val="00A61B2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EFEF8-893A-4452-9F13-93AAF47E7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20FF"/>
    <w:pPr>
      <w:spacing w:after="200" w:line="276" w:lineRule="auto"/>
    </w:pPr>
    <w:rPr>
      <w:lang w:val="ru-RU"/>
    </w:rPr>
  </w:style>
  <w:style w:type="paragraph" w:styleId="1">
    <w:name w:val="heading 1"/>
    <w:basedOn w:val="a"/>
    <w:next w:val="a"/>
    <w:link w:val="10"/>
    <w:uiPriority w:val="9"/>
    <w:qFormat/>
    <w:rsid w:val="003E20FF"/>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E20FF"/>
    <w:rPr>
      <w:rFonts w:asciiTheme="majorHAnsi" w:eastAsiaTheme="majorEastAsia" w:hAnsiTheme="majorHAnsi" w:cstheme="majorBidi"/>
      <w:color w:val="2F5496" w:themeColor="accent1" w:themeShade="BF"/>
      <w:sz w:val="32"/>
      <w:szCs w:val="32"/>
      <w:lang w:val="ru-RU" w:eastAsia="ru-RU"/>
    </w:rPr>
  </w:style>
  <w:style w:type="paragraph" w:styleId="a3">
    <w:name w:val="Normal (Web)"/>
    <w:basedOn w:val="a"/>
    <w:uiPriority w:val="99"/>
    <w:unhideWhenUsed/>
    <w:rsid w:val="003E20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body">
    <w:name w:val="Text body"/>
    <w:basedOn w:val="a"/>
    <w:rsid w:val="003E20FF"/>
    <w:pPr>
      <w:suppressAutoHyphens/>
      <w:autoSpaceDN w:val="0"/>
      <w:spacing w:after="120" w:line="240" w:lineRule="auto"/>
      <w:textAlignment w:val="baseline"/>
    </w:pPr>
    <w:rPr>
      <w:rFonts w:ascii="Calibri" w:eastAsia="Times New Roman" w:hAnsi="Calibri" w:cs="Times New Roman"/>
      <w:kern w:val="3"/>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485</Words>
  <Characters>2768</Characters>
  <Application>Microsoft Office Word</Application>
  <DocSecurity>0</DocSecurity>
  <Lines>23</Lines>
  <Paragraphs>6</Paragraphs>
  <ScaleCrop>false</ScaleCrop>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2019-12-01T14:45:00Z</dcterms:created>
  <dcterms:modified xsi:type="dcterms:W3CDTF">2019-12-01T14:45:00Z</dcterms:modified>
</cp:coreProperties>
</file>