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CA2" w:rsidRPr="00A75CA2" w:rsidRDefault="002B6418" w:rsidP="00A75CA2">
      <w:pPr>
        <w:ind w:firstLine="0"/>
        <w:rPr>
          <w:b/>
        </w:rPr>
      </w:pPr>
      <w:r w:rsidRPr="002B6418">
        <w:rPr>
          <w:b/>
        </w:rPr>
        <w:t xml:space="preserve">Лекция </w:t>
      </w:r>
      <w:r w:rsidR="00A75CA2" w:rsidRPr="00A75CA2">
        <w:rPr>
          <w:b/>
        </w:rPr>
        <w:t>6. Расследование и учёт несчастных случаев.</w:t>
      </w:r>
    </w:p>
    <w:p w:rsidR="00A75CA2" w:rsidRDefault="00A75CA2" w:rsidP="00A75CA2">
      <w:pPr>
        <w:ind w:firstLine="0"/>
        <w:rPr>
          <w:b/>
        </w:rPr>
      </w:pPr>
      <w:r w:rsidRPr="00A75CA2">
        <w:rPr>
          <w:b/>
        </w:rPr>
        <w:t>Методы анализа травматизма и профзаболеваний.</w:t>
      </w:r>
    </w:p>
    <w:p w:rsidR="002B6418" w:rsidRDefault="002B6418" w:rsidP="002B6418">
      <w:r>
        <w:t xml:space="preserve">      </w:t>
      </w:r>
      <w:proofErr w:type="gramStart"/>
      <w:r>
        <w:t xml:space="preserve">Травма (с греческого — рана, повреждение) — это нарушение </w:t>
      </w:r>
      <w:proofErr w:type="spellStart"/>
      <w:r>
        <w:t>анато¬мической</w:t>
      </w:r>
      <w:proofErr w:type="spellEnd"/>
      <w:r>
        <w:t xml:space="preserve"> целостности или физиологических функций тканей или органов человека, вызванное внезапным внешним воздействием.</w:t>
      </w:r>
      <w:proofErr w:type="gramEnd"/>
      <w:r>
        <w:t xml:space="preserve"> </w:t>
      </w:r>
      <w:proofErr w:type="gramStart"/>
      <w:r>
        <w:t xml:space="preserve">Случай с работающим, связанный с воздействием на него опасного производственного фактора и сопровождающийся </w:t>
      </w:r>
      <w:proofErr w:type="spellStart"/>
      <w:r>
        <w:t>травмированием</w:t>
      </w:r>
      <w:proofErr w:type="spellEnd"/>
      <w:r>
        <w:t xml:space="preserve"> и потерей трудоспособности, рассматривается законодательством РК как несчастный случай на производстве. </w:t>
      </w:r>
      <w:proofErr w:type="gramEnd"/>
    </w:p>
    <w:p w:rsidR="002B6418" w:rsidRDefault="002B6418" w:rsidP="002B6418">
      <w:r>
        <w:t xml:space="preserve">     Профессиональным заболеванием называют нарушение здоровья работающего, вызванное влиянием на него вредных условий труда, а также длительным воздействием неблагоприятных производственных условий.</w:t>
      </w:r>
    </w:p>
    <w:p w:rsidR="002B6418" w:rsidRDefault="002B6418" w:rsidP="002B6418">
      <w:r>
        <w:t xml:space="preserve">    По социальной значимости все травмы можно разделить </w:t>
      </w:r>
      <w:proofErr w:type="gramStart"/>
      <w:r>
        <w:t>на</w:t>
      </w:r>
      <w:proofErr w:type="gramEnd"/>
      <w:r>
        <w:t xml:space="preserve"> производственные и непроизводственные.</w:t>
      </w:r>
    </w:p>
    <w:p w:rsidR="002B6418" w:rsidRDefault="002B6418" w:rsidP="002B6418">
      <w:r>
        <w:t xml:space="preserve">          </w:t>
      </w:r>
      <w:proofErr w:type="gramStart"/>
      <w:r>
        <w:t xml:space="preserve">По источнику и характеру повреждений травмы бывают: механические (вывих, перелом, порез, ушиб и т. п.); термические (тепловой ожог и обморожение); химические (химический ожог, отравление); электрические (электрические ожоги и знаки, металлизация кожи, </w:t>
      </w:r>
      <w:proofErr w:type="spellStart"/>
      <w:r>
        <w:t>электроофтальмия</w:t>
      </w:r>
      <w:proofErr w:type="spellEnd"/>
      <w:r>
        <w:t>, параличи и т. п.); психические (испуг, нервное потрясение); лучевые (радиационные ожоги).</w:t>
      </w:r>
      <w:proofErr w:type="gramEnd"/>
    </w:p>
    <w:p w:rsidR="002B6418" w:rsidRDefault="002B6418" w:rsidP="002B6418">
      <w:r>
        <w:t xml:space="preserve">        По степени тяжести последствий травмы можно подразделить: на микротравмы — ликвидирую</w:t>
      </w:r>
      <w:proofErr w:type="gramStart"/>
      <w:r>
        <w:t>т-</w:t>
      </w:r>
      <w:proofErr w:type="gramEnd"/>
      <w:r>
        <w:t xml:space="preserve"> непосредственно на рабочем месте. Потеря трудоспособности не превышает одной рабочей смены; легкие — временная потеря трудоспособности с ее последующим полным восстановлением в процессе лечения; </w:t>
      </w:r>
      <w:proofErr w:type="gramStart"/>
      <w:r>
        <w:t>тяжелые — постоянная частичная или полная потеря трудоспособности и перевод пострадавшего на инвалидность (определяют врачи лечебных учреждений согласно Схеме определения тяжести несчастных случаев на производстве, в которую включены переломы костей свода и основания черепа, челюстей, повреждения органов грудной и брюшной полости, вывихи позвонков и т. п.);</w:t>
      </w:r>
      <w:proofErr w:type="gramEnd"/>
      <w:r>
        <w:t xml:space="preserve"> смертельные — приводят к смерти пострадавшего, которая может наступить как в момент происшествия, так и через какой-либо промежуток времени после него, например, в процессе лечения.</w:t>
      </w:r>
    </w:p>
    <w:p w:rsidR="002B6418" w:rsidRDefault="002B6418" w:rsidP="002B6418">
      <w:r>
        <w:t xml:space="preserve">      </w:t>
      </w:r>
      <w:proofErr w:type="gramStart"/>
      <w:r>
        <w:t>По локализации различают травмы глаз, ног, головы (кроме глаз), туловища, пальцев рук, рук (кроме пальцев), а также множественные.</w:t>
      </w:r>
      <w:proofErr w:type="gramEnd"/>
    </w:p>
    <w:p w:rsidR="002B6418" w:rsidRDefault="002B6418" w:rsidP="002B6418">
      <w:r>
        <w:t xml:space="preserve">       Профессиональные заболевания или отравления наступают в результате воздействия производственных вредных факторов.</w:t>
      </w:r>
    </w:p>
    <w:p w:rsidR="002B6418" w:rsidRDefault="002B6418" w:rsidP="002B6418">
      <w:r>
        <w:t xml:space="preserve">        Острое профессиональное отравление характеризуется поступлением в организм относительно больших количе</w:t>
      </w:r>
      <w:proofErr w:type="gramStart"/>
      <w:r>
        <w:t>ств вр</w:t>
      </w:r>
      <w:proofErr w:type="gramEnd"/>
      <w:r>
        <w:t>едных веществ в течение одной рабочей смены и яркими клиническими проявлениями непосредственно в момент действия яда или через относительно небольшой (несколько часов) скрытый (латентный) период.</w:t>
      </w:r>
    </w:p>
    <w:p w:rsidR="002B6418" w:rsidRDefault="002B6418" w:rsidP="002B6418">
      <w:r>
        <w:lastRenderedPageBreak/>
        <w:t xml:space="preserve">         Хронические профессиональные отравления возникают постепенно при длительном действии производственных ядов, проникающих в организм в относительно небольших количествах.</w:t>
      </w:r>
    </w:p>
    <w:p w:rsidR="002B6418" w:rsidRDefault="002B6418" w:rsidP="002B6418">
      <w:r>
        <w:t xml:space="preserve">        Острое профессиональное заболевание возникает после однократного (не более одной рабочей смены) воздействия высоких концентраций химических веществ, содержащихся в воздухе рабочей зоны, а также уровней и доз других неблагоприятных факторов.</w:t>
      </w:r>
    </w:p>
    <w:p w:rsidR="002B6418" w:rsidRDefault="002B6418" w:rsidP="002B6418">
      <w:r>
        <w:t xml:space="preserve">       Хроническое профессиональное заболевание возможно при длительном влиянии на организм человека вредных или неблагоприятных условий труда.</w:t>
      </w:r>
    </w:p>
    <w:p w:rsidR="002B6418" w:rsidRDefault="002B6418" w:rsidP="002B6418">
      <w:r>
        <w:t xml:space="preserve">        При постановке диагноза профессионального отравления или заболевания врачи руководствуются перечнем заболеваний, которые могут быть признаны профессиональными: хронические пылевые бронхиты; инфекционные и паразитарные заболевания, однородные с той инфекцией, с которой работники находятся в контакте во время работы (бруцеллез, туберкулез, бешенство и др.); профессиональные новообразования (опухоли кожи, рак легких и т. п.); острые и хронические заболевания кожи; хронические рецидивирующие ларингиты, писчий спазм и др.</w:t>
      </w:r>
    </w:p>
    <w:p w:rsidR="002B6418" w:rsidRDefault="002B6418" w:rsidP="002B6418">
      <w:r>
        <w:t xml:space="preserve">      Окончательный диагноз хронических форм заболеваний (отравлений) устанавливают в центрах профессиональной патологии на основании клинических данных о состоянии здоровья работника, выписки из медицинской карты больного, сведений о результатах предварительного и периодических медицинских осмотров, санитарно-гигиенической характеристики условий труда и копии трудовой книжки. После этого специалисты центра составляют медицинское заключение и посылают соответствующие извещения в орган государственного санитарно-эпидемиологического надзора, работодателю, страховщику и в учреждение здравоохранения, направившее больного.</w:t>
      </w:r>
    </w:p>
    <w:p w:rsidR="002B6418" w:rsidRDefault="002B6418" w:rsidP="002B6418">
      <w:r>
        <w:tab/>
        <w:t>Причины несчастных случаев – это совокупность условий, способствующих возникновению опасных производственных факторов. Основные причины возникновения травм делят на следующие группы.</w:t>
      </w:r>
    </w:p>
    <w:p w:rsidR="002B6418" w:rsidRDefault="002B6418" w:rsidP="002B6418">
      <w:r>
        <w:tab/>
        <w:t>Организационные причины: неудовлетворительная организация работ; недостатки в обучении безопасным приёмам труда; неудовлетворительное содержание и недостатки в организации рабочих мест; отсутствие обеспечения работников средствами индивидуальной защиты; выполнение работы не по специальности и др.</w:t>
      </w:r>
    </w:p>
    <w:p w:rsidR="002B6418" w:rsidRDefault="002B6418" w:rsidP="002B6418">
      <w:r>
        <w:tab/>
        <w:t>Технические причины: конструктивные недостатки; несовершенство, недостаточная надёжность машин, механизмов и оборудования (например, плохой обзор из кабины транспортного средства;  слабая освещённость, создаваемая фарами автомобиля в условиях недостаточной видимости и т. п.); несовершенство технологического процесса (отсутствие сигнализации об отклонениях в течение технологического процесса) и др.</w:t>
      </w:r>
    </w:p>
    <w:p w:rsidR="002B6418" w:rsidRDefault="002B6418" w:rsidP="002B6418">
      <w:r>
        <w:lastRenderedPageBreak/>
        <w:t xml:space="preserve">         Организационно – технические причины: эксплуатация неисправных машин, оборудования, механизмов; неудовлетворительное техническое состояние зданий, сооружений, территории и др.</w:t>
      </w:r>
    </w:p>
    <w:p w:rsidR="002B6418" w:rsidRDefault="002B6418" w:rsidP="002B6418">
      <w:r>
        <w:t xml:space="preserve">         </w:t>
      </w:r>
      <w:proofErr w:type="spellStart"/>
      <w:r>
        <w:t>Санитарно</w:t>
      </w:r>
      <w:proofErr w:type="spellEnd"/>
      <w:r>
        <w:t xml:space="preserve"> – гигиенические причины – результат нарушения гигиены труда, санитарных норм и правил. В эту группу включают: нарушение режимов труда и отдыха, недостаточную освещённость рабочих мест и др.</w:t>
      </w:r>
    </w:p>
    <w:p w:rsidR="002B6418" w:rsidRDefault="002B6418" w:rsidP="002B6418">
      <w:r>
        <w:t xml:space="preserve">        Индивидуальные причины  связаны с невыполнением работниками правил безопасности, например неприменением средств индивидуальной защиты, нарушением правил дорожного движения, трудовой и производственной дисциплины и т. п.</w:t>
      </w:r>
    </w:p>
    <w:p w:rsidR="002B6418" w:rsidRDefault="002B6418" w:rsidP="002B6418">
      <w:r>
        <w:t xml:space="preserve">     Прочие причины – причины, которые не вошли ни в одну из перечисленных групп.</w:t>
      </w:r>
    </w:p>
    <w:p w:rsidR="002B6418" w:rsidRDefault="002B6418" w:rsidP="002B6418">
      <w:r>
        <w:t xml:space="preserve">     Следует отметить, что происшествие, в результате которого работник получил травму, может иметь несколько причин, что обусловлено взаимосвязью определённых случайностей и закономерностей, в ходе развития предшествующих событий.</w:t>
      </w:r>
    </w:p>
    <w:p w:rsidR="002B6418" w:rsidRDefault="002B6418" w:rsidP="002B6418">
      <w:r>
        <w:t xml:space="preserve">    Существует и психологическая классификация причин несчастных случаев, которая включает в себя три группы: нарушение мотивационной части действий (нежелание человека выполнять правила безопасности); нарушение в ориентировочной части действий (незнание правил безопасности, норм охраны труда, а также способов выполнения опасных действий); нарушение исполнительской части действий (невыполнение правил безопасности из за отсутствия физической или психологической возможности сделать это, </w:t>
      </w:r>
      <w:proofErr w:type="gramStart"/>
      <w:r>
        <w:t>например</w:t>
      </w:r>
      <w:proofErr w:type="gramEnd"/>
      <w:r>
        <w:t xml:space="preserve"> вследствие плохой координации, при нахождении человека  в состоянии алкогольного опьянения).</w:t>
      </w:r>
    </w:p>
    <w:p w:rsidR="000A0D77" w:rsidRDefault="002B6418" w:rsidP="002B6418">
      <w:r>
        <w:t xml:space="preserve">     Установлено, что к наиболее эффективным мерам профилактики нарушений первой группы относятся воспитательные и пропагандистские. Для устранения причин второй группы необходимо обучение работающих и совершенствование навыков безопасной работы, а третьей – проведение профессионального и медицинского отбора людей для работ конкретного вида.</w:t>
      </w:r>
    </w:p>
    <w:p w:rsidR="00FB3804" w:rsidRDefault="00FB3804" w:rsidP="00FB3804">
      <w:r>
        <w:t>Целью анализа травматизма является разработка мероприятий по предупреждению несчастных случаев. Для этого необходимо систематически анализировать и обобщать их причины. Наиболее распространёнными методами анализа травматизма, взаимно дополняющими друг друга, являются: статистический и монографический. В настоящее время всё большее внимание привлекают экономический и эргономический методы.</w:t>
      </w:r>
    </w:p>
    <w:p w:rsidR="00FB3804" w:rsidRDefault="00FB3804" w:rsidP="00FB3804">
      <w:r>
        <w:tab/>
        <w:t xml:space="preserve">   Статистический метод основан на анализе статистического материала по травматизму, накопленного за несколько лет на предприятии или в отрасли. Исходные данные для этого анализа содержатся в актах по </w:t>
      </w:r>
      <w:proofErr w:type="spellStart"/>
      <w:r w:rsidR="00A75CA2">
        <w:t>утвежденной</w:t>
      </w:r>
      <w:proofErr w:type="spellEnd"/>
      <w:r w:rsidR="00A75CA2">
        <w:t xml:space="preserve"> </w:t>
      </w:r>
      <w:r>
        <w:t xml:space="preserve">форме, а также в отчётах предприятий. Результаты анализа </w:t>
      </w:r>
      <w:r>
        <w:lastRenderedPageBreak/>
        <w:t xml:space="preserve">статистического материала дают в виде таблиц, диаграмм и графиков. При рассмотрении итогов работы предприятий по борьбе с травматизмом чаще всего анализируют динамику </w:t>
      </w:r>
      <w:proofErr w:type="gramStart"/>
      <w:r>
        <w:t>частоты</w:t>
      </w:r>
      <w:proofErr w:type="gramEnd"/>
      <w:r>
        <w:t xml:space="preserve"> и тяжести травматизма с течением времени. Сравнивая по этим показателям цехи, участки или предприятия, можно выявить те из них, которые требуют особого внимания с точки зрения профилактики травматизма.</w:t>
      </w:r>
    </w:p>
    <w:p w:rsidR="00FB3804" w:rsidRDefault="00FB3804" w:rsidP="00FB3804">
      <w:r>
        <w:tab/>
        <w:t xml:space="preserve">   Разновидностью статистического метода является групповой и </w:t>
      </w:r>
      <w:proofErr w:type="gramStart"/>
      <w:r>
        <w:t>топографический</w:t>
      </w:r>
      <w:proofErr w:type="gramEnd"/>
      <w:r>
        <w:t xml:space="preserve"> методы. При групповом методе травмы группируются по отдельным однородным признакам: времени </w:t>
      </w:r>
      <w:proofErr w:type="spellStart"/>
      <w:r>
        <w:t>травмирования</w:t>
      </w:r>
      <w:proofErr w:type="spellEnd"/>
      <w:r>
        <w:t>; возрасту, квалификации и специальности пострадавших; видам работ; причинам несчастных случаев и т. п. Это позволяет выявить наиболее неблагополучные моменты в организации работ, состоянии условий труда и оборудования.</w:t>
      </w:r>
    </w:p>
    <w:p w:rsidR="00FB3804" w:rsidRDefault="00FB3804" w:rsidP="00FB3804">
      <w:r>
        <w:tab/>
        <w:t xml:space="preserve">   При топографическом методе все несчастные случаи систематически наносятся условными знаками на план расположения оборудования в цехе, на участке. Скопление таких </w:t>
      </w:r>
      <w:proofErr w:type="gramStart"/>
      <w:r>
        <w:t>знаков</w:t>
      </w:r>
      <w:proofErr w:type="gramEnd"/>
      <w:r>
        <w:t xml:space="preserve"> на каком либо оборудовании или рабочем месте характеризует его высокую </w:t>
      </w:r>
      <w:proofErr w:type="spellStart"/>
      <w:r>
        <w:t>травмоопасность</w:t>
      </w:r>
      <w:proofErr w:type="spellEnd"/>
      <w:r>
        <w:t xml:space="preserve"> и способствует принятию соответствующих практических мер.</w:t>
      </w:r>
    </w:p>
    <w:p w:rsidR="00FB3804" w:rsidRDefault="00FB3804" w:rsidP="00FB3804">
      <w:r>
        <w:tab/>
        <w:t xml:space="preserve">   Монографический метод анализа травматизма по существу представляет собой анализ опасных и вредных производственных факторов, свойственных тому или иному одному (моно) участку производства, оборудованию, технологическому процессу. По этому методу углублённо рассматриваются все обстоятельства несчастного случая, при необходимости </w:t>
      </w:r>
      <w:proofErr w:type="gramStart"/>
      <w:r>
        <w:t>делаются соответствующие исследования</w:t>
      </w:r>
      <w:proofErr w:type="gramEnd"/>
      <w:r>
        <w:t xml:space="preserve"> и испытания. Полезным является проведение такого же анализа на аналогичном производстве. Этот метод применим не только для анализа уже совершившихся несчастных случаев, но и для выявления потенциальных опасностей на изучаемом участке. Можно его использовать и для разработки мероприятий по охране труда для вновь проектируемого производства.</w:t>
      </w:r>
    </w:p>
    <w:p w:rsidR="00FB3804" w:rsidRDefault="00FB3804" w:rsidP="00FB3804">
      <w:r>
        <w:tab/>
        <w:t xml:space="preserve">   Экономический метод заключается в определении экономического ущерба от травматизма для того, чтобы выяснить экономическую эффективность затрат на разработку и внедрение мероприятий по охране труда. Однако этот метод не позволяет выявить причины травматизма и поэтому является дополнительным.</w:t>
      </w:r>
    </w:p>
    <w:p w:rsidR="00FB3804" w:rsidRDefault="00FB3804" w:rsidP="00FB3804">
      <w:r>
        <w:tab/>
        <w:t xml:space="preserve">   Эргономический метод основан на комплексном изучении системы «человек – машина (техника) – производственная среда» (ЧМС) и поэтому будет рассмотрен подробнее.</w:t>
      </w:r>
    </w:p>
    <w:p w:rsidR="00FB3804" w:rsidRDefault="00FB3804" w:rsidP="00FB3804">
      <w:r>
        <w:tab/>
        <w:t xml:space="preserve">   Известно, что каждому виду трудовой деятельности должны соответствовать определённые физиологические, психофизиологические и психологические (личностные) качества человека, а также его антропометрические данные. Только при комплексном соответствии </w:t>
      </w:r>
      <w:r>
        <w:lastRenderedPageBreak/>
        <w:t>указанных свойств человека особенностям конкретной трудовой деятельности возможна эффективная и безопасная работа. Нарушение соответствия может привести к несчастному случаю.</w:t>
      </w:r>
    </w:p>
    <w:p w:rsidR="00FB3804" w:rsidRDefault="00FB3804" w:rsidP="00FB3804">
      <w:r>
        <w:tab/>
        <w:t xml:space="preserve">   При таком анализе травматизма учитывается и то, что здоровье и работоспособность человека также зависят от биологических ритмов функционирования его организма и гелиогеофизических явлений (активности Солнца, гравитации Луны, магнитного и гравитационного полей Земли). Под воздействием гравитационных сил, вызванных изменением взаимоположения небесных тел, земного магнетизма или ионизации атмосферы происходят определённые сдвиги в организме человека, которые отражаются на его состоянии и поведении. Имеются данные, что в периоды повышенной солнечной активности и во время резких изменений погодных условий несчастные случаи возникают чаще.</w:t>
      </w:r>
    </w:p>
    <w:p w:rsidR="00FB3804" w:rsidRDefault="00FB3804" w:rsidP="00FB3804">
      <w:r>
        <w:tab/>
        <w:t xml:space="preserve">   Эргономический метод анализа травматизма был использован в нефтедобывающей промышленности. </w:t>
      </w:r>
      <w:proofErr w:type="gramStart"/>
      <w:r>
        <w:t xml:space="preserve">Причины несчастных случаев исследовались в зависимости от индивидуальных особенностей пострадавшего; </w:t>
      </w:r>
      <w:proofErr w:type="spellStart"/>
      <w:r>
        <w:t>санитарно</w:t>
      </w:r>
      <w:proofErr w:type="spellEnd"/>
      <w:r>
        <w:t xml:space="preserve"> – гигиенических условий; содержания и психофизиологической структуры деятельности; вида системы  ЧМС и реализуемой ею функции; элементарного акта деятельности, при котором произошёл несчастный случай и др. Сбор информации по каждому несчастному случаю осуществлялся с помощью специального акта, по форме напоминающего акт Н, но значительно дополненного.</w:t>
      </w:r>
      <w:proofErr w:type="gramEnd"/>
      <w:r>
        <w:t xml:space="preserve"> Акт содержал 22 группы показателей,  включающих более 250 различных эргономических признаков. Он дополнялся специальной анкетой, обращённой к самому пострадавшему, где он сам оценивал причины и обстоятельства несчастного случая. </w:t>
      </w:r>
    </w:p>
    <w:p w:rsidR="00FB3804" w:rsidRDefault="00FB3804" w:rsidP="00FB3804">
      <w:r>
        <w:tab/>
        <w:t xml:space="preserve">   Следует отметить, что эргономический метод анализа травматизма позволяет получить информацию, недоступную для других методов. Например, было установлено, что более 80 % несчастных случаев среди операторов нефтедобывающего производства происходят из-за ошибок пострадавших, связанных с такими психофизиологическими процессами, как внимание (43%), оперативное мышление (10,5%), моторная координация (30%). Значительное место занимает также несоответствие уровня подготовки оператора поручаемой ему производственной функции (10%). Было также установлено, что человек-оператор допускает наибольшее число ошибок при реализации следующих видов деятельности: при зрительном восприятии предметов – 13,7%; при сенсомоторной координации – 46%; при задержке ответного двигательного действия на очередной сигнал – 17%. Более 4% несчастных случаев происходит из-за недостаточной скорости моторных действий и никого уровня общей подвижности.</w:t>
      </w:r>
    </w:p>
    <w:p w:rsidR="00FB3804" w:rsidRDefault="00FB3804" w:rsidP="00FB3804">
      <w:r>
        <w:tab/>
        <w:t xml:space="preserve">   Интересные данные были получены при анализе анкет, заполняемых самими пострадавшими. Определённое количество </w:t>
      </w:r>
      <w:r>
        <w:lastRenderedPageBreak/>
        <w:t>пострадавших считало, что в день несчастного случая они были расслаблены, рассеяны и невнимательны. Вообще, причины травм самими пострадавшими были определены более конкретно и полно, чем в актах формы Н. В их ответах указывались факторы, которые не отражаются в обычных статистических отчётах.</w:t>
      </w:r>
    </w:p>
    <w:p w:rsidR="00FB3804" w:rsidRDefault="00FB3804" w:rsidP="00FB3804">
      <w:r>
        <w:t xml:space="preserve">Методика психофизиологического анализа производственного травматизма предназначена для выявления постоянных или временно действующих физиологических, психологических и социальных причин травматизма. Целью методики является совершенствование системы расследования и анализа несчастных случаев, связанных с производством, на основе изучения индивидуальных и групповых особенностей работающих. Для практической реализации методики разработана «Карта специального расследования и анализа производственного травматизма с учётом личностных факторов». Карта имеет четыре раздела, которые </w:t>
      </w:r>
      <w:proofErr w:type="gramStart"/>
      <w:r>
        <w:t>заполняются одновременно с актом расследования несчастного случая по форме Н. Первый раздел заполняется</w:t>
      </w:r>
      <w:proofErr w:type="gramEnd"/>
      <w:r>
        <w:t xml:space="preserve"> инженером по охране труда совместно с пострадавшим, свидетелями, руководителем. В нём отмечается дата несчастного случая; характер работы перед травмой; компонент производственной деятельности, при которой она произошла; условия и организация труда; нарушения требований безопасности труда перед несчастным случаем; причина несчастного </w:t>
      </w:r>
      <w:proofErr w:type="gramStart"/>
      <w:r>
        <w:t>случая</w:t>
      </w:r>
      <w:proofErr w:type="gramEnd"/>
      <w:r>
        <w:t xml:space="preserve"> по мнению пострадавшего, очевидцев и руководителя. Во втором разделе, в заполнении которого дополнительно участвует физиолог или психолог, даётся психологическая  или социально-психологическая характеристика пострадавшего: </w:t>
      </w:r>
      <w:proofErr w:type="spellStart"/>
      <w:r>
        <w:t>характериологические</w:t>
      </w:r>
      <w:proofErr w:type="spellEnd"/>
      <w:r>
        <w:t xml:space="preserve"> особенности личности пострадавшего; обычное рабочее настроение; формы недисциплинированности, психофизиологические особенности личности. В третьем разделе со слов  руководителя, других членов коллектива отмечаются особенности социально-психологического климата  в коллективе (взаимоотношения с руководителем, товарищами по работе; отношение коллектива к пострадавшему, общая оценка взаимоотношения в коллективе, наличие конфликтов и их причины).</w:t>
      </w:r>
    </w:p>
    <w:p w:rsidR="00FB3804" w:rsidRDefault="00FB3804" w:rsidP="00FB3804">
      <w:r>
        <w:tab/>
        <w:t xml:space="preserve">   В четвёртом разделе, который составляется со слов пострадавшего и по данным здравпункта, отмечается функциональное состояние пострадавшего в период, предшествующий травме (предшествовало ли несчастному случаю переутомление, и если да, то его причины, было ли перед травмой ухудшение в состоянии здоровья или болезнь).</w:t>
      </w:r>
    </w:p>
    <w:p w:rsidR="00FB3804" w:rsidRDefault="00FB3804" w:rsidP="00FB3804">
      <w:r>
        <w:tab/>
      </w:r>
      <w:r>
        <w:tab/>
        <w:t xml:space="preserve">   Применение методов, учитывающих личностные качества работающих не только для анализа травматизма, но и для выявления причин нарушения правил и инструкций по охране труда, позволяет выявить ряд существенных социальн</w:t>
      </w:r>
      <w:proofErr w:type="gramStart"/>
      <w:r>
        <w:t>о-</w:t>
      </w:r>
      <w:proofErr w:type="gramEnd"/>
      <w:r>
        <w:t xml:space="preserve"> психологических предпосылок возникновения несчастных случаев и тем самым способствует </w:t>
      </w:r>
      <w:r>
        <w:lastRenderedPageBreak/>
        <w:t>предупреждению травматизма, а также правильной организации профессионального отбора, профессионального обучения и тренинга.</w:t>
      </w:r>
      <w:r>
        <w:tab/>
      </w:r>
    </w:p>
    <w:p w:rsidR="00FB3804" w:rsidRDefault="00FB3804" w:rsidP="00FB3804">
      <w:r>
        <w:tab/>
        <w:t>Отчётность по производственному травматизму. Каждый несчастный случай, оформленный актом по форме Н, включают в статистический отчёт о временной нетрудоспособности и травматизме на производстве           (форма № 7 – травматизм).</w:t>
      </w:r>
    </w:p>
    <w:p w:rsidR="00FB3804" w:rsidRDefault="00FB3804" w:rsidP="00FB3804">
      <w:r>
        <w:tab/>
        <w:t xml:space="preserve">Государственную статистическую отчётность представляют ежеквартально (25 – </w:t>
      </w:r>
      <w:proofErr w:type="spellStart"/>
      <w:r>
        <w:t>го</w:t>
      </w:r>
      <w:proofErr w:type="spellEnd"/>
      <w:r>
        <w:t xml:space="preserve"> </w:t>
      </w:r>
      <w:proofErr w:type="spellStart"/>
      <w:r>
        <w:t>числап</w:t>
      </w:r>
      <w:proofErr w:type="spellEnd"/>
      <w:r w:rsidR="00A75CA2">
        <w:t xml:space="preserve"> </w:t>
      </w:r>
      <w:r>
        <w:t>осле отчётного периода) и заполняют нарастающим итогом все предприятия и организации соответствующему статистическому органу, а также ежегодно (до 25 января) своей вышестоящей организации. Отчёт подписывает руководитель предприятия.</w:t>
      </w:r>
    </w:p>
    <w:p w:rsidR="00FB3804" w:rsidRDefault="00FB3804" w:rsidP="00FB3804">
      <w:r>
        <w:tab/>
        <w:t>Для правильной оценки состояния травматизма на том или ином предприятии используют следующие показатели (коэффициенты).</w:t>
      </w:r>
    </w:p>
    <w:p w:rsidR="00FB3804" w:rsidRDefault="00FB3804" w:rsidP="00FB3804">
      <w:r>
        <w:tab/>
      </w:r>
      <w:proofErr w:type="gramStart"/>
      <w:r>
        <w:t>Коэффициент частоты травматизма (</w:t>
      </w:r>
      <w:proofErr w:type="spellStart"/>
      <w:r>
        <w:t>Кч</w:t>
      </w:r>
      <w:proofErr w:type="spellEnd"/>
      <w:r>
        <w:t>) представляет собой число несчастных случаев за отчётный период (в том числе и со смертельным исходом), приходящееся на 1000 работающих, т. е.</w:t>
      </w:r>
      <w:proofErr w:type="gramEnd"/>
    </w:p>
    <w:p w:rsidR="00FB3804" w:rsidRDefault="00FB3804" w:rsidP="00FB3804"/>
    <w:p w:rsidR="00FB3804" w:rsidRDefault="00FB3804" w:rsidP="00FB3804">
      <w:r>
        <w:t xml:space="preserve">К ч= 1000 Н / </w:t>
      </w:r>
      <w:proofErr w:type="gramStart"/>
      <w:r>
        <w:t>Р</w:t>
      </w:r>
      <w:proofErr w:type="gramEnd"/>
      <w:r>
        <w:t>,</w:t>
      </w:r>
    </w:p>
    <w:p w:rsidR="00FB3804" w:rsidRDefault="00FB3804" w:rsidP="00FB3804"/>
    <w:p w:rsidR="00FB3804" w:rsidRDefault="00FB3804" w:rsidP="00FB3804">
      <w:r>
        <w:t>где Н</w:t>
      </w:r>
      <w:r>
        <w:tab/>
        <w:t xml:space="preserve"> - число несчастных случаев за учётный период; </w:t>
      </w:r>
      <w:proofErr w:type="gramStart"/>
      <w:r>
        <w:t>Р</w:t>
      </w:r>
      <w:proofErr w:type="gramEnd"/>
      <w:r>
        <w:t xml:space="preserve"> – среднесписочное число работающих на предприятии за учётный период.</w:t>
      </w:r>
    </w:p>
    <w:p w:rsidR="00FB3804" w:rsidRDefault="00FB3804" w:rsidP="00FB3804">
      <w:r>
        <w:tab/>
        <w:t>Коэффициент тяжести травматизма (</w:t>
      </w:r>
      <w:proofErr w:type="spellStart"/>
      <w:r>
        <w:t>Кт</w:t>
      </w:r>
      <w:proofErr w:type="spellEnd"/>
      <w:r>
        <w:t>) характеризует среднюю продолжительность нетрудоспособности пострадавших, т. е.</w:t>
      </w:r>
    </w:p>
    <w:p w:rsidR="00FB3804" w:rsidRDefault="00FB3804" w:rsidP="00FB3804"/>
    <w:p w:rsidR="00FB3804" w:rsidRDefault="00FB3804" w:rsidP="00FB3804">
      <w:proofErr w:type="spellStart"/>
      <w:r>
        <w:t>Кт</w:t>
      </w:r>
      <w:proofErr w:type="spellEnd"/>
      <w:proofErr w:type="gramStart"/>
      <w:r>
        <w:t xml:space="preserve"> = Д</w:t>
      </w:r>
      <w:proofErr w:type="gramEnd"/>
      <w:r>
        <w:t xml:space="preserve"> / Н1, </w:t>
      </w:r>
    </w:p>
    <w:p w:rsidR="00FB3804" w:rsidRDefault="00FB3804" w:rsidP="00FB3804"/>
    <w:p w:rsidR="00FB3804" w:rsidRDefault="00FB3804" w:rsidP="00FB3804">
      <w:r>
        <w:t xml:space="preserve">где </w:t>
      </w:r>
      <w:proofErr w:type="gramStart"/>
      <w:r>
        <w:t>Д-</w:t>
      </w:r>
      <w:proofErr w:type="gramEnd"/>
      <w:r>
        <w:t xml:space="preserve"> число дней нетрудоспособности у всех пострадавших за учётный период; Н1 – число несчастных случаев за учётный период, в которое не включены несчастные случаи со смертельным исходом.</w:t>
      </w:r>
    </w:p>
    <w:p w:rsidR="00FB3804" w:rsidRDefault="00FB3804" w:rsidP="00FB3804">
      <w:r>
        <w:tab/>
        <w:t>Коэффициент потерь рабочего времени показывает число дней нетрудоспособности за учётный период, приходящееся на 1000 работающих:</w:t>
      </w:r>
    </w:p>
    <w:p w:rsidR="00FB3804" w:rsidRDefault="00FB3804" w:rsidP="00FB3804"/>
    <w:p w:rsidR="00FB3804" w:rsidRDefault="00FB3804" w:rsidP="00FB3804">
      <w:proofErr w:type="spellStart"/>
      <w:r>
        <w:t>Кп</w:t>
      </w:r>
      <w:proofErr w:type="spellEnd"/>
      <w:r>
        <w:t xml:space="preserve">  = </w:t>
      </w:r>
      <w:proofErr w:type="spellStart"/>
      <w:r>
        <w:t>Кч</w:t>
      </w:r>
      <w:proofErr w:type="spellEnd"/>
      <w:r>
        <w:t xml:space="preserve"> </w:t>
      </w:r>
      <w:proofErr w:type="spellStart"/>
      <w:r>
        <w:t>Кт</w:t>
      </w:r>
      <w:proofErr w:type="spellEnd"/>
      <w:r>
        <w:t xml:space="preserve"> = 1000</w:t>
      </w:r>
      <w:proofErr w:type="gramStart"/>
      <w:r>
        <w:t xml:space="preserve"> Д</w:t>
      </w:r>
      <w:proofErr w:type="gramEnd"/>
      <w:r>
        <w:t xml:space="preserve"> / Р.</w:t>
      </w:r>
    </w:p>
    <w:p w:rsidR="00FB3804" w:rsidRDefault="00FB3804" w:rsidP="00FB3804"/>
    <w:p w:rsidR="00FB3804" w:rsidRDefault="00FB3804" w:rsidP="00FB3804">
      <w:r>
        <w:tab/>
        <w:t xml:space="preserve">Несчастные случаи со смертельным исходом учитывают </w:t>
      </w:r>
      <w:proofErr w:type="spellStart"/>
      <w:r>
        <w:t>отдельноабсолютным</w:t>
      </w:r>
      <w:proofErr w:type="spellEnd"/>
      <w:r>
        <w:t xml:space="preserve"> числом несчастных случаев со смертельным исходом </w:t>
      </w:r>
      <w:proofErr w:type="spellStart"/>
      <w:r>
        <w:t>Нсм</w:t>
      </w:r>
      <w:proofErr w:type="spellEnd"/>
      <w:r>
        <w:t>. Коэффициент частоты несчастных случаев со смертельным исходом:</w:t>
      </w:r>
    </w:p>
    <w:p w:rsidR="00FB3804" w:rsidRDefault="00FB3804" w:rsidP="00FB3804"/>
    <w:p w:rsidR="00FB3804" w:rsidRDefault="00FB3804" w:rsidP="00FB3804">
      <w:proofErr w:type="spellStart"/>
      <w:r>
        <w:t>Кч</w:t>
      </w:r>
      <w:proofErr w:type="spellEnd"/>
      <w:r>
        <w:t xml:space="preserve">. См = 10000 </w:t>
      </w:r>
      <w:proofErr w:type="spellStart"/>
      <w:r>
        <w:t>Нсм</w:t>
      </w:r>
      <w:proofErr w:type="spellEnd"/>
      <w:r>
        <w:t xml:space="preserve"> / Р.</w:t>
      </w:r>
    </w:p>
    <w:p w:rsidR="003C360C" w:rsidRPr="003C360C" w:rsidRDefault="003C360C" w:rsidP="003C360C">
      <w:pPr>
        <w:rPr>
          <w:i/>
        </w:rPr>
      </w:pPr>
      <w:r w:rsidRPr="003C360C">
        <w:rPr>
          <w:i/>
        </w:rPr>
        <w:lastRenderedPageBreak/>
        <w:t>Расследование несчастных случаев на производстве, оформление и регистрация</w:t>
      </w:r>
    </w:p>
    <w:p w:rsidR="003C360C" w:rsidRDefault="003C360C" w:rsidP="003C360C">
      <w:r>
        <w:t xml:space="preserve">        В зависимости от пр</w:t>
      </w:r>
      <w:bookmarkStart w:id="0" w:name="_GoBack"/>
      <w:bookmarkEnd w:id="0"/>
      <w:r>
        <w:t>ичины классифицируются и оформляются как производственные (профессиональные) травмы и иные повреждения здоровья работников, полученные: перед началом или по окончании рабочего времени при подготовке и приведении в порядок рабочего места, орудий производства, средств индивидуальной защиты и т.п.; в течение рабочего времени на месте работы или во время командировки либо в другом месте, нахождение в котором было связано с выполнением трудовых или иных обязанностей, связанных с поручением работодателя или организатора работ; в результате воздействия опасных и вредных производственных факторов; в рабочее время, по пути следования работника к месту боты по заданию работодателя, деятельность которого связана с передвижением между объектами обслуживания; на транспорте работодателя; на личном транспорте, при наличии письменного согласия работодателя на право использования его для служебных поездок; в период пребывания по распоряжению работодателя на территории своей или другой организации, а также при защите имущества работодателя либо совершении иных действий по собственной инициативе в интересах работодателя; по месту работы или во время командировки работника из-за нанесения ему телесных повреждений либо умышленного убийства работника при исполнении им трудовых или служебных обязанностей.</w:t>
      </w:r>
    </w:p>
    <w:p w:rsidR="003C360C" w:rsidRDefault="003C360C" w:rsidP="003C360C">
      <w:r>
        <w:t>Данный перечень не является исчерпывающим, и в каждом конкретном случае связь с производством определяется комиссией в ходе расследования. Если работнику в результате несчастного случая причинено увечье или иное повреждение здоровья по вине работодателя, то работодатель обязан возместить ему вред в порядке и условиях, предусмотренных нормативными правовыми актами Республики Казахстан, при отсутствии выплат работнику страхового возмещения.</w:t>
      </w:r>
    </w:p>
    <w:p w:rsidR="003C360C" w:rsidRDefault="003C360C" w:rsidP="003C360C">
      <w:r>
        <w:tab/>
        <w:t xml:space="preserve">Не оформляются как производственные (профессиональные) травмы и иные повреждения здоровья работников на производстве, в ходе расследования которых объективно установлено, что они произошли: при выполнении пострадавшим по собственной инициативе работ, не связанных с интересом работодателя; в результате преднамеренного (умышленного) причинения вреда своему здоровью или при совершении пострадавшим </w:t>
      </w:r>
      <w:proofErr w:type="gramStart"/>
      <w:r>
        <w:t>-у</w:t>
      </w:r>
      <w:proofErr w:type="gramEnd"/>
      <w:r>
        <w:t>головного преступления (установленного приговором суда); из-за внезапного ухудшения здоровья пострадавшего, не связанного с воздействием опасных и вредных производственных факторов; в состоянии алкогольного опьянения, употребления сильно¬ действующих токсических и наркотических веществ, что явилось причиной несчастного случая.</w:t>
      </w:r>
    </w:p>
    <w:p w:rsidR="003C360C" w:rsidRDefault="003C360C" w:rsidP="003C360C">
      <w:r>
        <w:tab/>
        <w:t xml:space="preserve">При проведении комиссией расследования несчастного случая работодатель обеспечивает все необходимые условия представителям </w:t>
      </w:r>
      <w:r>
        <w:lastRenderedPageBreak/>
        <w:t xml:space="preserve">органов государственного </w:t>
      </w:r>
      <w:proofErr w:type="gramStart"/>
      <w:r>
        <w:t>контроля за</w:t>
      </w:r>
      <w:proofErr w:type="gramEnd"/>
      <w:r>
        <w:t xml:space="preserve"> соблюдением трудового законодательства для исполнения возложенных на них функций. </w:t>
      </w:r>
    </w:p>
    <w:p w:rsidR="003C360C" w:rsidRDefault="003C360C" w:rsidP="003C360C">
      <w:r>
        <w:t>Порядок расследования несчастных случаев.         О каждом несчастном случае пострадавший или очевидец обязан незамедлительно сообщить работодателю или организатору работы.</w:t>
      </w:r>
    </w:p>
    <w:p w:rsidR="003C360C" w:rsidRDefault="003C360C" w:rsidP="003C360C">
      <w:r>
        <w:t xml:space="preserve">        Работодатель или организатор работы обязан: организовать первую медицинскую помощь пострадавшему и его доставку в организацию здравоохранения; сохранить до начала расследования обстановку на месте несчастного случая, т.е. сохранить состояние оборудования и механизмов, а также орудия труда такими, какими они были в момент происшествия (если это не угрожает жизни и здоровью работников, а нарушение непрерывности производственного процесса не приведет к аварии) и произвести фотографирование места несчастного случая.</w:t>
      </w:r>
    </w:p>
    <w:p w:rsidR="003C360C" w:rsidRDefault="003C360C" w:rsidP="003C360C">
      <w:r>
        <w:tab/>
        <w:t>Ответственные должностные лица организаций здравоохранения должны информировать работодателей о каждом случае первичного обращения с травмой или иным повреждением здоровья работников на производстве, а также в случаях острого профессионального заболевания (отравления) органы государственной санитарно-эпидемиологической службы уполномоченного органа по делам здравоохранения.</w:t>
      </w:r>
    </w:p>
    <w:p w:rsidR="003C360C" w:rsidRDefault="003C360C" w:rsidP="003C360C">
      <w:r>
        <w:t xml:space="preserve"> </w:t>
      </w:r>
      <w:proofErr w:type="gramStart"/>
      <w:r>
        <w:t xml:space="preserve">Работодатель о несчастном случае на производстве или ином повреждении здоровья работников немедленно сообщает: территориальным подразделениям уполномоченного </w:t>
      </w:r>
      <w:proofErr w:type="spellStart"/>
      <w:r>
        <w:t>госу¬дарственного</w:t>
      </w:r>
      <w:proofErr w:type="spellEnd"/>
      <w:r>
        <w:t xml:space="preserve"> органа по труду (далее - территориальное </w:t>
      </w:r>
      <w:proofErr w:type="spellStart"/>
      <w:r>
        <w:t>подраз¬деление</w:t>
      </w:r>
      <w:proofErr w:type="spellEnd"/>
      <w:r>
        <w:t>), а также местным органам по чрезвычайным ситуациям при несчастных случаях, происшедших на опасных промышленных объектах; представителям работников организации (профсоюзы); страховой организации при наличии соответствующего договора со страховой организацией;</w:t>
      </w:r>
      <w:proofErr w:type="gramEnd"/>
      <w:r>
        <w:t xml:space="preserve"> местным органам Госсанэпидслужбы о случаях профессионального заболевания или отравления.</w:t>
      </w:r>
    </w:p>
    <w:p w:rsidR="003C360C" w:rsidRDefault="003C360C" w:rsidP="003C360C">
      <w:proofErr w:type="gramStart"/>
      <w:r>
        <w:t xml:space="preserve">При наступлении несчастного случая с тяжёлым или со смертельным исходом; группового несчастного случая, произошедшего одновременно с двумя и более работниками, независимо от степени тяжести травм пострадавших; группового случая острого профессионального заболевания (отравления) работодатель также немедленно сообщает: правоохранительному органу по месту, где произошел </w:t>
      </w:r>
      <w:proofErr w:type="spellStart"/>
      <w:r>
        <w:t>не¬счастный</w:t>
      </w:r>
      <w:proofErr w:type="spellEnd"/>
      <w:r>
        <w:t xml:space="preserve"> случай;</w:t>
      </w:r>
      <w:proofErr w:type="gramEnd"/>
    </w:p>
    <w:p w:rsidR="003C360C" w:rsidRDefault="003C360C" w:rsidP="003C360C">
      <w:r>
        <w:t>компетентным органам производственного и ведомственного контроля и надзора.</w:t>
      </w:r>
    </w:p>
    <w:p w:rsidR="003C360C" w:rsidRDefault="003C360C" w:rsidP="003C360C">
      <w:r>
        <w:t xml:space="preserve"> В случае профессионального или острого профессионального заболевания (отравления) в расследовании комиссии принимают участие представители органа Госсанэпидслужбы или Центра профессиональной патологии.</w:t>
      </w:r>
    </w:p>
    <w:p w:rsidR="003C360C" w:rsidRDefault="003C360C" w:rsidP="003C360C">
      <w:r>
        <w:lastRenderedPageBreak/>
        <w:t>Отдельное расследование случаев острого профессионального заболевания (отравления) производится представителями органа Госсанэпидслужбы или Центра профессиональной патологии в течение двадцати четырех часов, а хронического профессионального заболевания - в течение семи дней с момента получения сообщения.</w:t>
      </w:r>
    </w:p>
    <w:p w:rsidR="003C360C" w:rsidRDefault="003C360C" w:rsidP="003C360C">
      <w:r>
        <w:t xml:space="preserve">        В работе комиссии вправе принимать участие представитель страховой организации, имеющей соответствующие договорные отношения с работодателем или пострадавшим.</w:t>
      </w:r>
    </w:p>
    <w:p w:rsidR="003C360C" w:rsidRDefault="003C360C" w:rsidP="003C360C">
      <w:r>
        <w:t xml:space="preserve">        Расследование несчастного случая, происшедшего с </w:t>
      </w:r>
      <w:proofErr w:type="spellStart"/>
      <w:proofErr w:type="gramStart"/>
      <w:r>
        <w:t>pa</w:t>
      </w:r>
      <w:proofErr w:type="gramEnd"/>
      <w:r>
        <w:t>ботником</w:t>
      </w:r>
      <w:proofErr w:type="spellEnd"/>
      <w:r>
        <w:t>, направленным в другую организацию для выполнения производственного задания (служебных или договорных обязанностей), в том числе с лицами, проходящими производственную практику, обучающимися в общеобразовательных, профессиональных школах и высших учебных заведениях, проводится комиссией, создаваемой руководителем организации, на чьей территории произошло происшествие, с участием работодателя и полномочного представителя пострадавшего.</w:t>
      </w:r>
    </w:p>
    <w:p w:rsidR="003C360C" w:rsidRDefault="003C360C" w:rsidP="003C360C">
      <w:r>
        <w:t>Расследование несчастного случая, происшедшего с работником организации, расположенной и ведущей работы на территории другой организации, проводится его работодателем, с участием ответственного представителя организации, на территории которой произошел несчастный случай.</w:t>
      </w:r>
    </w:p>
    <w:p w:rsidR="003C360C" w:rsidRDefault="003C360C" w:rsidP="003C360C">
      <w:r>
        <w:t xml:space="preserve">       </w:t>
      </w:r>
      <w:r>
        <w:tab/>
        <w:t>Расследование несчастных случаев, происшедших в результате аварий транспортных средств, проводится на основании материалов расследований органов транспортной инспекции.</w:t>
      </w:r>
    </w:p>
    <w:p w:rsidR="003C360C" w:rsidRDefault="003C360C" w:rsidP="003C360C">
      <w:r>
        <w:t>Органы транспортной инспекции в пятидневный срок со дня транспортного происшествия по требованию председателя комиссии по расследованию несчастных случаев обязаны представить ему копии необходимых документов.</w:t>
      </w:r>
    </w:p>
    <w:p w:rsidR="003C360C" w:rsidRDefault="003C360C" w:rsidP="003C360C">
      <w:r>
        <w:t xml:space="preserve">        Несчастные случаи, о которых не было своевременно сообщено работодателю или организатору работ либо в результате которых нетрудоспособность наступила не сразу (независимо от срока давности), расследуются по заявлению пострадавшего, его полномочного представителя или по предписанию государственного инспектора труда в течение десяти дней со дня регистрации заявления, получения предписания.</w:t>
      </w:r>
    </w:p>
    <w:p w:rsidR="003C360C" w:rsidRDefault="003C360C" w:rsidP="003C360C">
      <w:r>
        <w:t xml:space="preserve">         Расследование несчастного случая проводится комиссией, создаваемой в течение двадцати четырех часов руководителем организации с момента его наступления, в составе:</w:t>
      </w:r>
    </w:p>
    <w:p w:rsidR="003C360C" w:rsidRDefault="003C360C" w:rsidP="003C360C">
      <w:r>
        <w:t>председателя - руководителя организации (производственной службы) или его заместителя;</w:t>
      </w:r>
    </w:p>
    <w:p w:rsidR="003C360C" w:rsidRDefault="003C360C" w:rsidP="003C360C">
      <w:r>
        <w:t>членов - руководителя службы охраны труда организации, представителя уполномоченного органа работников или доверенного лица потерпевшего (по согласованию).</w:t>
      </w:r>
    </w:p>
    <w:p w:rsidR="003C360C" w:rsidRDefault="003C360C" w:rsidP="003C360C">
      <w:r>
        <w:lastRenderedPageBreak/>
        <w:tab/>
      </w:r>
      <w:proofErr w:type="gramStart"/>
      <w:r>
        <w:t xml:space="preserve">Специальному расследованию подлежат: несчастные случаи с тяжелым или со смертельным исходом; групповые несчастные случаи, происшедшие </w:t>
      </w:r>
      <w:proofErr w:type="spellStart"/>
      <w:r>
        <w:t>одновремен¬но</w:t>
      </w:r>
      <w:proofErr w:type="spellEnd"/>
      <w:r>
        <w:t xml:space="preserve"> с двумя и более работниками, независимо от степени тяжести</w:t>
      </w:r>
      <w:proofErr w:type="gramEnd"/>
    </w:p>
    <w:p w:rsidR="003C360C" w:rsidRDefault="003C360C" w:rsidP="003C360C">
      <w:r>
        <w:t>травм пострадавших; групповые случаи острого профессионального заболевания (отравления).</w:t>
      </w:r>
    </w:p>
    <w:p w:rsidR="003C360C" w:rsidRDefault="003C360C" w:rsidP="003C360C">
      <w:r>
        <w:tab/>
        <w:t>Специальное расследование несчастного случая в зависимости от тяжести и последствий проводится в течение десяти ней  комиссией, создаваемой территориальным уполномоченным государственным органом по труду, в составе: председателя - государственного инспектора труда; членов - работодателя, представителя уполномоченного органа работников или доверенного лица потерпевшего.</w:t>
      </w:r>
    </w:p>
    <w:p w:rsidR="003C360C" w:rsidRDefault="003C360C" w:rsidP="003C360C">
      <w:r>
        <w:t>Расследование групповых несчастных случаев, при которых погибло два человека, проводится комиссией, которую возглавляет главный государственный инспектор труда области, городов Астаны и Алматы.</w:t>
      </w:r>
    </w:p>
    <w:p w:rsidR="003C360C" w:rsidRDefault="003C360C" w:rsidP="003C360C">
      <w:r>
        <w:t>При несчастных случаях, происшедших на опасных промышленных объектах, в состав комиссии включается государственный инспектор по предупреждению и ликвидации чрезвычайных ситуаций.</w:t>
      </w:r>
    </w:p>
    <w:p w:rsidR="003C360C" w:rsidRDefault="003C360C" w:rsidP="003C360C">
      <w:r>
        <w:t>При несчастных случаях, происшедших при чрезвычайных ситуациях техногенного характера, председателем комиссии по специальному расследованию назначается государственный инспектор по предупреждению и ликвидации чрезвычайных ситуаций. В этом случае государственный инспектор труда является членом комиссии.</w:t>
      </w:r>
    </w:p>
    <w:p w:rsidR="003C360C" w:rsidRDefault="003C360C" w:rsidP="003C360C">
      <w:r>
        <w:t>Расследование групповых несчастных случаев, при которых погибло три-пять человек, проводится комиссией, создаваемой Министерством труда и социальной защиты населения, а при гибели более пяти человек - Правительством Республики Казахстан.</w:t>
      </w:r>
    </w:p>
    <w:p w:rsidR="003C360C" w:rsidRDefault="003C360C" w:rsidP="003C360C">
      <w:r>
        <w:t xml:space="preserve">       Для решения вопросов, требующих экспертного заключения, председатель комиссии по специальному расследованию создает экспертные подкомиссии из числа специалистов организаций, ученых и контрольно-надзорных органов.</w:t>
      </w:r>
    </w:p>
    <w:p w:rsidR="003C360C" w:rsidRDefault="003C360C" w:rsidP="003C360C">
      <w:r>
        <w:t xml:space="preserve">       Дальнейший поиск пострадавшего (пострадавших), без вести пропавшего (пропавших) во время взрыва, аварий, разрушений и других случаев на объектах организации определяется комиссией по специальному расследованию на основании заключения руководителя аварийно-спасательного подразделения и специалистов-экспертов, за исключением случаев, предусмотренных законодательством.</w:t>
      </w:r>
    </w:p>
    <w:p w:rsidR="003C360C" w:rsidRDefault="003C360C" w:rsidP="003C360C">
      <w:r>
        <w:t xml:space="preserve">  Категорически запрещается без согласия председателя комиссии по специальному расследованию проведение опроса свидетелей, очевидцев, а также параллельных расследований данного несчастного случая кем-либо или иной комиссией в дни работы официально назначенной комиссии.</w:t>
      </w:r>
    </w:p>
    <w:p w:rsidR="003C360C" w:rsidRDefault="003C360C" w:rsidP="003C360C"/>
    <w:p w:rsidR="003C360C" w:rsidRDefault="003C360C" w:rsidP="003C360C">
      <w:r>
        <w:t xml:space="preserve">Оформление и регистрация несчастных случаев </w:t>
      </w:r>
    </w:p>
    <w:p w:rsidR="003C360C" w:rsidRDefault="003C360C" w:rsidP="003C360C"/>
    <w:p w:rsidR="003C360C" w:rsidRDefault="003C360C" w:rsidP="003C360C">
      <w:r>
        <w:tab/>
        <w:t xml:space="preserve">  Каждый несчастный случай, связанный с производством, вызвавший у работника (работников) потерю трудоспособности не менее одного дня, в соответствии с медицинским заключением (рекомендацией) оформляется актом о несчастном случае или ном повреждении здоровья работника на производстве по форме Н в необходимом количестве экземпляров (на каждого пострадавшего в отдельности).</w:t>
      </w:r>
    </w:p>
    <w:p w:rsidR="003C360C" w:rsidRDefault="003C360C" w:rsidP="003C360C">
      <w:r>
        <w:tab/>
        <w:t xml:space="preserve">   Подтвержденные в установленном порядке организацией здравоохранения случаи профессионального заболевания и отравления оформляются также актом по форме Н, независимо от того, имеется или нет потеря трудоспособности.</w:t>
      </w:r>
    </w:p>
    <w:p w:rsidR="003C360C" w:rsidRDefault="003C360C" w:rsidP="003C360C">
      <w:r>
        <w:tab/>
        <w:t xml:space="preserve">   Акт по форме Н заполняется и подписывается руководителями службы охраны труда и подразделения организации, а также представителем работников организации, утверждается работодателем и заверяется печатью организации. В случаях профессионального заболевания (отравления) акт по форме Н также подписывается представителями органа Госсанэпидслужбы или Центра профессиональной патологии. Если работодатель физическое лицо, то акт по форме Н заполняется и подписывается работодателем и заверяется нотариально.</w:t>
      </w:r>
    </w:p>
    <w:p w:rsidR="003C360C" w:rsidRDefault="003C360C" w:rsidP="003C360C">
      <w:r>
        <w:tab/>
        <w:t xml:space="preserve">    По окончании расследования каждого несчастного случая, работодатель не позднее трех дней обязан выдать пострадавшему или его доверенному лицу </w:t>
      </w:r>
    </w:p>
    <w:p w:rsidR="003C360C" w:rsidRDefault="003C360C" w:rsidP="003C360C">
      <w:r>
        <w:t xml:space="preserve">акт  по форме </w:t>
      </w:r>
      <w:proofErr w:type="gramStart"/>
      <w:r>
        <w:t>Н.</w:t>
      </w:r>
      <w:proofErr w:type="gramEnd"/>
      <w:r>
        <w:t xml:space="preserve"> Кроме того, один экземпляр акта по форме Н остается у работодателя, а другой направляется госинспектору труда.</w:t>
      </w:r>
    </w:p>
    <w:p w:rsidR="003C360C" w:rsidRDefault="003C360C" w:rsidP="003C360C">
      <w:r>
        <w:t>В случае профессионального заболевания и отравления копия акта по форме Н передается также органу Госсанэпидслужбы.</w:t>
      </w:r>
    </w:p>
    <w:p w:rsidR="003C360C" w:rsidRDefault="003C360C" w:rsidP="003C360C">
      <w:r>
        <w:t xml:space="preserve">      </w:t>
      </w:r>
      <w:r>
        <w:tab/>
        <w:t>В случае несогласия с результатом расследования или несвоевременного оформления акта по форме Н пострадавший, представитель работников организации или иное заинтересованное лицо имеют право письменно обратиться к работодателю, который обязан в десятидневный срок рассмотреть его заявление и принять решение по существу.</w:t>
      </w:r>
    </w:p>
    <w:p w:rsidR="003C360C" w:rsidRDefault="003C360C" w:rsidP="003C360C">
      <w:proofErr w:type="gramStart"/>
      <w:r>
        <w:t>Разногласия по вопросам расследования, оформления и регистрации несчастных случаев, возникшие в ходе расследования между работодателем, работником и государственным инспектором труда либо государственным инспектором по предупреждению и ликвидации чрезвычайных ситуаций, при случаях, происшедших на опасных промышленных объектах, рассматриваются в порядке подчиненности соответствующей инспекции главным государственным инспектором труда или главным государственным инспектором по предупреждению и ликвидации чрезвычайных ситуаций территориального органа или Республики</w:t>
      </w:r>
      <w:proofErr w:type="gramEnd"/>
      <w:r>
        <w:t xml:space="preserve"> Казахстан либо в судебном порядке.</w:t>
      </w:r>
    </w:p>
    <w:p w:rsidR="003C360C" w:rsidRDefault="003C360C" w:rsidP="003C360C">
      <w:r>
        <w:lastRenderedPageBreak/>
        <w:t>Решение главного государственного инспектора труда Республики Казахстан по вопросам расследования несчастных случаев и их классификации как связанных с производством, так и не связанных с ним, оформляется в виде заключения.</w:t>
      </w:r>
    </w:p>
    <w:p w:rsidR="003C360C" w:rsidRDefault="003C360C" w:rsidP="003C360C">
      <w:r>
        <w:tab/>
        <w:t xml:space="preserve">   </w:t>
      </w:r>
      <w:proofErr w:type="gramStart"/>
      <w:r>
        <w:t xml:space="preserve">Расследование несчастного случая с тяжелым или со </w:t>
      </w:r>
      <w:proofErr w:type="spellStart"/>
      <w:r>
        <w:t>смер¬тельным</w:t>
      </w:r>
      <w:proofErr w:type="spellEnd"/>
      <w:r>
        <w:t xml:space="preserve"> исходом, группового несчастного случая и группового случая острого профессионального заболевания (отравления) работников оформляется специальным актом.</w:t>
      </w:r>
      <w:proofErr w:type="gramEnd"/>
      <w:r>
        <w:t xml:space="preserve"> </w:t>
      </w:r>
      <w:r>
        <w:tab/>
        <w:t>Акт по форме Н о несчастном случае оформляется в соответствии с материалами расследования.</w:t>
      </w:r>
    </w:p>
    <w:p w:rsidR="003C360C" w:rsidRDefault="003C360C" w:rsidP="003C360C">
      <w:r>
        <w:tab/>
        <w:t xml:space="preserve">   В случае</w:t>
      </w:r>
      <w:proofErr w:type="gramStart"/>
      <w:r>
        <w:t>,</w:t>
      </w:r>
      <w:proofErr w:type="gramEnd"/>
      <w:r>
        <w:t xml:space="preserve"> если один из членов комиссии по расследованию несчастного случая не согласен с выводами комиссии (большинства), он представляет в письменном виде свое мотивированное особое мнение для включения его в материал расследования. Акт специального расследования он подписывает с оговоркой «смотри особое мнение».</w:t>
      </w:r>
      <w:r>
        <w:tab/>
        <w:t xml:space="preserve">   </w:t>
      </w:r>
    </w:p>
    <w:p w:rsidR="003C360C" w:rsidRDefault="003C360C" w:rsidP="003C360C">
      <w:r>
        <w:tab/>
        <w:t xml:space="preserve">   Если мнение госинспектора труда расходится с мнением большинства членов комиссии, то он обязан подписать акт с оговоркой «смотри заключение». Свое мотивированное заключение  он включает в материалы расследования.</w:t>
      </w:r>
    </w:p>
    <w:p w:rsidR="003C360C" w:rsidRDefault="003C360C" w:rsidP="003C360C">
      <w:r>
        <w:t>Государственный инспектор по предупреждению и ликвидации чрезвычайных ситуаций при несчастных случаях, происшедших на опасных промышленных объектах, при необходимости свое несогласие по причинам, способствовавшим несчастному случаю, оформляет в виде технического заключения, прилагаемого к материалам специального расследования.</w:t>
      </w:r>
    </w:p>
    <w:p w:rsidR="003C360C" w:rsidRDefault="003C360C" w:rsidP="003C360C">
      <w:r>
        <w:tab/>
      </w:r>
      <w:proofErr w:type="gramStart"/>
      <w:r>
        <w:t>Материалы специального расследования несчастного случая, наряду с актом специального расследования, должны содержать: акт по форме Н-1; сведения о прохождении пострадавшим обучения и инструктирования по охране труда, а также предварительных и периодических медосмотров; протоколы опросов  и объяснения очевидцев происшествия, а также должностных лиц работодателя, ¬ответственных за соблюдение требований правил и норм охраны труда;</w:t>
      </w:r>
      <w:proofErr w:type="gramEnd"/>
      <w:r>
        <w:t xml:space="preserve"> планы, схемы и фотоснимки места происшествия; выписки из инструкций, положений, приказов и других </w:t>
      </w:r>
      <w:proofErr w:type="spellStart"/>
      <w:r>
        <w:t>ак¬тов</w:t>
      </w:r>
      <w:proofErr w:type="spellEnd"/>
      <w:r>
        <w:t>, регламентирующих требования безопасности, обязанности и ответственность должностных лиц за обеспечение здоровых и безопасных условий труда на производстве и т.д.; медицинское заключение о характере и тяжести повреждения здоровья пострадавшего (причине смерти); результаты лабораторных и других исследований, экспериментов, экспертизы, анализов и т.п.; заключение госинспектора (главного) труда при его наличии; сведения о материальном ущербе, причиненном работодателю; приказ работодателя о возмещении пострадавшему (членам семьи) причиненного ущерба его здоровью и привлечении к ответственности должностных лиц, виновных за допущенный случай; перечень прилагаемых документов.</w:t>
      </w:r>
    </w:p>
    <w:p w:rsidR="003C360C" w:rsidRDefault="003C360C" w:rsidP="003C360C">
      <w:r>
        <w:lastRenderedPageBreak/>
        <w:t xml:space="preserve"> Материалы акта специального расследования несчастного случая передаются работодателем председателю комиссии (2 экземпляра), а также один экземпляр государственному инспектору по предупреждению и ликвидации чрезвычайных ситуаций при случаях, происшедших на опасных промышленных объектах.</w:t>
      </w:r>
    </w:p>
    <w:p w:rsidR="003C360C" w:rsidRDefault="003C360C" w:rsidP="003C360C">
      <w:r>
        <w:t>Материалы акта специального расследования в семидневный срок по окончании расследования направляются государственным инспектором труда в местные органы внутренних дел, которые в соответствии с законодательством должны принять решение и сообщить о принятом решении направлявшей стороне.</w:t>
      </w:r>
    </w:p>
    <w:p w:rsidR="003C360C" w:rsidRDefault="003C360C" w:rsidP="003C360C">
      <w:r>
        <w:t>По одному экземпляру материалов акта специального расследования группового несчастного случая направляется в уполномоченный государственный орган по труду и центральный исполнительный орган по предупреждению и ликвидации чрезвычайных ситуаций при случаях, происшедших на опасных промышленных объектах.</w:t>
      </w:r>
    </w:p>
    <w:p w:rsidR="003C360C" w:rsidRDefault="003C360C" w:rsidP="003C360C">
      <w:r>
        <w:tab/>
        <w:t xml:space="preserve">  Материалы расследования несчастного случая подлежат хранению в организации в течение сорока пяти лет, в случае ее ликвидации материалы расследования несчастного случая в обязательном порядке должны быть переданы в государственный архив по месту ее деятельности.</w:t>
      </w:r>
    </w:p>
    <w:p w:rsidR="003C360C" w:rsidRDefault="003C360C" w:rsidP="003C360C">
      <w:r>
        <w:tab/>
        <w:t xml:space="preserve">  Результаты расследования каждого несчастного случая рассматриваются работодателем и доводятся до сведения работников.</w:t>
      </w:r>
      <w:r>
        <w:tab/>
      </w:r>
    </w:p>
    <w:p w:rsidR="003C360C" w:rsidRDefault="003C360C" w:rsidP="003C360C">
      <w:r>
        <w:t xml:space="preserve">В целях выработки и </w:t>
      </w:r>
      <w:proofErr w:type="gramStart"/>
      <w:r>
        <w:t>принятия</w:t>
      </w:r>
      <w:proofErr w:type="gramEnd"/>
      <w:r>
        <w:t xml:space="preserve"> исчерпывающих мер по предупреждению подобных происшествий, объективного решения вопросов предоставления пострадавшим (членам их семей и другим заинтересованным лицам) предусмотренных законодательством льгот и компенсаций по возмещению ущерба, причиненного их здоровью, издается соответствующий приказ.</w:t>
      </w:r>
    </w:p>
    <w:p w:rsidR="003C360C" w:rsidRDefault="003C360C" w:rsidP="003C360C">
      <w:r>
        <w:tab/>
        <w:t>О выполнении мероприятий, предложенных комиссией по специальному расследованию, работодатель письменно сообщает госинспектору труда, а также государственному инспектору по предупреждению и ликвидации чрезвычайных ситуаций при случаях, происшедших на опасных промышленных объектах.</w:t>
      </w:r>
    </w:p>
    <w:p w:rsidR="003C360C" w:rsidRDefault="003C360C" w:rsidP="003C360C">
      <w:r>
        <w:tab/>
        <w:t xml:space="preserve">  Каждый оформленный актом по форме Н несчастный случай заносится в журнал регистрации несчастных случаев и иных повреждений здоровья на производстве  и включается в статистический отчет о временной      нетрудоспособности и травматизме на производстве, который подписывается работодателем и представляется в установленном порядке в органы статистики.</w:t>
      </w:r>
    </w:p>
    <w:p w:rsidR="003C360C" w:rsidRDefault="003C360C" w:rsidP="003C360C">
      <w:r>
        <w:tab/>
        <w:t xml:space="preserve">  Работодатель согласно актам по форме Н обязан передавать в территориальные органы центрального уполномоченного органа по труду, в соответствии с установленной формой, сведения о несчастных случаях, </w:t>
      </w:r>
      <w:r>
        <w:lastRenderedPageBreak/>
        <w:t>происшедших в организации с нарастающим итогом за соответствующий период.</w:t>
      </w:r>
    </w:p>
    <w:p w:rsidR="003C360C" w:rsidRDefault="003C360C" w:rsidP="003C360C">
      <w:r>
        <w:tab/>
        <w:t xml:space="preserve">   Если в период временной нетрудоспособности вследствие несчастного случая наступила смерть пострадавшего, работодатель обязан сообщить об этом госинспектору труда и внести необходимые изменения в статистический отчет за соответствующий период.</w:t>
      </w:r>
    </w:p>
    <w:p w:rsidR="003C360C" w:rsidRDefault="003C360C" w:rsidP="003C360C">
      <w:r>
        <w:tab/>
        <w:t xml:space="preserve">   Работодатели обязаны ежегодно проводить всесторонний анализ причин  несчастных случаев,  принимать  необходимые меры и информировать работников о его результатах.</w:t>
      </w:r>
    </w:p>
    <w:p w:rsidR="003C360C" w:rsidRDefault="003C360C" w:rsidP="003C360C">
      <w:r>
        <w:tab/>
        <w:t xml:space="preserve">   Центральные и местные исполнительные органы анализируют  причины  производственного травматизма,  изучают  и обобщают опыт работы по профилактике несчастных случаев, вырабатывают на этой основе соответствующие рекомендации и периодически доводят их до сведения работодателей, работников и их представителей.</w:t>
      </w:r>
    </w:p>
    <w:p w:rsidR="003C360C" w:rsidRDefault="003C360C" w:rsidP="003C360C">
      <w:r>
        <w:tab/>
        <w:t xml:space="preserve">   Статистические сведения о несчастных случаях по регионам и по республике подлежат ежегодному опубликованию.</w:t>
      </w:r>
    </w:p>
    <w:sectPr w:rsidR="003C360C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418"/>
    <w:rsid w:val="000A0D77"/>
    <w:rsid w:val="002B6418"/>
    <w:rsid w:val="003C360C"/>
    <w:rsid w:val="00A75CA2"/>
    <w:rsid w:val="00DF7E7C"/>
    <w:rsid w:val="00FB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5352</Words>
  <Characters>30507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5</cp:revision>
  <dcterms:created xsi:type="dcterms:W3CDTF">2020-01-22T09:18:00Z</dcterms:created>
  <dcterms:modified xsi:type="dcterms:W3CDTF">2022-01-22T16:04:00Z</dcterms:modified>
</cp:coreProperties>
</file>