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ADC807" w14:textId="77777777" w:rsidR="00A00D4F" w:rsidRPr="00573AF6" w:rsidRDefault="00A00D4F" w:rsidP="00A00D4F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73A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Модуль 2. </w:t>
      </w:r>
      <w:r w:rsidRPr="00573AF6">
        <w:rPr>
          <w:rFonts w:ascii="Times New Roman" w:hAnsi="Times New Roman" w:cs="Times New Roman"/>
          <w:i/>
          <w:sz w:val="28"/>
          <w:szCs w:val="28"/>
        </w:rPr>
        <w:t>Содержание административно-территориального образования</w:t>
      </w:r>
    </w:p>
    <w:p w14:paraId="39DF8577" w14:textId="77777777" w:rsidR="00A00D4F" w:rsidRPr="00573AF6" w:rsidRDefault="00A00D4F" w:rsidP="00A00D4F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73A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Лекция 1</w:t>
      </w:r>
      <w:r w:rsidRPr="00573AF6">
        <w:rPr>
          <w:rFonts w:ascii="Times New Roman" w:hAnsi="Times New Roman" w:cs="Times New Roman"/>
          <w:i/>
          <w:sz w:val="28"/>
          <w:szCs w:val="28"/>
        </w:rPr>
        <w:t xml:space="preserve"> Формирование землевладений и землепользований административно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573AF6">
        <w:rPr>
          <w:rFonts w:ascii="Times New Roman" w:hAnsi="Times New Roman" w:cs="Times New Roman"/>
          <w:i/>
          <w:sz w:val="28"/>
          <w:szCs w:val="28"/>
        </w:rPr>
        <w:t>- территориального образования</w:t>
      </w:r>
    </w:p>
    <w:p w14:paraId="4F1006AA" w14:textId="77777777" w:rsidR="00A00D4F" w:rsidRDefault="00A00D4F" w:rsidP="00A00D4F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4DC78D5" w14:textId="77777777" w:rsidR="00A00D4F" w:rsidRPr="00B3184B" w:rsidRDefault="00A00D4F" w:rsidP="00A00D4F">
      <w:pPr>
        <w:pStyle w:val="a4"/>
        <w:spacing w:before="0" w:beforeAutospacing="0" w:after="0" w:afterAutospacing="0"/>
        <w:ind w:right="150" w:firstLine="709"/>
        <w:jc w:val="both"/>
        <w:rPr>
          <w:sz w:val="28"/>
          <w:szCs w:val="28"/>
        </w:rPr>
      </w:pPr>
      <w:r w:rsidRPr="00B3184B">
        <w:rPr>
          <w:sz w:val="28"/>
          <w:szCs w:val="28"/>
        </w:rPr>
        <w:t>Образование новых землевладений и землепользований сельскохозяйственных предприятий производится на основе специальных изысканий и тщательного обследования земельных массивов, предоставленных для размещения объектов землеустройства.</w:t>
      </w:r>
    </w:p>
    <w:p w14:paraId="09144B64" w14:textId="77777777" w:rsidR="00A00D4F" w:rsidRPr="00B3184B" w:rsidRDefault="00A00D4F" w:rsidP="00A00D4F">
      <w:pPr>
        <w:pStyle w:val="a4"/>
        <w:spacing w:before="0" w:beforeAutospacing="0" w:after="0" w:afterAutospacing="0"/>
        <w:ind w:right="150" w:firstLine="709"/>
        <w:jc w:val="both"/>
        <w:rPr>
          <w:sz w:val="28"/>
          <w:szCs w:val="28"/>
        </w:rPr>
      </w:pPr>
      <w:r w:rsidRPr="00B3184B">
        <w:rPr>
          <w:sz w:val="28"/>
          <w:szCs w:val="28"/>
        </w:rPr>
        <w:t>Территориальное (межхозяйственное) землеустройство по организации землевладений и землепользований сельскохозяйственных предприятий включает следующие составные части:</w:t>
      </w:r>
    </w:p>
    <w:p w14:paraId="6A9CDDCB" w14:textId="77777777" w:rsidR="00A00D4F" w:rsidRDefault="00A00D4F" w:rsidP="00A00D4F">
      <w:pPr>
        <w:pStyle w:val="a4"/>
        <w:numPr>
          <w:ilvl w:val="0"/>
          <w:numId w:val="4"/>
        </w:numPr>
        <w:tabs>
          <w:tab w:val="left" w:pos="1134"/>
        </w:tabs>
        <w:spacing w:before="0" w:beforeAutospacing="0" w:after="0" w:afterAutospacing="0"/>
        <w:ind w:left="0" w:right="150" w:firstLine="709"/>
        <w:jc w:val="both"/>
        <w:rPr>
          <w:sz w:val="28"/>
          <w:szCs w:val="28"/>
        </w:rPr>
      </w:pPr>
      <w:r w:rsidRPr="00B3184B">
        <w:rPr>
          <w:sz w:val="28"/>
          <w:szCs w:val="28"/>
        </w:rPr>
        <w:t>установление площади объектов;</w:t>
      </w:r>
    </w:p>
    <w:p w14:paraId="1EF5A3DE" w14:textId="77777777" w:rsidR="00A00D4F" w:rsidRDefault="00A00D4F" w:rsidP="00A00D4F">
      <w:pPr>
        <w:pStyle w:val="a4"/>
        <w:numPr>
          <w:ilvl w:val="0"/>
          <w:numId w:val="4"/>
        </w:numPr>
        <w:tabs>
          <w:tab w:val="left" w:pos="1134"/>
        </w:tabs>
        <w:spacing w:before="0" w:beforeAutospacing="0" w:after="0" w:afterAutospacing="0"/>
        <w:ind w:left="0" w:right="150" w:firstLine="709"/>
        <w:jc w:val="both"/>
        <w:rPr>
          <w:sz w:val="28"/>
          <w:szCs w:val="28"/>
        </w:rPr>
      </w:pPr>
      <w:r w:rsidRPr="00B3184B">
        <w:rPr>
          <w:sz w:val="28"/>
          <w:szCs w:val="28"/>
        </w:rPr>
        <w:t>размещение и формирование землевладений и землепользований;</w:t>
      </w:r>
    </w:p>
    <w:p w14:paraId="509C3D6F" w14:textId="77777777" w:rsidR="00A00D4F" w:rsidRDefault="00A00D4F" w:rsidP="00A00D4F">
      <w:pPr>
        <w:pStyle w:val="a4"/>
        <w:numPr>
          <w:ilvl w:val="0"/>
          <w:numId w:val="4"/>
        </w:numPr>
        <w:tabs>
          <w:tab w:val="left" w:pos="1134"/>
        </w:tabs>
        <w:spacing w:before="0" w:beforeAutospacing="0" w:after="0" w:afterAutospacing="0"/>
        <w:ind w:left="0" w:right="150" w:firstLine="709"/>
        <w:jc w:val="both"/>
        <w:rPr>
          <w:sz w:val="28"/>
          <w:szCs w:val="28"/>
        </w:rPr>
      </w:pPr>
      <w:r w:rsidRPr="00B3184B">
        <w:rPr>
          <w:sz w:val="28"/>
          <w:szCs w:val="28"/>
        </w:rPr>
        <w:t>размещение центральных усадьб;</w:t>
      </w:r>
    </w:p>
    <w:p w14:paraId="14EDB799" w14:textId="77777777" w:rsidR="00A00D4F" w:rsidRDefault="00A00D4F" w:rsidP="00A00D4F">
      <w:pPr>
        <w:pStyle w:val="a4"/>
        <w:numPr>
          <w:ilvl w:val="0"/>
          <w:numId w:val="4"/>
        </w:numPr>
        <w:tabs>
          <w:tab w:val="left" w:pos="1134"/>
        </w:tabs>
        <w:spacing w:before="0" w:beforeAutospacing="0" w:after="0" w:afterAutospacing="0"/>
        <w:ind w:left="0" w:right="150" w:firstLine="709"/>
        <w:jc w:val="both"/>
        <w:rPr>
          <w:sz w:val="28"/>
          <w:szCs w:val="28"/>
        </w:rPr>
      </w:pPr>
      <w:r w:rsidRPr="00B3184B">
        <w:rPr>
          <w:sz w:val="28"/>
          <w:szCs w:val="28"/>
        </w:rPr>
        <w:t>установление необходимого соотношения угодий в составе землевладений и землепользований;</w:t>
      </w:r>
    </w:p>
    <w:p w14:paraId="7EA92E1D" w14:textId="77777777" w:rsidR="00A00D4F" w:rsidRDefault="00A00D4F" w:rsidP="00A00D4F">
      <w:pPr>
        <w:pStyle w:val="a4"/>
        <w:numPr>
          <w:ilvl w:val="0"/>
          <w:numId w:val="4"/>
        </w:numPr>
        <w:tabs>
          <w:tab w:val="left" w:pos="1134"/>
        </w:tabs>
        <w:spacing w:before="0" w:beforeAutospacing="0" w:after="0" w:afterAutospacing="0"/>
        <w:ind w:left="0" w:right="150" w:firstLine="709"/>
        <w:jc w:val="both"/>
        <w:rPr>
          <w:sz w:val="28"/>
          <w:szCs w:val="28"/>
        </w:rPr>
      </w:pPr>
      <w:r w:rsidRPr="00B3184B">
        <w:rPr>
          <w:sz w:val="28"/>
          <w:szCs w:val="28"/>
        </w:rPr>
        <w:t>размещение границ объектов;</w:t>
      </w:r>
    </w:p>
    <w:p w14:paraId="3B5AFDF4" w14:textId="77777777" w:rsidR="00A00D4F" w:rsidRPr="00B3184B" w:rsidRDefault="00A00D4F" w:rsidP="00A00D4F">
      <w:pPr>
        <w:pStyle w:val="a4"/>
        <w:numPr>
          <w:ilvl w:val="0"/>
          <w:numId w:val="4"/>
        </w:numPr>
        <w:tabs>
          <w:tab w:val="left" w:pos="1134"/>
        </w:tabs>
        <w:spacing w:before="0" w:beforeAutospacing="0" w:after="0" w:afterAutospacing="0"/>
        <w:ind w:left="0" w:right="150" w:firstLine="709"/>
        <w:jc w:val="both"/>
        <w:rPr>
          <w:sz w:val="28"/>
          <w:szCs w:val="28"/>
        </w:rPr>
      </w:pPr>
      <w:r w:rsidRPr="00B3184B">
        <w:rPr>
          <w:sz w:val="28"/>
          <w:szCs w:val="28"/>
        </w:rPr>
        <w:t>составление схем внутрихозяйственной организации территории.</w:t>
      </w:r>
    </w:p>
    <w:p w14:paraId="2CCD5761" w14:textId="77777777" w:rsidR="00A00D4F" w:rsidRPr="00B3184B" w:rsidRDefault="00A00D4F" w:rsidP="00A00D4F">
      <w:pPr>
        <w:pStyle w:val="a4"/>
        <w:spacing w:before="0" w:beforeAutospacing="0" w:after="0" w:afterAutospacing="0"/>
        <w:ind w:right="150" w:firstLine="709"/>
        <w:jc w:val="both"/>
        <w:rPr>
          <w:sz w:val="28"/>
          <w:szCs w:val="28"/>
        </w:rPr>
      </w:pPr>
      <w:r w:rsidRPr="00B3184B">
        <w:rPr>
          <w:sz w:val="28"/>
          <w:szCs w:val="28"/>
        </w:rPr>
        <w:t>Проектирование осуществляется ус учетом данных схем районной планировки и области, и схем землеустройства района и области.</w:t>
      </w:r>
    </w:p>
    <w:p w14:paraId="5C9DE0A1" w14:textId="77777777" w:rsidR="00A00D4F" w:rsidRPr="00B3184B" w:rsidRDefault="00A00D4F" w:rsidP="00A00D4F">
      <w:pPr>
        <w:pStyle w:val="a4"/>
        <w:spacing w:before="0" w:beforeAutospacing="0" w:after="0" w:afterAutospacing="0"/>
        <w:ind w:right="150" w:firstLine="709"/>
        <w:jc w:val="both"/>
        <w:rPr>
          <w:sz w:val="28"/>
          <w:szCs w:val="28"/>
        </w:rPr>
      </w:pPr>
      <w:r w:rsidRPr="00B3184B">
        <w:rPr>
          <w:sz w:val="28"/>
          <w:szCs w:val="28"/>
        </w:rPr>
        <w:t>При установлении размеров землевладений и землепользований используется опыт передовых хозяйств, данные зональных научных организаций и примерные оптимальные размеры хозяйств и их подразделений с учетом их расположения и специализации.</w:t>
      </w:r>
    </w:p>
    <w:p w14:paraId="2FBF69C4" w14:textId="77777777" w:rsidR="00A00D4F" w:rsidRPr="00B3184B" w:rsidRDefault="00A00D4F" w:rsidP="00A00D4F">
      <w:pPr>
        <w:pStyle w:val="a4"/>
        <w:spacing w:before="0" w:beforeAutospacing="0" w:after="0" w:afterAutospacing="0"/>
        <w:ind w:right="150" w:firstLine="709"/>
        <w:jc w:val="both"/>
        <w:rPr>
          <w:sz w:val="28"/>
          <w:szCs w:val="28"/>
        </w:rPr>
      </w:pPr>
      <w:r w:rsidRPr="00B3184B">
        <w:rPr>
          <w:sz w:val="28"/>
          <w:szCs w:val="28"/>
        </w:rPr>
        <w:t>Землевладения и землепользования проектируют компактно, удобной конфигурации, близкой к квадрату, не расчлененной естественными и искусственными преградами.</w:t>
      </w:r>
    </w:p>
    <w:p w14:paraId="5D493F8B" w14:textId="77777777" w:rsidR="00A00D4F" w:rsidRPr="00B3184B" w:rsidRDefault="00A00D4F" w:rsidP="00A00D4F">
      <w:pPr>
        <w:pStyle w:val="a4"/>
        <w:spacing w:before="0" w:beforeAutospacing="0" w:after="0" w:afterAutospacing="0"/>
        <w:ind w:right="150" w:firstLine="709"/>
        <w:jc w:val="both"/>
        <w:rPr>
          <w:sz w:val="28"/>
          <w:szCs w:val="28"/>
        </w:rPr>
      </w:pPr>
      <w:r w:rsidRPr="00B3184B">
        <w:rPr>
          <w:sz w:val="28"/>
          <w:szCs w:val="28"/>
        </w:rPr>
        <w:t>При необходимости проведения осушительных или оросительных мероприятий целесообразно совмещать землевладения и землепользования с зонами действия осушительных или оросительных систем. В местностях, подверженных водной эрозии, желательно землевладения и землепользования целиком включать в водосборный бассейн.</w:t>
      </w:r>
    </w:p>
    <w:p w14:paraId="5E17B24D" w14:textId="77777777" w:rsidR="00A00D4F" w:rsidRPr="00B3184B" w:rsidRDefault="00A00D4F" w:rsidP="00A00D4F">
      <w:pPr>
        <w:pStyle w:val="a4"/>
        <w:spacing w:before="0" w:beforeAutospacing="0" w:after="0" w:afterAutospacing="0"/>
        <w:ind w:right="150" w:firstLine="709"/>
        <w:jc w:val="both"/>
        <w:rPr>
          <w:sz w:val="28"/>
          <w:szCs w:val="28"/>
        </w:rPr>
      </w:pPr>
      <w:r w:rsidRPr="00B3184B">
        <w:rPr>
          <w:sz w:val="28"/>
          <w:szCs w:val="28"/>
        </w:rPr>
        <w:t>Хозяйственная компактность землевладения и землепользования определяется не только общей его конфигурацией, но и удобством расположения производственных подразделений, массивом основных сельскохозяйственных угодий и хозяйственных центров, а также хорошей связью между ними.</w:t>
      </w:r>
    </w:p>
    <w:p w14:paraId="4E202903" w14:textId="77777777" w:rsidR="00A00D4F" w:rsidRPr="00B3184B" w:rsidRDefault="00A00D4F" w:rsidP="00A00D4F">
      <w:pPr>
        <w:pStyle w:val="a4"/>
        <w:spacing w:before="0" w:beforeAutospacing="0" w:after="0" w:afterAutospacing="0"/>
        <w:ind w:right="150" w:firstLine="709"/>
        <w:jc w:val="both"/>
        <w:rPr>
          <w:sz w:val="28"/>
          <w:szCs w:val="28"/>
        </w:rPr>
      </w:pPr>
      <w:r w:rsidRPr="00B3184B">
        <w:rPr>
          <w:sz w:val="28"/>
          <w:szCs w:val="28"/>
        </w:rPr>
        <w:t>Расположение центральной усадьбы оказывает большое влияние на управляемость производством и перевозку грузов, поэтому центральная усадьба объекта должна находиться в центре землевладения или землепользования, удобно относительно его отдельных частей, а также в отношении внешних административных и экономических центров.</w:t>
      </w:r>
    </w:p>
    <w:p w14:paraId="42D2274A" w14:textId="77777777" w:rsidR="00A00D4F" w:rsidRPr="00B3184B" w:rsidRDefault="00A00D4F" w:rsidP="00A00D4F">
      <w:pPr>
        <w:pStyle w:val="a4"/>
        <w:spacing w:before="0" w:beforeAutospacing="0" w:after="0" w:afterAutospacing="0"/>
        <w:ind w:right="150" w:firstLine="709"/>
        <w:jc w:val="both"/>
        <w:rPr>
          <w:sz w:val="28"/>
          <w:szCs w:val="28"/>
        </w:rPr>
      </w:pPr>
      <w:r w:rsidRPr="00B3184B">
        <w:rPr>
          <w:sz w:val="28"/>
          <w:szCs w:val="28"/>
        </w:rPr>
        <w:lastRenderedPageBreak/>
        <w:t>Земли, включаемые в состав каждого землевладения и землепользования, по видам угодий должны соответствовать планируемой специализации и быть пригодными для развития всех планируемых отраслей.</w:t>
      </w:r>
    </w:p>
    <w:p w14:paraId="133A1B80" w14:textId="77777777" w:rsidR="00A00D4F" w:rsidRPr="00B3184B" w:rsidRDefault="00A00D4F" w:rsidP="00A00D4F">
      <w:pPr>
        <w:pStyle w:val="a4"/>
        <w:spacing w:before="0" w:beforeAutospacing="0" w:after="0" w:afterAutospacing="0"/>
        <w:ind w:right="150" w:firstLine="709"/>
        <w:jc w:val="both"/>
        <w:rPr>
          <w:sz w:val="28"/>
          <w:szCs w:val="28"/>
        </w:rPr>
      </w:pPr>
      <w:r w:rsidRPr="00B3184B">
        <w:rPr>
          <w:sz w:val="28"/>
          <w:szCs w:val="28"/>
        </w:rPr>
        <w:t>Так, в составе садоводческих и виноградарских хозяйств должны быть земли, характеризующиеся свойствами отвечающими специфическим требованием многолетних насаждений Для овощных хозяйств необходимы плодородные земли и источники воды для полива, для зерновых хозяйств необходимы плодородные земли, достаточные по размерам и удобные по рельефу для эффективного использования сельскохозяйственной техники, для овцеводческих хозяйств требуются массивы кормовых угодий (сенокосы, пастбища) и обеспеченность водопоями.</w:t>
      </w:r>
    </w:p>
    <w:p w14:paraId="373DBA45" w14:textId="77777777" w:rsidR="00A00D4F" w:rsidRPr="00B3184B" w:rsidRDefault="00A00D4F" w:rsidP="00A00D4F">
      <w:pPr>
        <w:pStyle w:val="a4"/>
        <w:spacing w:before="0" w:beforeAutospacing="0" w:after="0" w:afterAutospacing="0"/>
        <w:ind w:right="150" w:firstLine="709"/>
        <w:jc w:val="both"/>
        <w:rPr>
          <w:sz w:val="28"/>
          <w:szCs w:val="28"/>
        </w:rPr>
      </w:pPr>
      <w:r w:rsidRPr="00B3184B">
        <w:rPr>
          <w:sz w:val="28"/>
          <w:szCs w:val="28"/>
        </w:rPr>
        <w:t>Границы объектов в открытой местности следует по возможности размещать прямолинейно с углами поворотов 90°, совмещать с элементами гидрографии, шоссейными и железными дорогами.</w:t>
      </w:r>
    </w:p>
    <w:p w14:paraId="561FA874" w14:textId="77777777" w:rsidR="00A00D4F" w:rsidRPr="00B3184B" w:rsidRDefault="00A00D4F" w:rsidP="00A00D4F">
      <w:pPr>
        <w:pStyle w:val="a4"/>
        <w:spacing w:before="0" w:beforeAutospacing="0" w:after="0" w:afterAutospacing="0"/>
        <w:ind w:right="150" w:firstLine="709"/>
        <w:jc w:val="both"/>
        <w:rPr>
          <w:sz w:val="28"/>
          <w:szCs w:val="28"/>
        </w:rPr>
      </w:pPr>
      <w:r w:rsidRPr="00B3184B">
        <w:rPr>
          <w:sz w:val="28"/>
          <w:szCs w:val="28"/>
        </w:rPr>
        <w:t>В местностях, подверженных водной эрозии, желательно, чтобы землевладение и землепользование целиком включалось в водосборный бассейн, а границы размещались по водоразделам, тальвегам, линиям стока.</w:t>
      </w:r>
    </w:p>
    <w:p w14:paraId="178E5D9C" w14:textId="77777777" w:rsidR="00A00D4F" w:rsidRPr="00B3184B" w:rsidRDefault="00A00D4F" w:rsidP="00A00D4F">
      <w:pPr>
        <w:pStyle w:val="a4"/>
        <w:spacing w:before="0" w:beforeAutospacing="0" w:after="0" w:afterAutospacing="0"/>
        <w:ind w:right="150" w:firstLine="709"/>
        <w:jc w:val="both"/>
        <w:rPr>
          <w:sz w:val="28"/>
          <w:szCs w:val="28"/>
        </w:rPr>
      </w:pPr>
      <w:r w:rsidRPr="00B3184B">
        <w:rPr>
          <w:sz w:val="28"/>
          <w:szCs w:val="28"/>
        </w:rPr>
        <w:t>В составе проекта территориального (межхозяйственного) землеустройства на уровне схемы предусматривается внутрихозяйственная организация территории, к ней относится размещение производственных подразделений и хозяйственных центров, магистральных внутрихозяйственных дорог, сельскохозяйственных угодий. Схема внутрихозяйственной организации территории нового хозяйства составляется для того, чтобы увязать образование нового землевладения и землепользования с требованиями последующего внутрихозяйственного землеустройства.</w:t>
      </w:r>
    </w:p>
    <w:p w14:paraId="4BA9D9A0" w14:textId="77777777" w:rsidR="00A00D4F" w:rsidRPr="00B3184B" w:rsidRDefault="00A00D4F" w:rsidP="00A00D4F">
      <w:pPr>
        <w:pStyle w:val="a4"/>
        <w:spacing w:before="0" w:beforeAutospacing="0" w:after="0" w:afterAutospacing="0"/>
        <w:ind w:right="150" w:firstLine="709"/>
        <w:jc w:val="both"/>
        <w:rPr>
          <w:sz w:val="28"/>
          <w:szCs w:val="28"/>
        </w:rPr>
      </w:pPr>
      <w:r w:rsidRPr="00B3184B">
        <w:rPr>
          <w:sz w:val="28"/>
          <w:szCs w:val="28"/>
        </w:rPr>
        <w:t>При образовании землевладений и землепользовании сельскохозяйственных предприятий необходимо учитывать рекомендации научных организаций и опыт передовых хозяйств.</w:t>
      </w:r>
    </w:p>
    <w:p w14:paraId="4E0EB28E" w14:textId="77777777" w:rsidR="00A00D4F" w:rsidRPr="00B3184B" w:rsidRDefault="00A00D4F" w:rsidP="00A00D4F">
      <w:pPr>
        <w:pStyle w:val="a4"/>
        <w:spacing w:before="0" w:beforeAutospacing="0" w:after="0" w:afterAutospacing="0"/>
        <w:ind w:right="150" w:firstLine="709"/>
        <w:jc w:val="both"/>
        <w:rPr>
          <w:sz w:val="28"/>
          <w:szCs w:val="28"/>
        </w:rPr>
      </w:pPr>
      <w:r w:rsidRPr="00B3184B">
        <w:rPr>
          <w:sz w:val="28"/>
          <w:szCs w:val="28"/>
        </w:rPr>
        <w:t>При этом выполняются следующие требования:</w:t>
      </w:r>
    </w:p>
    <w:p w14:paraId="24E4CCDA" w14:textId="77777777" w:rsidR="00A00D4F" w:rsidRDefault="00A00D4F" w:rsidP="00A00D4F">
      <w:pPr>
        <w:pStyle w:val="a4"/>
        <w:numPr>
          <w:ilvl w:val="0"/>
          <w:numId w:val="3"/>
        </w:numPr>
        <w:tabs>
          <w:tab w:val="left" w:pos="1134"/>
        </w:tabs>
        <w:spacing w:before="0" w:beforeAutospacing="0" w:after="0" w:afterAutospacing="0"/>
        <w:ind w:left="0" w:right="150" w:firstLine="709"/>
        <w:jc w:val="both"/>
        <w:rPr>
          <w:sz w:val="28"/>
          <w:szCs w:val="28"/>
        </w:rPr>
      </w:pPr>
      <w:r w:rsidRPr="00B3184B">
        <w:rPr>
          <w:sz w:val="28"/>
          <w:szCs w:val="28"/>
        </w:rPr>
        <w:t>землевладения и землепользования должны быть компактными и удобными для организации производства и руководства им;</w:t>
      </w:r>
    </w:p>
    <w:p w14:paraId="789383CF" w14:textId="77777777" w:rsidR="00A00D4F" w:rsidRDefault="00A00D4F" w:rsidP="00A00D4F">
      <w:pPr>
        <w:pStyle w:val="a4"/>
        <w:numPr>
          <w:ilvl w:val="0"/>
          <w:numId w:val="3"/>
        </w:numPr>
        <w:tabs>
          <w:tab w:val="left" w:pos="1134"/>
        </w:tabs>
        <w:spacing w:before="0" w:beforeAutospacing="0" w:after="0" w:afterAutospacing="0"/>
        <w:ind w:left="0" w:right="150" w:firstLine="709"/>
        <w:jc w:val="both"/>
        <w:rPr>
          <w:sz w:val="28"/>
          <w:szCs w:val="28"/>
        </w:rPr>
      </w:pPr>
      <w:r w:rsidRPr="00B3184B">
        <w:rPr>
          <w:sz w:val="28"/>
          <w:szCs w:val="28"/>
        </w:rPr>
        <w:t>состав угодий должен соответствовать специализации хозяйства;</w:t>
      </w:r>
    </w:p>
    <w:p w14:paraId="4E349A61" w14:textId="77777777" w:rsidR="00A00D4F" w:rsidRDefault="00A00D4F" w:rsidP="00A00D4F">
      <w:pPr>
        <w:pStyle w:val="a4"/>
        <w:numPr>
          <w:ilvl w:val="0"/>
          <w:numId w:val="3"/>
        </w:numPr>
        <w:tabs>
          <w:tab w:val="left" w:pos="1134"/>
        </w:tabs>
        <w:spacing w:before="0" w:beforeAutospacing="0" w:after="0" w:afterAutospacing="0"/>
        <w:ind w:left="0" w:right="150" w:firstLine="709"/>
        <w:jc w:val="both"/>
        <w:rPr>
          <w:sz w:val="28"/>
          <w:szCs w:val="28"/>
        </w:rPr>
      </w:pPr>
      <w:r w:rsidRPr="00B3184B">
        <w:rPr>
          <w:sz w:val="28"/>
          <w:szCs w:val="28"/>
        </w:rPr>
        <w:t>земельный массив и хозяйственные центры должны быть удобно связаны дорожной сетью между собой и внешними пунктами;</w:t>
      </w:r>
    </w:p>
    <w:p w14:paraId="53135095" w14:textId="77777777" w:rsidR="00A00D4F" w:rsidRPr="00B3184B" w:rsidRDefault="00A00D4F" w:rsidP="00A00D4F">
      <w:pPr>
        <w:pStyle w:val="a4"/>
        <w:numPr>
          <w:ilvl w:val="0"/>
          <w:numId w:val="3"/>
        </w:numPr>
        <w:tabs>
          <w:tab w:val="left" w:pos="1134"/>
        </w:tabs>
        <w:spacing w:before="0" w:beforeAutospacing="0" w:after="0" w:afterAutospacing="0"/>
        <w:ind w:left="0" w:right="150" w:firstLine="709"/>
        <w:jc w:val="both"/>
        <w:rPr>
          <w:sz w:val="28"/>
          <w:szCs w:val="28"/>
        </w:rPr>
      </w:pPr>
      <w:r w:rsidRPr="00B3184B">
        <w:rPr>
          <w:sz w:val="28"/>
          <w:szCs w:val="28"/>
        </w:rPr>
        <w:t>внешние границы землевладений и землепользовании должны располагаться с учетом последующей внутрихозяйственной организации территории</w:t>
      </w:r>
    </w:p>
    <w:p w14:paraId="270739B3" w14:textId="77777777" w:rsidR="00A00D4F" w:rsidRDefault="00A00D4F" w:rsidP="00A00D4F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14:paraId="5B3D4C23" w14:textId="77777777" w:rsidR="00A00D4F" w:rsidRDefault="00A00D4F" w:rsidP="00A00D4F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8"/>
        </w:rPr>
      </w:pPr>
      <w:r w:rsidRPr="00573AF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Лекция 2 </w:t>
      </w:r>
      <w:r w:rsidRPr="00573AF6">
        <w:rPr>
          <w:rFonts w:ascii="Times New Roman" w:hAnsi="Times New Roman" w:cs="Times New Roman"/>
          <w:i/>
          <w:sz w:val="28"/>
        </w:rPr>
        <w:t>Развитие и размещение агропромышленного комплекса административно-территориального образования</w:t>
      </w:r>
    </w:p>
    <w:p w14:paraId="599EB8D3" w14:textId="77777777" w:rsidR="00A00D4F" w:rsidRDefault="00A00D4F" w:rsidP="00A00D4F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8"/>
        </w:rPr>
      </w:pPr>
    </w:p>
    <w:p w14:paraId="392555E3" w14:textId="77777777" w:rsidR="00A00D4F" w:rsidRPr="00573AF6" w:rsidRDefault="00A00D4F" w:rsidP="00A00D4F">
      <w:p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3AF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Агропромышленный комплекс</w:t>
      </w:r>
      <w:r w:rsidRPr="00573A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(АПК) – совокупность взаимосвязанных отраслей хозяйства, участвующих в производстве, переработке сельскохозяйственной продукции и доведении ее до потребителя. АПК </w:t>
      </w:r>
      <w:r w:rsidRPr="00573A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интегрировал в себя сельское и лесное хозяйство, систему заготовок сельскохозяйственной продукции, пищевую, мясомолочную, плодоовощную, рыбную, мукомольно-крупяную и комбикормовую промышленность, сельское строительство, ремонт сельскохозяйственной техники, первичную переработку непищевого сельскохозяйственного сырья, государственную, кооперативную и частную торговлю продовольственными товарами и общественное питание, а также отрасли, обеспечивающие АПК средствами производства.</w:t>
      </w:r>
    </w:p>
    <w:p w14:paraId="685CBA22" w14:textId="77777777" w:rsidR="00A00D4F" w:rsidRPr="00573AF6" w:rsidRDefault="00A00D4F" w:rsidP="00A00D4F">
      <w:p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3A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Межотраслевой агропромышленный комплекс во многом определяет социально-экономический прогресс, уровень жизни населения.</w:t>
      </w:r>
    </w:p>
    <w:p w14:paraId="485D8DEE" w14:textId="77777777" w:rsidR="00A00D4F" w:rsidRPr="00573AF6" w:rsidRDefault="00A00D4F" w:rsidP="00A00D4F">
      <w:p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3A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составе АПК выделяют три основных звена, каждое из которых выполняет свою определенную функцию.</w:t>
      </w:r>
    </w:p>
    <w:p w14:paraId="481ACCA9" w14:textId="77777777" w:rsidR="00A00D4F" w:rsidRPr="00573AF6" w:rsidRDefault="00A00D4F" w:rsidP="00A00D4F">
      <w:p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3AF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Первое звено –</w:t>
      </w:r>
      <w:r w:rsidRPr="00573A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отрасли, производящие средства производства для сельского хозяйства: тракторное и сельскохозяйственное машиностроение, машиностроение для животноводства и кормопроизводства и др. Первое звено обеспечивает АПК техникой, удобрениями, строительными объектами и т.д., т.е. определяет общий уровень его интенсификации.</w:t>
      </w:r>
    </w:p>
    <w:p w14:paraId="472A4A22" w14:textId="77777777" w:rsidR="00A00D4F" w:rsidRPr="00573AF6" w:rsidRDefault="00A00D4F" w:rsidP="00A00D4F">
      <w:p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3A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Сельскохозяйственная техника достаточно громоздка и требует для своего изготовления много металла. В связи с этим центры ее производства приближены в первую очередь к районам потребления, а также к сырьевым базам. </w:t>
      </w:r>
    </w:p>
    <w:p w14:paraId="3C6AD2EB" w14:textId="77777777" w:rsidR="00A00D4F" w:rsidRPr="00573AF6" w:rsidRDefault="00A00D4F" w:rsidP="00A00D4F">
      <w:p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3AF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Второе звено</w:t>
      </w:r>
      <w:r w:rsidRPr="00573A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сельское (земледелие и животноводство) и лесное хозяйства. Отрасли, входящие в него, отличаются от всех остальных отраслей материального производства:</w:t>
      </w:r>
    </w:p>
    <w:p w14:paraId="692A4FAB" w14:textId="77777777" w:rsidR="00A00D4F" w:rsidRPr="00573AF6" w:rsidRDefault="00A00D4F" w:rsidP="00A00D4F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573AF6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сезонностью производства продукции;</w:t>
      </w:r>
    </w:p>
    <w:p w14:paraId="173F4C35" w14:textId="77777777" w:rsidR="00A00D4F" w:rsidRPr="00573AF6" w:rsidRDefault="00A00D4F" w:rsidP="00A00D4F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573AF6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сильным воздействием на его развитие природных условий, которые в нашей стране очень разнообразны;</w:t>
      </w:r>
    </w:p>
    <w:p w14:paraId="725B551B" w14:textId="77777777" w:rsidR="00A00D4F" w:rsidRPr="00573AF6" w:rsidRDefault="00A00D4F" w:rsidP="00A00D4F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573AF6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независимостью главного средства и орудия труда – землей.</w:t>
      </w:r>
    </w:p>
    <w:p w14:paraId="34DCF46E" w14:textId="77777777" w:rsidR="00A00D4F" w:rsidRPr="00573AF6" w:rsidRDefault="00A00D4F" w:rsidP="00A00D4F">
      <w:p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3AF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Третье звено –</w:t>
      </w:r>
      <w:r w:rsidRPr="00573A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отрасли, перерабатывающие сельскохозяйственное сырье: пищевая промышленность, отрасли легкой промышленности, связанные с первичной обработкой льна, шерсти, а также отрасли, обеспечивающие заготовку, хранение, транспортировку и реализацию продукции.</w:t>
      </w:r>
    </w:p>
    <w:p w14:paraId="1B99F11C" w14:textId="77777777" w:rsidR="00A00D4F" w:rsidRPr="00573AF6" w:rsidRDefault="00A00D4F" w:rsidP="00A00D4F">
      <w:p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3A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Сбалансированное развитие всех звеньев АПК – необходимое условие решения проблемы обеспечения страны продовольствием и сельскохозяйственным сырьем. Недостаточное развитие этого звена приводит к огромным потерям продукции сельского хозяйства; снижение интенсификации сельскохозяйственного производства происходит из-за недостаточного развития первого звена.</w:t>
      </w:r>
    </w:p>
    <w:p w14:paraId="7BC38E25" w14:textId="77777777" w:rsidR="00A00D4F" w:rsidRPr="00573AF6" w:rsidRDefault="00A00D4F" w:rsidP="00A00D4F">
      <w:p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3A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Размещение животноводства складывается под влиянием двух основных факторов: ориентации на кормовую базу и тяготения к потребителю. По мере развития процессов урбанизации и прогресса на транспорте быстро возрастает значение второго фактора в размещении животноводства. В пригородных зонах крупных городов и высокоурбанизированных районах развиваются молочное животноводство, свиноводство и птицеводство, т. е. усиливается </w:t>
      </w:r>
      <w:r w:rsidRPr="00573A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зональность животноводства. Однако до сих пор ориентация на кормовую базу (зональный фактор) является определяющей в размещении животноводства.</w:t>
      </w:r>
    </w:p>
    <w:p w14:paraId="18310C84" w14:textId="77777777" w:rsidR="00A00D4F" w:rsidRPr="00573AF6" w:rsidRDefault="00A00D4F" w:rsidP="00A00D4F">
      <w:p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A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Наиболее крупной отраслью животноводства является скотоводство (разведение крупного рогатого скота)</w:t>
      </w:r>
      <w:r w:rsidRPr="00640F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главная продукция которого - </w:t>
      </w:r>
      <w:r w:rsidRPr="00573A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молоко и мясо. Исходя </w:t>
      </w:r>
      <w:r w:rsidRPr="00573AF6">
        <w:rPr>
          <w:rFonts w:ascii="Times New Roman" w:eastAsia="Times New Roman" w:hAnsi="Times New Roman" w:cs="Times New Roman"/>
          <w:sz w:val="28"/>
          <w:szCs w:val="28"/>
          <w:lang w:eastAsia="ru-RU"/>
        </w:rPr>
        <w:t>из их соотношения, различают три основных направления скотоводства:</w:t>
      </w:r>
    </w:p>
    <w:p w14:paraId="2CB9ED29" w14:textId="77777777" w:rsidR="00A00D4F" w:rsidRPr="00573AF6" w:rsidRDefault="00A00D4F" w:rsidP="00A00D4F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AF6">
        <w:rPr>
          <w:rFonts w:ascii="Times New Roman" w:eastAsia="Times New Roman" w:hAnsi="Times New Roman" w:cs="Times New Roman"/>
          <w:sz w:val="28"/>
          <w:szCs w:val="28"/>
          <w:lang w:eastAsia="ru-RU"/>
        </w:rPr>
        <w:t>молочное опирается на сочные корма и размещается в центре европейской части страны и вокруг городов;</w:t>
      </w:r>
    </w:p>
    <w:p w14:paraId="73CC0320" w14:textId="77777777" w:rsidR="00A00D4F" w:rsidRPr="00573AF6" w:rsidRDefault="00A00D4F" w:rsidP="00A00D4F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AF6">
        <w:rPr>
          <w:rFonts w:ascii="Times New Roman" w:eastAsia="Times New Roman" w:hAnsi="Times New Roman" w:cs="Times New Roman"/>
          <w:sz w:val="28"/>
          <w:szCs w:val="28"/>
          <w:lang w:eastAsia="ru-RU"/>
        </w:rPr>
        <w:t>молочно-мясное использует естественные корма и силос и размещается повсеместно;</w:t>
      </w:r>
    </w:p>
    <w:p w14:paraId="74A0DC88" w14:textId="77777777" w:rsidR="00A00D4F" w:rsidRPr="00573AF6" w:rsidRDefault="00A00D4F" w:rsidP="00A00D4F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AF6">
        <w:rPr>
          <w:rFonts w:ascii="Times New Roman" w:eastAsia="Times New Roman" w:hAnsi="Times New Roman" w:cs="Times New Roman"/>
          <w:sz w:val="28"/>
          <w:szCs w:val="28"/>
          <w:lang w:eastAsia="ru-RU"/>
        </w:rPr>
        <w:t>мясо-молочное и мясное опирается на грубые и концентрированные корма и представлено в степях и полупустынях</w:t>
      </w:r>
    </w:p>
    <w:p w14:paraId="5A393BA0" w14:textId="77777777" w:rsidR="00A00D4F" w:rsidRPr="00640F18" w:rsidRDefault="00A00D4F" w:rsidP="00A00D4F">
      <w:pPr>
        <w:pStyle w:val="a4"/>
        <w:tabs>
          <w:tab w:val="left" w:pos="1134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0F18">
        <w:rPr>
          <w:sz w:val="28"/>
          <w:szCs w:val="28"/>
        </w:rPr>
        <w:t>Размещение пищевой промышленности зависит от наличия сырья и потребителя. По степени их влияния можно выделить следующие группы отраслей.</w:t>
      </w:r>
    </w:p>
    <w:p w14:paraId="60B14A75" w14:textId="77777777" w:rsidR="00A00D4F" w:rsidRPr="00640F18" w:rsidRDefault="00A00D4F" w:rsidP="00A00D4F">
      <w:pPr>
        <w:pStyle w:val="a4"/>
        <w:tabs>
          <w:tab w:val="left" w:pos="1134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0F18">
        <w:rPr>
          <w:sz w:val="28"/>
          <w:szCs w:val="28"/>
        </w:rPr>
        <w:t>Первая группа тяготеет к районам производства сырья, так как здесь велики затраты сырья на единицу продукции, а перевозки связаны с большими потерями и ухудшением качества. Сюда относятся сахарная, плодоовощеконсервная, масложировая, чайная, маслодельная, соляная.</w:t>
      </w:r>
    </w:p>
    <w:p w14:paraId="0C824279" w14:textId="77777777" w:rsidR="00A00D4F" w:rsidRPr="00640F18" w:rsidRDefault="00A00D4F" w:rsidP="00A00D4F">
      <w:pPr>
        <w:pStyle w:val="a4"/>
        <w:tabs>
          <w:tab w:val="left" w:pos="1134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0F18">
        <w:rPr>
          <w:sz w:val="28"/>
          <w:szCs w:val="28"/>
        </w:rPr>
        <w:t>Третью группу образуют отрасли с одновременной ориентацией на сырье и на потребителя. Такой двойственностью размещения характеризуются мясная, мукомольная, молочная.</w:t>
      </w:r>
    </w:p>
    <w:p w14:paraId="7C3CD8DF" w14:textId="77777777" w:rsidR="00A00D4F" w:rsidRPr="00640F18" w:rsidRDefault="00A00D4F" w:rsidP="00A00D4F">
      <w:pPr>
        <w:pStyle w:val="a4"/>
        <w:tabs>
          <w:tab w:val="left" w:pos="1134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0F18">
        <w:rPr>
          <w:sz w:val="28"/>
          <w:szCs w:val="28"/>
        </w:rPr>
        <w:t>В настоящее время пищевая промышленность одна из самых динамичных отраслей страны, она отличается инвестиционной привлекательностью, что позволяет создавать широкую сеть перерабатывающих предприятий небольшой мощности, оснащенных современным оборудованием.</w:t>
      </w:r>
    </w:p>
    <w:p w14:paraId="2B71A020" w14:textId="77777777" w:rsidR="00F52022" w:rsidRDefault="00F52022">
      <w:bookmarkStart w:id="0" w:name="_GoBack"/>
      <w:bookmarkEnd w:id="0"/>
    </w:p>
    <w:sectPr w:rsidR="00F520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8447A9"/>
    <w:multiLevelType w:val="multilevel"/>
    <w:tmpl w:val="EAC6355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8A093C"/>
    <w:multiLevelType w:val="multilevel"/>
    <w:tmpl w:val="63EA783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F920881"/>
    <w:multiLevelType w:val="hybridMultilevel"/>
    <w:tmpl w:val="C304F370"/>
    <w:lvl w:ilvl="0" w:tplc="FECA56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745D50"/>
    <w:multiLevelType w:val="hybridMultilevel"/>
    <w:tmpl w:val="257A12CE"/>
    <w:lvl w:ilvl="0" w:tplc="FECA56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A39"/>
    <w:rsid w:val="00186A39"/>
    <w:rsid w:val="00A00D4F"/>
    <w:rsid w:val="00F52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FA26EB-493D-492C-8416-26F0D35FF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00D4F"/>
    <w:pPr>
      <w:spacing w:after="200" w:line="276" w:lineRule="auto"/>
      <w:ind w:left="567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0D4F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A00D4F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1335</Words>
  <Characters>7611</Characters>
  <Application>Microsoft Office Word</Application>
  <DocSecurity>0</DocSecurity>
  <Lines>63</Lines>
  <Paragraphs>17</Paragraphs>
  <ScaleCrop>false</ScaleCrop>
  <Company/>
  <LinksUpToDate>false</LinksUpToDate>
  <CharactersWithSpaces>8929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dcterms:created xsi:type="dcterms:W3CDTF">2021-11-09T16:35:00Z</dcterms:created>
  <dcterms:modified xsi:type="dcterms:W3CDTF">2021-11-09T16:35:00Z</dcterms:modified>
</cp:coreProperties>
</file>