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74974" w14:textId="77777777" w:rsidR="00DC6737" w:rsidRDefault="00DC6737" w:rsidP="00DC6737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Лекция 5</w:t>
      </w:r>
      <w:r w:rsidRPr="002F02EF">
        <w:t xml:space="preserve"> </w:t>
      </w:r>
      <w:r w:rsidRPr="002F02E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Понятие цели и задачи функционального зонирования территории</w:t>
      </w:r>
    </w:p>
    <w:p w14:paraId="3A09BA99" w14:textId="77777777" w:rsidR="00DC6737" w:rsidRDefault="00DC6737" w:rsidP="00DC6737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22484FE8" w14:textId="77777777" w:rsidR="00DC6737" w:rsidRDefault="00DC6737" w:rsidP="00DC6737">
      <w:p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Регулирование застроенной части города с целью оздоровления обстановки и определение относительной стоимости осуществляется в процессе функционального, экономического и кадастрового зонирования. В условиях рыночно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экономики зонирование земле</w:t>
      </w:r>
      <w:r w:rsidRPr="00561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устойчивая форма контроля за использованием территории, средство политической власти. Механизм зонирования направлен на уменьшение вероятности конфликта между различными видами городской деятельности. Функциональное зонирование - наиболее полная форма учета разнообразных требований к рациональному землепользованию, включающая комплекс нормативных параметров (целевое назначение участка, его предельные размеры, коэффициент застройки и т. д.). Это установление и выделение на картографическом материале границ территории по назначению: селитебная, промышленная, транспорта и связи, рекреационные земли, земли лесного и водного фонда и т.д. При зонировании рассматривают структуроформирующие и локальные территории градостроительной системы с точки зрения следующих аспектов её функционирования: </w:t>
      </w:r>
    </w:p>
    <w:p w14:paraId="4B2E4655" w14:textId="77777777" w:rsidR="00DC6737" w:rsidRDefault="00DC6737" w:rsidP="00DC6737">
      <w:pPr>
        <w:pStyle w:val="a3"/>
        <w:numPr>
          <w:ilvl w:val="0"/>
          <w:numId w:val="1"/>
        </w:numPr>
        <w:tabs>
          <w:tab w:val="left" w:pos="112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транспортно-функционального;</w:t>
      </w:r>
    </w:p>
    <w:p w14:paraId="494CF68E" w14:textId="77777777" w:rsidR="00DC6737" w:rsidRDefault="00DC6737" w:rsidP="00DC6737">
      <w:pPr>
        <w:pStyle w:val="a3"/>
        <w:numPr>
          <w:ilvl w:val="0"/>
          <w:numId w:val="1"/>
        </w:numPr>
        <w:tabs>
          <w:tab w:val="left" w:pos="112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визуально-пространственного;</w:t>
      </w:r>
    </w:p>
    <w:p w14:paraId="289B90F6" w14:textId="77777777" w:rsidR="00DC6737" w:rsidRDefault="00DC6737" w:rsidP="00DC6737">
      <w:pPr>
        <w:pStyle w:val="a3"/>
        <w:numPr>
          <w:ilvl w:val="0"/>
          <w:numId w:val="1"/>
        </w:numPr>
        <w:tabs>
          <w:tab w:val="left" w:pos="112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природно-экологического; </w:t>
      </w:r>
    </w:p>
    <w:p w14:paraId="7314EC01" w14:textId="77777777" w:rsidR="00DC6737" w:rsidRDefault="00DC6737" w:rsidP="00DC6737">
      <w:pPr>
        <w:pStyle w:val="a3"/>
        <w:numPr>
          <w:ilvl w:val="0"/>
          <w:numId w:val="1"/>
        </w:numPr>
        <w:tabs>
          <w:tab w:val="left" w:pos="112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историко-культурного;</w:t>
      </w:r>
    </w:p>
    <w:p w14:paraId="04AEDCE0" w14:textId="77777777" w:rsidR="00DC6737" w:rsidRDefault="00DC6737" w:rsidP="00DC6737">
      <w:pPr>
        <w:pStyle w:val="a3"/>
        <w:numPr>
          <w:ilvl w:val="0"/>
          <w:numId w:val="1"/>
        </w:numPr>
        <w:tabs>
          <w:tab w:val="left" w:pos="1125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02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инженерно-технического. </w:t>
      </w:r>
    </w:p>
    <w:p w14:paraId="435C3040" w14:textId="77777777" w:rsidR="00DC6737" w:rsidRDefault="00DC6737" w:rsidP="00DC6737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02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Итогом зонирования является план зонирования земель: графический документ с пояснительной запиской, разработанный в составе генплана города самостоятельно. Определяет состав земель города, объединенных общими признаками перспективного функционального использования с указанием перспективы и степени эффективности их использования.</w:t>
      </w:r>
    </w:p>
    <w:p w14:paraId="42B3EDE7" w14:textId="77777777" w:rsidR="00DC6737" w:rsidRDefault="00DC6737" w:rsidP="00DC6737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Экономическое зонирование включает размер платежей за использование земельных участков в черте города. Устанавливается 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основе экономической оценки городских</w:t>
      </w:r>
      <w:r w:rsidRPr="00561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земель. Экономическая оценка городских земель – это один из видов земельно-кадастровых работ, который обеспечивает начисление земельных платежей за пользование земельных участков, не зависимо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видов собственности. В настоящее</w:t>
      </w:r>
      <w:r w:rsidRPr="00561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время отсутствует единая методика определения ставок платежей за землю в городах. Зонирование территории заключается в выделении экономических зон, относи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 однородных по социально-</w:t>
      </w:r>
      <w:r w:rsidRPr="00561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градостроительным характеристикам. Основные требования к выделению экономических зон - это совмещение границ зон с границами кадастровых учетных единиц и сплошное покрытие территории города без пропусков и перекрытий. Методической основой зонирования служит анализ планировочной и функционально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61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производственной организации территории города. Экономическое зонирование следует связывать исключительно с кадастровым делением. Проект решения зонирования: для города целесообразно установить 20-30 </w:t>
      </w:r>
      <w:r w:rsidRPr="00561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арендных ставок за использование землей. Ставки арендных платежей можно устанавливать в условных единицах (баллах). В этом случае в распоряжении мэра указывается только арендная ставка этой категории земель, а в остальных зонах ставка получается автоматически умножением условной оценки данной зоны на утвержденную ставку. Такое экономическое зонирование позволит более детально и полно учитывать кадастровую оценку земель города.</w:t>
      </w:r>
    </w:p>
    <w:p w14:paraId="0BBA8AEB" w14:textId="77777777" w:rsidR="00DC6737" w:rsidRDefault="00DC6737" w:rsidP="00DC6737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5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Зонирование вклю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чает следующие стадии работ: </w:t>
      </w:r>
    </w:p>
    <w:p w14:paraId="0E6FFE3D" w14:textId="77777777" w:rsidR="00DC6737" w:rsidRPr="002F02EF" w:rsidRDefault="00DC6737" w:rsidP="00DC6737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F02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Подготовительный этап. Подготовка и описание Постановление местного органа власти о проведении зонирования. На основе этого постановления: сбор и анализ, изучение, идентификация и анализ действующих законодательных, инструктивно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F02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нормативных, проектно-изыскательских, планово-картографических материалов, содержащих информацию о территории города. На основании собранных материалов устанавливается необходимость проведения полевых обследо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ваний и геодезических работ;</w:t>
      </w:r>
    </w:p>
    <w:p w14:paraId="79792BB8" w14:textId="77777777" w:rsidR="00DC6737" w:rsidRPr="002F02EF" w:rsidRDefault="00DC6737" w:rsidP="00DC6737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F02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Изготовление плана зонирования территории (План зонирования - сходным материалом при предоставлении ЗУ определенного функционального назначения, а также для установления правового режима использования ЗУ. В качестве планово-картографической основы для составления плана может быть использована копия имеющихся специальных и тематических карт. Если на план нанесены границы ЗУ, 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получаются обременения ЗУ);</w:t>
      </w:r>
    </w:p>
    <w:p w14:paraId="388F2F93" w14:textId="77777777" w:rsidR="00DC6737" w:rsidRPr="002F02EF" w:rsidRDefault="00DC6737" w:rsidP="00DC6737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F02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плана обременений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F02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карта функционального зонирования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нанесением на ней границ ЗУ;</w:t>
      </w:r>
    </w:p>
    <w:p w14:paraId="6820EC72" w14:textId="77777777" w:rsidR="00DC6737" w:rsidRPr="002F02EF" w:rsidRDefault="00DC6737" w:rsidP="00DC6737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F02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Согласование и утверждение материалов.</w:t>
      </w:r>
    </w:p>
    <w:p w14:paraId="521BCDA5" w14:textId="77777777" w:rsidR="00DC6737" w:rsidRPr="00561598" w:rsidRDefault="00DC6737" w:rsidP="00DC6737">
      <w:p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14:paraId="0FAD12EE" w14:textId="77777777" w:rsidR="00DC6737" w:rsidRPr="00561598" w:rsidRDefault="00DC6737" w:rsidP="00DC6737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tbl>
      <w:tblPr>
        <w:tblW w:w="0" w:type="auto"/>
        <w:tblCellSpacing w:w="15" w:type="dxa"/>
        <w:shd w:val="clear" w:color="auto" w:fill="FEFE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DC6737" w:rsidRPr="00561598" w14:paraId="2AE928F1" w14:textId="77777777" w:rsidTr="00A96745">
        <w:trPr>
          <w:tblCellSpacing w:w="15" w:type="dxa"/>
        </w:trPr>
        <w:tc>
          <w:tcPr>
            <w:tcW w:w="0" w:type="auto"/>
            <w:shd w:val="clear" w:color="auto" w:fill="FEFEFE"/>
            <w:vAlign w:val="center"/>
            <w:hideMark/>
          </w:tcPr>
          <w:p w14:paraId="7DBBDBB8" w14:textId="77777777" w:rsidR="00DC6737" w:rsidRPr="00561598" w:rsidRDefault="00DC6737" w:rsidP="00A96745">
            <w:p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4DD46C35" w14:textId="77777777" w:rsidR="00DC6737" w:rsidRDefault="00DC6737" w:rsidP="00DC6737">
      <w:pPr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948121B" w14:textId="77777777" w:rsidR="00DC6737" w:rsidRDefault="00DC6737" w:rsidP="00DC6737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F02EF">
        <w:rPr>
          <w:rFonts w:ascii="Times New Roman" w:hAnsi="Times New Roman" w:cs="Times New Roman"/>
          <w:i/>
          <w:sz w:val="28"/>
          <w:szCs w:val="28"/>
        </w:rPr>
        <w:t>Лекция 6 Организация системы землевладений, природоохранные мероприятия в схемах землеустройства</w:t>
      </w:r>
    </w:p>
    <w:p w14:paraId="0CEB8262" w14:textId="77777777" w:rsidR="00DC6737" w:rsidRDefault="00DC6737" w:rsidP="00DC6737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41F5A4A5" w14:textId="77777777" w:rsidR="00DC6737" w:rsidRPr="005867C3" w:rsidRDefault="00DC6737" w:rsidP="00DC6737">
      <w:p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C3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Землевладения и землепользования сельскохозяйственных, промышленных и иных предприятий, учреждений и организаций, а также граждан в районе образуют сложную, но единую систему. Элементы этой системы в виде площадей земельных участков и зон, границ в ходе постоянных отводов, предоставления и изъятия земель находятся в постоянном движении.</w:t>
      </w:r>
    </w:p>
    <w:p w14:paraId="07BA2CE1" w14:textId="77777777" w:rsidR="00DC6737" w:rsidRDefault="00DC6737" w:rsidP="00DC6737">
      <w:p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C3">
        <w:rPr>
          <w:rFonts w:ascii="Times New Roman" w:eastAsia="Times New Roman" w:hAnsi="Times New Roman" w:cs="Times New Roman"/>
          <w:sz w:val="28"/>
          <w:szCs w:val="28"/>
          <w:lang w:eastAsia="ru-RU"/>
        </w:rPr>
        <w:t> Также постоянно изменяется и персональный состав самих землевладельцев и землепользователей. </w:t>
      </w:r>
    </w:p>
    <w:p w14:paraId="0C586C8A" w14:textId="77777777" w:rsidR="00DC6737" w:rsidRDefault="00DC6737" w:rsidP="00DC6737">
      <w:p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C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 не менее система землевладений и землепользований района является каркасом, организационно-территориальной основой для правового оформления учета, оценки и регистрации земель, ведения хозяйственной деятельности и природопользования. Поэтому ее совершенствование — важная составная часть схемы землеустройства 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йона.</w:t>
      </w:r>
    </w:p>
    <w:p w14:paraId="37489179" w14:textId="77777777" w:rsidR="00DC6737" w:rsidRDefault="00DC6737" w:rsidP="00DC6737">
      <w:p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разработке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данной составной части схемы: </w:t>
      </w:r>
    </w:p>
    <w:p w14:paraId="7601904B" w14:textId="77777777" w:rsidR="00DC6737" w:rsidRDefault="00DC6737" w:rsidP="00DC6737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анализируют существующую систему зем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левладений и землепользований;</w:t>
      </w:r>
    </w:p>
    <w:p w14:paraId="35097612" w14:textId="77777777" w:rsidR="00DC6737" w:rsidRDefault="00DC6737" w:rsidP="00DC6737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устанавливают вновь образуемые и реорганизуемые существующие землевладения и землепользования сел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ьскохозяйственного назначения;</w:t>
      </w:r>
    </w:p>
    <w:p w14:paraId="47036EE0" w14:textId="77777777" w:rsidR="00DC6737" w:rsidRDefault="00DC6737" w:rsidP="00DC6737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устраняют недостатки землевладений и землепользований сельскохозяй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ственных и других предприятий;</w:t>
      </w:r>
    </w:p>
    <w:p w14:paraId="69C15526" w14:textId="77777777" w:rsidR="00DC6737" w:rsidRDefault="00DC6737" w:rsidP="00DC6737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образуют новые и упорядочивают существующие землевладения и землепользования предприятий несел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ьскохозяйственного назначения.</w:t>
      </w:r>
    </w:p>
    <w:p w14:paraId="38EC8179" w14:textId="77777777" w:rsidR="00DC6737" w:rsidRDefault="00DC6737" w:rsidP="00DC6737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Существующие землевладения и землепользован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 района анализируют с целью: </w:t>
      </w:r>
    </w:p>
    <w:p w14:paraId="642FE3A9" w14:textId="77777777" w:rsidR="00DC6737" w:rsidRDefault="00DC6737" w:rsidP="00DC6737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изучения и оценки влияния территориального размещения сельскохозяйственных предприятий района, крестьянских, личных подсобных и других хозяйств, перерабатывающих и обслуживающих предприятий на развитие сельскохозяйственного производства, использование природного и производственного пот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енциала и имеющихся ресурсов; </w:t>
      </w:r>
    </w:p>
    <w:p w14:paraId="1C3DA908" w14:textId="77777777" w:rsidR="00DC6737" w:rsidRDefault="00DC6737" w:rsidP="00DC6737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установления соответствия размеров, структуры и состава угодий землевладений и землепользований сельскохозяйственного назначения, их специализации; выявления недостатков в землепользовании; изучения состояния внутрихозяйственной организации территории; оценки влияния этих фак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торов на использование земель;</w:t>
      </w:r>
    </w:p>
    <w:p w14:paraId="048A5B32" w14:textId="77777777" w:rsidR="00DC6737" w:rsidRDefault="00DC6737" w:rsidP="00DC6737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соответствия сложившейся организации территории района задачам и перспективам развития сельскохозяйственного производства и агропромышленного комплекса в целом, создания благоприятных условий для труда и отдыха населения и соблюден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 природоохранных требований;</w:t>
      </w:r>
    </w:p>
    <w:p w14:paraId="4AD944FC" w14:textId="77777777" w:rsidR="00DC6737" w:rsidRDefault="00DC6737" w:rsidP="00DC6737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подготовки предложений по совершенствованию системы зем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левладений и землепользований.</w:t>
      </w:r>
    </w:p>
    <w:p w14:paraId="0C385DC1" w14:textId="77777777" w:rsidR="00DC6737" w:rsidRDefault="00DC6737" w:rsidP="00DC6737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Образование новых землевладений и землепользований в первую очередь связано с изменением организационно-правовых форм сельскохозяйственных предприятий, их реорганизацией; выделением работников из сельскохозяйственных предприятий для организации самостоятельного крестьянского хозяйства, объединением работников и их земельных долей в отдельные хозяйства, увеличением личных подсобных, крестьянских и других хозяйств за счет выкупа или аренды земельных долей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т. п.</w:t>
      </w:r>
    </w:p>
    <w:p w14:paraId="69715F4C" w14:textId="77777777" w:rsidR="00DC6737" w:rsidRDefault="00DC6737" w:rsidP="00DC6737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образование новых хозяйств обусловлено вовлечением в сельскохозяйственный оборот значительных площадей путем осушения или орошения земель, а также за счет восстановления нарушенных земель; при организации подсобных сельских хозяйств промышленных предприятий, организаций и учреждений, при формировании коллектив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садоводческих товариществ.</w:t>
      </w:r>
    </w:p>
    <w:p w14:paraId="3D61CA90" w14:textId="77777777" w:rsidR="00DC6737" w:rsidRDefault="00DC6737" w:rsidP="00DC6737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совершенствовании землевладений и землепользований сельскохозяйственного назначения обязательно учитывают возможности передачи хозяйствам земель из фонда перераспределения земель района. </w:t>
      </w: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Во избежание появления недостатков землепользования (чересполосицы, </w:t>
      </w:r>
      <w:r w:rsidRPr="00E812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дальноземелья, вкрапливаний, вклиниваний) при выделении земель в натуре собственникам земельных долей, а также лицам, организующим крестьянское хозяйство, в схеме предусматривают массивы первоочередного изъятия земельных участков из площадей, закрепленных за сельскохозяйственными предприятиями.</w:t>
      </w:r>
    </w:p>
    <w:p w14:paraId="6BA4DBFD" w14:textId="77777777" w:rsidR="00DC6737" w:rsidRDefault="00DC6737" w:rsidP="00DC6737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67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Предложения по образованию новых и реорганизации существующих землевладений и землепользований обосновывают производственной необходимостью и эффективностью данного мероприятия. </w:t>
      </w:r>
      <w:r w:rsidRPr="005867C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Новые землепользования предприятий несельскохозяйственного назначения формируют на основе предложений по размещению объектов промышленности, транспорта, связи, производственного обслуживания сельского хозяйства и др.</w:t>
      </w:r>
    </w:p>
    <w:p w14:paraId="321FD70E" w14:textId="77777777" w:rsidR="00F52022" w:rsidRPr="00DC6737" w:rsidRDefault="00F52022" w:rsidP="00DC6737">
      <w:bookmarkStart w:id="0" w:name="_GoBack"/>
      <w:bookmarkEnd w:id="0"/>
    </w:p>
    <w:sectPr w:rsidR="00F52022" w:rsidRPr="00DC67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B34CD"/>
    <w:multiLevelType w:val="hybridMultilevel"/>
    <w:tmpl w:val="0826DAA4"/>
    <w:lvl w:ilvl="0" w:tplc="762CE2EA">
      <w:start w:val="1"/>
      <w:numFmt w:val="decimal"/>
      <w:lvlText w:val="%1)"/>
      <w:lvlJc w:val="center"/>
      <w:pPr>
        <w:ind w:left="1429" w:hanging="360"/>
      </w:pPr>
      <w:rPr>
        <w:rFonts w:hint="default"/>
        <w:i w:val="0"/>
        <w:spacing w:val="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40110A18"/>
    <w:multiLevelType w:val="hybridMultilevel"/>
    <w:tmpl w:val="CF5EF7E4"/>
    <w:lvl w:ilvl="0" w:tplc="FECA56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7B472F05"/>
    <w:multiLevelType w:val="hybridMultilevel"/>
    <w:tmpl w:val="40602EB0"/>
    <w:lvl w:ilvl="0" w:tplc="FECA56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C7B57FE"/>
    <w:multiLevelType w:val="hybridMultilevel"/>
    <w:tmpl w:val="FE547A12"/>
    <w:lvl w:ilvl="0" w:tplc="A672D12A">
      <w:start w:val="1"/>
      <w:numFmt w:val="decimal"/>
      <w:lvlText w:val="%1)"/>
      <w:lvlJc w:val="center"/>
      <w:pPr>
        <w:ind w:left="1429" w:hanging="360"/>
      </w:pPr>
      <w:rPr>
        <w:rFonts w:hint="default"/>
        <w:spacing w:val="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A25"/>
    <w:rsid w:val="00896A25"/>
    <w:rsid w:val="00DC6737"/>
    <w:rsid w:val="00F5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FBE5B5-4BF2-4E5D-BEEE-BA53C889E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6737"/>
    <w:pPr>
      <w:spacing w:after="200" w:line="276" w:lineRule="auto"/>
      <w:ind w:left="56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67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1235</Words>
  <Characters>7044</Characters>
  <Application>Microsoft Office Word</Application>
  <DocSecurity>0</DocSecurity>
  <Lines>58</Lines>
  <Paragraphs>16</Paragraphs>
  <ScaleCrop>false</ScaleCrop>
  <Company/>
  <LinksUpToDate>false</LinksUpToDate>
  <CharactersWithSpaces>8263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2021-11-09T16:34:00Z</dcterms:created>
  <dcterms:modified xsi:type="dcterms:W3CDTF">2021-11-09T16:35:00Z</dcterms:modified>
</cp:coreProperties>
</file>