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72B" w:rsidRPr="006939EB" w:rsidRDefault="002B372B" w:rsidP="002B372B">
      <w:r>
        <w:t>Лекция</w:t>
      </w:r>
      <w:r w:rsidRPr="006939EB">
        <w:t>5. Санитарно-эпидемиологические требования к отоплению, вентиляции и кондиционированию воздуха производственных объектов</w:t>
      </w:r>
    </w:p>
    <w:p w:rsidR="002B372B" w:rsidRPr="006939EB" w:rsidRDefault="002B372B" w:rsidP="002B372B">
      <w:bookmarkStart w:id="0" w:name="_GoBack"/>
      <w:bookmarkEnd w:id="0"/>
      <w:r w:rsidRPr="006939EB">
        <w:t xml:space="preserve">      161. </w:t>
      </w:r>
      <w:proofErr w:type="gramStart"/>
      <w:r w:rsidRPr="006939EB">
        <w:t>Системы отопления, вентиляции и кондиционирования воздуха в производственных зданиях, помещениях и сооружениях, включая помещения пультов управления, кабин крановщиков и другие изолированные помещения, оборудуются с учетом необходимости обеспечения в рабочей зоне постоянных и непостоянных рабочих мест во время трудовой деятельности нормативных параметров воздушной среды по показателям температуры, влажности, скорости движения воздуха, содержания вредных веществ, ионизации в соответствии с </w:t>
      </w:r>
      <w:hyperlink r:id="rId5" w:anchor="z2" w:history="1">
        <w:r w:rsidRPr="006939EB">
          <w:rPr>
            <w:rStyle w:val="a3"/>
          </w:rPr>
          <w:t>Гигиеническими</w:t>
        </w:r>
      </w:hyperlink>
      <w:r w:rsidRPr="006939EB">
        <w:t> </w:t>
      </w:r>
      <w:hyperlink r:id="rId6" w:anchor="z10" w:history="1">
        <w:r w:rsidRPr="006939EB">
          <w:rPr>
            <w:rStyle w:val="a3"/>
          </w:rPr>
          <w:t>нормативами</w:t>
        </w:r>
      </w:hyperlink>
      <w:r w:rsidRPr="006939EB">
        <w:t> к</w:t>
      </w:r>
      <w:proofErr w:type="gramEnd"/>
      <w:r w:rsidRPr="006939EB">
        <w:t xml:space="preserve"> физическим факторам, оказывающим воздействие на человека и к атмосферному воздуху в городских и сельских населенных пунктах, утверждаемые в соответствии с </w:t>
      </w:r>
      <w:hyperlink r:id="rId7" w:anchor="z1478" w:history="1">
        <w:r w:rsidRPr="006939EB">
          <w:rPr>
            <w:rStyle w:val="a3"/>
          </w:rPr>
          <w:t>пунктом 6</w:t>
        </w:r>
      </w:hyperlink>
      <w:r w:rsidRPr="006939EB">
        <w:t> статьи 144 Кодекса.</w:t>
      </w:r>
    </w:p>
    <w:p w:rsidR="002B372B" w:rsidRPr="006939EB" w:rsidRDefault="002B372B" w:rsidP="002B372B">
      <w:r w:rsidRPr="006939EB">
        <w:t xml:space="preserve">      162. Производственные и вспомогательные помещения оборудуются естественной, механической </w:t>
      </w:r>
      <w:proofErr w:type="spellStart"/>
      <w:r w:rsidRPr="006939EB">
        <w:t>общеобменной</w:t>
      </w:r>
      <w:proofErr w:type="spellEnd"/>
      <w:r w:rsidRPr="006939EB">
        <w:t xml:space="preserve"> приточно-вытяжной вентиляцией. Вновь оборудованные, реконструированные, капитально отремонтированные вентиляционные установки подвергаются приемочным инструментальным испытаниям с определением их эффективности.</w:t>
      </w:r>
    </w:p>
    <w:p w:rsidR="002B372B" w:rsidRPr="006939EB" w:rsidRDefault="002B372B" w:rsidP="002B372B">
      <w:r w:rsidRPr="006939EB">
        <w:t>      163. Механическая вентиляция предусматривается для помещений и отдельных участков, в которых нормируемые микроклиматические параметры и содержание вредных веществ в воздухе рабочей зоны не обеспечиваются естественной вентиляцией, а также для помещений и зон без естественного проветривания. Допускается использование совмещенной вентиляции – механической с частичным использованием притока или удаления воздуха.</w:t>
      </w:r>
    </w:p>
    <w:p w:rsidR="002B372B" w:rsidRPr="006939EB" w:rsidRDefault="002B372B" w:rsidP="002B372B">
      <w:r w:rsidRPr="006939EB">
        <w:t>      164. Расход воздуха определяется расчетами с учетом неравномерности распределения вредных веществ, теплоты и влаги в объеме помещения.</w:t>
      </w:r>
    </w:p>
    <w:p w:rsidR="002B372B" w:rsidRPr="006939EB" w:rsidRDefault="002B372B" w:rsidP="002B372B">
      <w:r w:rsidRPr="006939EB">
        <w:t>      165. При одновременном выделении в воздух рабочей зоны нескольких вредных веществ расход воздуха при расчете общей обменной вентиляции определяется по тому вредному веществу, для которого требуется подача наибольшего расхода воздуха.</w:t>
      </w:r>
    </w:p>
    <w:p w:rsidR="002B372B" w:rsidRPr="006939EB" w:rsidRDefault="002B372B" w:rsidP="002B372B">
      <w:r w:rsidRPr="006939EB">
        <w:t xml:space="preserve">      166. </w:t>
      </w:r>
      <w:proofErr w:type="gramStart"/>
      <w:r w:rsidRPr="006939EB">
        <w:t xml:space="preserve">При наличии данных об однонаправленном действии на организм ряда веществ расчет </w:t>
      </w:r>
      <w:proofErr w:type="spellStart"/>
      <w:r w:rsidRPr="006939EB">
        <w:t>общеобменной</w:t>
      </w:r>
      <w:proofErr w:type="spellEnd"/>
      <w:r w:rsidRPr="006939EB">
        <w:t xml:space="preserve"> вентиляции производится путем суммирования расходов воздуха необходимых для разбавления каждого вещества в отдельности до его ПДК в соответствии с </w:t>
      </w:r>
      <w:hyperlink r:id="rId8" w:anchor="z10" w:history="1">
        <w:r w:rsidRPr="006939EB">
          <w:rPr>
            <w:rStyle w:val="a3"/>
          </w:rPr>
          <w:t>Гигиеническими нормативами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9" w:anchor="z1478" w:history="1">
        <w:r w:rsidRPr="006939EB">
          <w:rPr>
            <w:rStyle w:val="a3"/>
          </w:rPr>
          <w:t>пунктом 6</w:t>
        </w:r>
      </w:hyperlink>
      <w:r w:rsidRPr="006939EB">
        <w:t> статьи 144 Кодекса.</w:t>
      </w:r>
      <w:proofErr w:type="gramEnd"/>
    </w:p>
    <w:p w:rsidR="002B372B" w:rsidRPr="006939EB" w:rsidRDefault="002B372B" w:rsidP="002B372B">
      <w:r w:rsidRPr="006939EB">
        <w:t xml:space="preserve">      167. Естественная или механическая вентиляция на производственных объектах обеспечивает подачу наружного воздуха на </w:t>
      </w:r>
      <w:r w:rsidRPr="006939EB">
        <w:lastRenderedPageBreak/>
        <w:t>одного работающего в соответствии с </w:t>
      </w:r>
      <w:hyperlink r:id="rId10" w:anchor="z249" w:history="1">
        <w:r w:rsidRPr="006939EB">
          <w:rPr>
            <w:rStyle w:val="a3"/>
          </w:rPr>
          <w:t>приложением 4</w:t>
        </w:r>
      </w:hyperlink>
      <w:r w:rsidRPr="006939EB">
        <w:t> к настоящим Санитарным правилам.</w:t>
      </w:r>
    </w:p>
    <w:p w:rsidR="002B372B" w:rsidRPr="006939EB" w:rsidRDefault="002B372B" w:rsidP="002B372B">
      <w:r w:rsidRPr="006939EB">
        <w:t xml:space="preserve">      168. </w:t>
      </w:r>
      <w:proofErr w:type="gramStart"/>
      <w:r w:rsidRPr="006939EB">
        <w:t>Концентрации вредных веществ в воздухе, при поступлении внутрь зданий и сооружений через приемные отверстия систем вентиляции и кондиционирования воздуха и через проемы для естественной приточной вентиляции, не превышают 30 % ПДК для воздуха рабочей зоны в соответствии с </w:t>
      </w:r>
      <w:hyperlink r:id="rId11" w:anchor="z10" w:history="1">
        <w:r w:rsidRPr="006939EB">
          <w:rPr>
            <w:rStyle w:val="a3"/>
          </w:rPr>
          <w:t>Гигиеническими нормативами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12" w:anchor="z1478" w:history="1">
        <w:r w:rsidRPr="006939EB">
          <w:rPr>
            <w:rStyle w:val="a3"/>
          </w:rPr>
          <w:t>пунктом 6</w:t>
        </w:r>
      </w:hyperlink>
      <w:r w:rsidRPr="006939EB">
        <w:t> статьи 144 Кодекса.</w:t>
      </w:r>
      <w:proofErr w:type="gramEnd"/>
    </w:p>
    <w:p w:rsidR="002B372B" w:rsidRPr="006939EB" w:rsidRDefault="002B372B" w:rsidP="002B372B">
      <w:r w:rsidRPr="006939EB">
        <w:t>      169. При объединении в одном здании производств или смежных помещений с выделением вредных веществ различных классов опасности для помещений с содержанием наиболее токсичных вредных веществ необходимо предусмотреть преобладание вытяжки над организованным притоком.</w:t>
      </w:r>
    </w:p>
    <w:p w:rsidR="002B372B" w:rsidRPr="006939EB" w:rsidRDefault="002B372B" w:rsidP="002B372B">
      <w:r w:rsidRPr="006939EB">
        <w:t>      170. В многоэтажных производственных зданиях монтажные проемы перекрытия площадок необходимо снабжать изолирующими укрытиями, а воздухообмен рассчитываться раздельно для каждого этажа.</w:t>
      </w:r>
    </w:p>
    <w:p w:rsidR="002B372B" w:rsidRPr="006939EB" w:rsidRDefault="002B372B" w:rsidP="002B372B">
      <w:r w:rsidRPr="006939EB">
        <w:t>      171. Неорганизованный приток наружного воздуха для возмещения вытяжки в холодный период года (отрицательный дисбаланс вентиляции) допускается в объеме не более однократного воздухообмена в 1 ч в помещениях высотой 6 м и менее, а в помещениях высотой более 6 м – 6 кубических метров в час (далее – м</w:t>
      </w:r>
      <w:r w:rsidRPr="006939EB">
        <w:rPr>
          <w:vertAlign w:val="superscript"/>
        </w:rPr>
        <w:t>3</w:t>
      </w:r>
      <w:r w:rsidRPr="006939EB">
        <w:t>/ч) на 1 м</w:t>
      </w:r>
      <w:proofErr w:type="gramStart"/>
      <w:r w:rsidRPr="006939EB">
        <w:rPr>
          <w:vertAlign w:val="superscript"/>
        </w:rPr>
        <w:t>2</w:t>
      </w:r>
      <w:proofErr w:type="gramEnd"/>
      <w:r w:rsidRPr="006939EB">
        <w:t> площади пола.</w:t>
      </w:r>
    </w:p>
    <w:p w:rsidR="002B372B" w:rsidRPr="006939EB" w:rsidRDefault="002B372B" w:rsidP="002B372B">
      <w:r w:rsidRPr="006939EB">
        <w:t>      172. Неорганизованное поступление воздуха из смежных помещений допускается, если в них отсутствуют неприятно пахнущие вещества и содержание вредных веществ не превышает 30 % ПДК в воздухе рабочей зоны в соответствии с </w:t>
      </w:r>
      <w:hyperlink r:id="rId13" w:anchor="z10" w:history="1">
        <w:r w:rsidRPr="006939EB">
          <w:rPr>
            <w:rStyle w:val="a3"/>
          </w:rPr>
          <w:t>Гигиеническими нормативами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14" w:anchor="z1478" w:history="1">
        <w:r w:rsidRPr="006939EB">
          <w:rPr>
            <w:rStyle w:val="a3"/>
          </w:rPr>
          <w:t>пунктом 6</w:t>
        </w:r>
      </w:hyperlink>
      <w:r w:rsidRPr="006939EB">
        <w:t> статьи 144 Кодекса.</w:t>
      </w:r>
    </w:p>
    <w:p w:rsidR="002B372B" w:rsidRPr="006939EB" w:rsidRDefault="002B372B" w:rsidP="002B372B">
      <w:r w:rsidRPr="006939EB">
        <w:t>      173. Подача приточного воздуха предусматривается так, чтобы в чистые или менее загрязненные зоны помещения воздух не проходил через зоны более загрязненные.</w:t>
      </w:r>
    </w:p>
    <w:p w:rsidR="002B372B" w:rsidRPr="006939EB" w:rsidRDefault="002B372B" w:rsidP="002B372B">
      <w:r w:rsidRPr="006939EB">
        <w:t>      174. Источники выделения вредных веществ (газы, пыль, теплота) оборудуются устройствами местной вытяжной вентиляции с местными отсосами, встроенными в технологическое оборудование либо максимально приближенными к источнику.</w:t>
      </w:r>
    </w:p>
    <w:p w:rsidR="002B372B" w:rsidRPr="006939EB" w:rsidRDefault="002B372B" w:rsidP="002B372B">
      <w:r w:rsidRPr="006939EB">
        <w:t>      175. Количество вредных веществ, теплоты и влаги, выделяющихся в помещении или удаляемых местными отсосами, принимаются по данным технологии производства. При отсутствии необходимых данных используются результаты натурных исследований на аналогичных объектах или данных, полученных путем расчетов.</w:t>
      </w:r>
    </w:p>
    <w:p w:rsidR="002B372B" w:rsidRPr="006939EB" w:rsidRDefault="002B372B" w:rsidP="002B372B">
      <w:r w:rsidRPr="006939EB">
        <w:t xml:space="preserve">      176. Местные отсосы, удаляющие вредные вещества 1 и 2 классов опасности от технологического оборудования, блокируются с этим </w:t>
      </w:r>
      <w:r w:rsidRPr="006939EB">
        <w:lastRenderedPageBreak/>
        <w:t>оборудованием таким образом, чтобы оно не работало при бездействии местной вытяжной вентиляции.</w:t>
      </w:r>
    </w:p>
    <w:p w:rsidR="002B372B" w:rsidRPr="006939EB" w:rsidRDefault="002B372B" w:rsidP="002B372B">
      <w:r w:rsidRPr="006939EB">
        <w:t>      177. Если остановка производственного процесса при выключении вытяжной вентиляции невозможна или при остановке оборудования (процесса) продолжается выделение вредных веществ в воздух помещений в концентрациях, превышающих ПДК для воздуха рабочей зоны, предусматривается устройство местных отсосов с резервными вентиляторами с автоматическим переключением режима работы.</w:t>
      </w:r>
    </w:p>
    <w:p w:rsidR="002B372B" w:rsidRPr="006939EB" w:rsidRDefault="002B372B" w:rsidP="002B372B">
      <w:r w:rsidRPr="006939EB">
        <w:t xml:space="preserve">      178. </w:t>
      </w:r>
      <w:proofErr w:type="gramStart"/>
      <w:r w:rsidRPr="006939EB">
        <w:t>Рециркуляцию воздуха для вентиляции, воздушного отопления и кондиционирования воздуха не предусматривается в помещениях, воздух которых содержит болезнетворные бактерии, вирусы или грибки, а также резко выраженные неприятные запахи или вредные вещества 1 и 2 классов опасности в соответствии с </w:t>
      </w:r>
      <w:hyperlink r:id="rId15" w:anchor="z10" w:history="1">
        <w:r w:rsidRPr="006939EB">
          <w:rPr>
            <w:rStyle w:val="a3"/>
          </w:rPr>
          <w:t>Гигиеническими нормативами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16" w:anchor="z1478" w:history="1">
        <w:r w:rsidRPr="006939EB">
          <w:rPr>
            <w:rStyle w:val="a3"/>
          </w:rPr>
          <w:t>пунктом 6</w:t>
        </w:r>
      </w:hyperlink>
      <w:r w:rsidRPr="006939EB">
        <w:t> статьи 144 Кодекса.</w:t>
      </w:r>
      <w:proofErr w:type="gramEnd"/>
    </w:p>
    <w:p w:rsidR="002B372B" w:rsidRPr="006939EB" w:rsidRDefault="002B372B" w:rsidP="002B372B">
      <w:r w:rsidRPr="006939EB">
        <w:t>      179. Рециркуляция воздуха допускается в помещениях, с выделением не более одного вредного вещества 3 и 4 класса опасности в соответствии с </w:t>
      </w:r>
      <w:hyperlink r:id="rId17" w:anchor="z10" w:history="1">
        <w:r w:rsidRPr="006939EB">
          <w:rPr>
            <w:rStyle w:val="a3"/>
          </w:rPr>
          <w:t>Гигиеническими нормативами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18" w:anchor="z1478" w:history="1">
        <w:r w:rsidRPr="006939EB">
          <w:rPr>
            <w:rStyle w:val="a3"/>
          </w:rPr>
          <w:t>пунктом 6</w:t>
        </w:r>
      </w:hyperlink>
      <w:r w:rsidRPr="006939EB">
        <w:t> статьи 144 Кодекса.</w:t>
      </w:r>
    </w:p>
    <w:p w:rsidR="002B372B" w:rsidRPr="006939EB" w:rsidRDefault="002B372B" w:rsidP="002B372B">
      <w:r w:rsidRPr="006939EB">
        <w:t>      180. Рециркуляцию при воздушном отоплении, не совмещенном с вентиляцией, допускается предусматривать, если отсутствуют выделения вредных веществ, возгоняющихся при соприкосновении с нагретыми поверхностями технологического оборудования и воздухонагревателями воздушного отопления.</w:t>
      </w:r>
    </w:p>
    <w:p w:rsidR="002B372B" w:rsidRPr="006939EB" w:rsidRDefault="002B372B" w:rsidP="002B372B">
      <w:r w:rsidRPr="006939EB">
        <w:t>      181. Установки отопления, вентиляции и кондиционирования воздуха не создают на постоянных рабочих местах и в обслуживаемой зоне вспомогательных зданий шум и вибрацию, превышающих допустимые уровни.</w:t>
      </w:r>
    </w:p>
    <w:p w:rsidR="002B372B" w:rsidRPr="006939EB" w:rsidRDefault="002B372B" w:rsidP="002B372B">
      <w:r w:rsidRPr="006939EB">
        <w:t>      182. В ходе контроля вентиляционных систем представляются следующие документы:</w:t>
      </w:r>
    </w:p>
    <w:p w:rsidR="002B372B" w:rsidRPr="006939EB" w:rsidRDefault="002B372B" w:rsidP="002B372B">
      <w:r w:rsidRPr="006939EB">
        <w:t>      1) утвержденный в установленном порядке проект вентиляции, а также перечень отступлений от проекта;</w:t>
      </w:r>
    </w:p>
    <w:p w:rsidR="002B372B" w:rsidRPr="006939EB" w:rsidRDefault="002B372B" w:rsidP="002B372B">
      <w:r w:rsidRPr="006939EB">
        <w:t>      2) акты осмотра и приемки скрытых работ;</w:t>
      </w:r>
    </w:p>
    <w:p w:rsidR="002B372B" w:rsidRPr="006939EB" w:rsidRDefault="002B372B" w:rsidP="002B372B">
      <w:r w:rsidRPr="006939EB">
        <w:t xml:space="preserve">      3) протоколы технических испытаний и наладки вентиляционных систем (далее – </w:t>
      </w:r>
      <w:proofErr w:type="spellStart"/>
      <w:r w:rsidRPr="006939EB">
        <w:t>вентсистем</w:t>
      </w:r>
      <w:proofErr w:type="spellEnd"/>
      <w:r w:rsidRPr="006939EB">
        <w:t>);</w:t>
      </w:r>
    </w:p>
    <w:p w:rsidR="002B372B" w:rsidRPr="006939EB" w:rsidRDefault="002B372B" w:rsidP="002B372B">
      <w:r w:rsidRPr="006939EB">
        <w:t xml:space="preserve">      4) паспорта </w:t>
      </w:r>
      <w:proofErr w:type="spellStart"/>
      <w:r w:rsidRPr="006939EB">
        <w:t>вентсистем</w:t>
      </w:r>
      <w:proofErr w:type="spellEnd"/>
      <w:r w:rsidRPr="006939EB">
        <w:t>;</w:t>
      </w:r>
    </w:p>
    <w:p w:rsidR="002B372B" w:rsidRPr="006939EB" w:rsidRDefault="002B372B" w:rsidP="002B372B">
      <w:r w:rsidRPr="006939EB">
        <w:t>      5) графики планово-предупредительного ремонта, журналы его ремонта и эксплуатации вентиляционного оборудования.</w:t>
      </w:r>
    </w:p>
    <w:p w:rsidR="002B372B" w:rsidRPr="006939EB" w:rsidRDefault="002B372B" w:rsidP="002B372B">
      <w:r w:rsidRPr="006939EB">
        <w:t>      183. Производственные и вспомогательные помещения оборудуются системой отопления.</w:t>
      </w:r>
    </w:p>
    <w:p w:rsidR="002B372B" w:rsidRPr="006939EB" w:rsidRDefault="002B372B" w:rsidP="002B372B">
      <w:r w:rsidRPr="006939EB">
        <w:t>      Допускается использование автономных источников теплоснабжения (котельных) при наличии санитарно-</w:t>
      </w:r>
      <w:r w:rsidRPr="006939EB">
        <w:lastRenderedPageBreak/>
        <w:t>эпидемиологического </w:t>
      </w:r>
      <w:hyperlink r:id="rId19" w:anchor="z250" w:history="1">
        <w:r w:rsidRPr="006939EB">
          <w:rPr>
            <w:rStyle w:val="a3"/>
          </w:rPr>
          <w:t>заключения</w:t>
        </w:r>
      </w:hyperlink>
      <w:r w:rsidRPr="006939EB">
        <w:t> территориального подразделения ведомства государственного органа в сфере санитарно-эпидемиологического благополучия населения на их строительство и эксплуатацию, в соответствии с </w:t>
      </w:r>
      <w:hyperlink r:id="rId20" w:anchor="z824" w:history="1">
        <w:r w:rsidRPr="006939EB">
          <w:rPr>
            <w:rStyle w:val="a3"/>
          </w:rPr>
          <w:t>пунктом 8</w:t>
        </w:r>
      </w:hyperlink>
      <w:r w:rsidRPr="006939EB">
        <w:t> статьи 62 Кодекса.</w:t>
      </w:r>
    </w:p>
    <w:p w:rsidR="002B372B" w:rsidRPr="006939EB" w:rsidRDefault="002B372B" w:rsidP="002B372B">
      <w:r w:rsidRPr="006939EB">
        <w:t>      184. Допускается теплоснабжение местными отопительными приборами одного или нескольких помещений площадью не более 5 % от общей площади отапливаемых помещений здания, для которых требования по отоплению отличаются от требований к основным помещениям.</w:t>
      </w:r>
    </w:p>
    <w:p w:rsidR="002B372B" w:rsidRPr="006939EB" w:rsidRDefault="002B372B" w:rsidP="002B372B">
      <w:r w:rsidRPr="006939EB">
        <w:t>      185. Для отопления зданий и сооружений предусматриваются системы, приборы и теплоносители, не создающие вредных факторов и неприятных запахов.</w:t>
      </w:r>
    </w:p>
    <w:p w:rsidR="002B372B" w:rsidRPr="006939EB" w:rsidRDefault="002B372B" w:rsidP="002B372B">
      <w:r w:rsidRPr="006939EB">
        <w:t>      186. Нагревательные приборы в производственных помещениях с пылевыделениями предусматриваются с гладкими поверхностями, допускающими легкую очистку. Применение лучистого отопления с инфракрасными газовыми излучениями допускается предусматривать только с удалением продуктов сгорания непосредственно от газовых горелок наружу.</w:t>
      </w:r>
    </w:p>
    <w:p w:rsidR="002B372B" w:rsidRPr="006939EB" w:rsidRDefault="002B372B" w:rsidP="002B372B">
      <w:r w:rsidRPr="006939EB">
        <w:t xml:space="preserve">      187. </w:t>
      </w:r>
      <w:proofErr w:type="gramStart"/>
      <w:r w:rsidRPr="006939EB">
        <w:t>В системах водяного отопления со встроенными в строительные конструкции нагревательными элементами и стояками средняя температура на обогреваемой поверхности не превышает: для пола с постоянными рабочими местами + 26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; для пола с временным пребыванием людей + 31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; для потолков: при высоте помещения от 2,5 до 2,8 м + 28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; от 2,8 до 3,0 м + 30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;</w:t>
      </w:r>
      <w:proofErr w:type="gramEnd"/>
      <w:r w:rsidRPr="006939EB">
        <w:t xml:space="preserve"> от 3,0 до 3,5 м + 33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; от 3,5 до 4,0 м + 36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; от 4,0 до 6,0 м + 38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.</w:t>
      </w:r>
    </w:p>
    <w:p w:rsidR="002B372B" w:rsidRPr="006939EB" w:rsidRDefault="002B372B" w:rsidP="002B372B">
      <w:r w:rsidRPr="006939EB">
        <w:t>      188. В системах отопления с низкотемпературными источниками тепла радиационное напряжение, на рабочих местах при высоте 1,5 – 2,0 м от пола не превышает 35 Ватт на квадратный метр (Вт/м</w:t>
      </w:r>
      <w:proofErr w:type="gramStart"/>
      <w:r w:rsidRPr="006939EB">
        <w:rPr>
          <w:vertAlign w:val="superscript"/>
        </w:rPr>
        <w:t>2</w:t>
      </w:r>
      <w:proofErr w:type="gramEnd"/>
      <w:r w:rsidRPr="006939EB">
        <w:t>) или 27 килокалорий/час (ккал/м</w:t>
      </w:r>
      <w:r w:rsidRPr="006939EB">
        <w:rPr>
          <w:vertAlign w:val="superscript"/>
        </w:rPr>
        <w:t>2</w:t>
      </w:r>
      <w:r w:rsidRPr="006939EB">
        <w:t>ч).</w:t>
      </w:r>
    </w:p>
    <w:p w:rsidR="002B372B" w:rsidRPr="006939EB" w:rsidRDefault="002B372B" w:rsidP="002B372B">
      <w:r w:rsidRPr="006939EB">
        <w:t>      189. Тепловыделяющее оборудование располагается с учетом возможности вентиляции проходов. Для распространения приточных аэрационных струй по объему помещения расстояние между оборудованием предусматривается больше его размера по фронту струй.</w:t>
      </w:r>
    </w:p>
    <w:p w:rsidR="002B372B" w:rsidRPr="006939EB" w:rsidRDefault="002B372B" w:rsidP="002B372B">
      <w:r w:rsidRPr="006939EB">
        <w:t xml:space="preserve">      190. При оборудовании цехов и участков с повышенными тепловыделениями естественной вентиляцией (аэрацией) на кровлях предусматриваются не задуваемые шахты или аэрационные фонари, оборудованные механизированными фрамугами с дистанционным управлением. Подача приточного воздуха в вентилируемые помещения при естественной вентиляции предусматривается в теплый период года на уровне не более 1,8 м, а в холодный период года – не ниже 4 м от пола до низа вентиляционных проемов. С этой целью на производственных объектах предусматриваются открываемые проемы в окнах, аэрационные ворота, подъемные раздвижные стены для подачи воздуха на указанных </w:t>
      </w:r>
      <w:r w:rsidRPr="006939EB">
        <w:lastRenderedPageBreak/>
        <w:t>уровнях. Площадь открываемых проемов предусматривается не менее 20 % от общей площади остекления.</w:t>
      </w:r>
    </w:p>
    <w:p w:rsidR="002B372B" w:rsidRPr="006939EB" w:rsidRDefault="002B372B" w:rsidP="002B372B">
      <w:r w:rsidRPr="006939EB">
        <w:t xml:space="preserve">      191. Не допускается объединение в общую вытяжную установку местных отсосов, удаляющих пыль и легко конденсирующиеся пары, а также вещества, способные при смешении создавать вредные или пожароопасные смеси или новые химические соединения с указанными свойствами. Такие системы местных отсосов не допускается объединять с системами </w:t>
      </w:r>
      <w:proofErr w:type="spellStart"/>
      <w:r w:rsidRPr="006939EB">
        <w:t>общеобменной</w:t>
      </w:r>
      <w:proofErr w:type="spellEnd"/>
      <w:r w:rsidRPr="006939EB">
        <w:t xml:space="preserve"> вытяжной вентиляции.</w:t>
      </w:r>
    </w:p>
    <w:p w:rsidR="002B372B" w:rsidRPr="006939EB" w:rsidRDefault="002B372B" w:rsidP="002B372B">
      <w:r w:rsidRPr="006939EB">
        <w:t>      192. В кабинах движущихся кранов допускается использовать воздух окружающего производственного помещения без дополнительной обработки, если содержание в нем вредных веществ не превышает ПДК для рабочей зоны, а параметры микроклимата соответствуют нормируемым показателям. В противном случае кабины кранов следует оборудовать кондиционерами.</w:t>
      </w:r>
    </w:p>
    <w:p w:rsidR="002B372B" w:rsidRPr="006939EB" w:rsidRDefault="002B372B" w:rsidP="002B372B">
      <w:r w:rsidRPr="006939EB">
        <w:t xml:space="preserve">      193. При запыленности наружного и </w:t>
      </w:r>
      <w:proofErr w:type="spellStart"/>
      <w:r w:rsidRPr="006939EB">
        <w:t>рециркуляционного</w:t>
      </w:r>
      <w:proofErr w:type="spellEnd"/>
      <w:r w:rsidRPr="006939EB">
        <w:t xml:space="preserve"> воздуха превышающего на 30 % допустимой концентрации пыли, или когда это необходимо по технологии производства, необходимо предусматривать очистку воздуха в системах кондиционирования; воздушного </w:t>
      </w:r>
      <w:proofErr w:type="spellStart"/>
      <w:r w:rsidRPr="006939EB">
        <w:t>душирования</w:t>
      </w:r>
      <w:proofErr w:type="spellEnd"/>
      <w:r w:rsidRPr="006939EB">
        <w:t>; при подаче воздуха в зону дыхания работающих – в шлемы, маски, щитки, защищающие голову или лицо.</w:t>
      </w:r>
    </w:p>
    <w:p w:rsidR="002B372B" w:rsidRPr="006939EB" w:rsidRDefault="002B372B" w:rsidP="002B372B">
      <w:r w:rsidRPr="006939EB">
        <w:t xml:space="preserve">      194. Системы </w:t>
      </w:r>
      <w:proofErr w:type="spellStart"/>
      <w:r w:rsidRPr="006939EB">
        <w:t>общеобменной</w:t>
      </w:r>
      <w:proofErr w:type="spellEnd"/>
      <w:r w:rsidRPr="006939EB">
        <w:t xml:space="preserve"> вентиляции производственных помещений без естественного проветривания с одной приточной и одной вытяжной установками оборудуются с резервными вентиляторами вытяжной системы. Для указанных помещений, соединенных со смежными помещениями, открывающимися проемами, через которые может поступать не менее 50 % требуемого воздухообмена, допускается не проектировать резервный вентилятор.</w:t>
      </w:r>
    </w:p>
    <w:p w:rsidR="002B372B" w:rsidRPr="006939EB" w:rsidRDefault="002B372B" w:rsidP="002B372B">
      <w:r w:rsidRPr="006939EB">
        <w:t>      195. Системы кондиционирования, предназначенные для круглогодичной и круглосуточной работы в помещениях, а также для помещений без естественного проветривания, предусматриваются с резервным кондиционером, обеспечивающим не менее 50 % требуемого воздухообмена и заданную температуру в холодный период года.</w:t>
      </w:r>
    </w:p>
    <w:p w:rsidR="002B372B" w:rsidRPr="006939EB" w:rsidRDefault="002B372B" w:rsidP="002B372B">
      <w:r w:rsidRPr="006939EB">
        <w:t>      196. Воздушные или воздушно-тепловые завесы предусматриваются у ворот без тамбуров, открывающихся чаще пяти раз или не менее чем на 40 мин в смену; у технологических проемов отапливаемых зданий и сооружений, строящихся в районах с расчетной температурой наружного воздуха минус 15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 xml:space="preserve"> и ниже.</w:t>
      </w:r>
    </w:p>
    <w:p w:rsidR="002B372B" w:rsidRPr="006939EB" w:rsidRDefault="002B372B" w:rsidP="002B372B">
      <w:r w:rsidRPr="006939EB">
        <w:t>      197. Воздушные и воздушно-тепловые завесы рассчитываются так, чтобы на время открытия ворот, дверей и технологических проемов температура смеси воздуха, поступающего в помещение, была не ниже: + 14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 xml:space="preserve"> при легкой физической работе; + 12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 xml:space="preserve"> при работе средней тяжести; + 8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 xml:space="preserve"> при тяжелой работе. При отсутствии рабочих ме</w:t>
      </w:r>
      <w:proofErr w:type="gramStart"/>
      <w:r w:rsidRPr="006939EB">
        <w:t>ст вбл</w:t>
      </w:r>
      <w:proofErr w:type="gramEnd"/>
      <w:r w:rsidRPr="006939EB">
        <w:t xml:space="preserve">изи ворот (на расстоянии до 6 м), дверей и технологических проемов допускается </w:t>
      </w:r>
      <w:r w:rsidRPr="006939EB">
        <w:lastRenderedPageBreak/>
        <w:t>понижение температуры воздуха в этой зоне при их открывании до + 5 </w:t>
      </w:r>
      <w:proofErr w:type="spellStart"/>
      <w:r w:rsidRPr="006939EB">
        <w:rPr>
          <w:vertAlign w:val="superscript"/>
        </w:rPr>
        <w:t>о</w:t>
      </w:r>
      <w:r w:rsidRPr="006939EB">
        <w:t>С</w:t>
      </w:r>
      <w:proofErr w:type="spellEnd"/>
      <w:r w:rsidRPr="006939EB">
        <w:t>, если это не противоречит технологическим требованиям.</w:t>
      </w:r>
    </w:p>
    <w:p w:rsidR="002B372B" w:rsidRPr="006939EB" w:rsidRDefault="002B372B" w:rsidP="002B372B">
      <w:r w:rsidRPr="006939EB">
        <w:t>      198. Включение аварийной вентиляции и открытие проемов для удаления воздуха устраивают дистанционно из доступных мест как изнутри, так и снаружи помещений.</w:t>
      </w:r>
    </w:p>
    <w:p w:rsidR="002B372B" w:rsidRPr="006939EB" w:rsidRDefault="002B372B" w:rsidP="002B372B">
      <w:r w:rsidRPr="006939EB">
        <w:t>      199. В тоннелях, предназначенных для периодической работы или передвижения людей, а также в помещениях технических этажей предусматривается периодически действующая вентиляция с расчетным воздухообменом.</w:t>
      </w:r>
    </w:p>
    <w:p w:rsidR="002B372B" w:rsidRPr="006939EB" w:rsidRDefault="002B372B" w:rsidP="002B372B">
      <w:r w:rsidRPr="006939EB">
        <w:t xml:space="preserve">      200. Воздух, выбрасываемый в атмосферный воздух из систем местных отсосов и </w:t>
      </w:r>
      <w:proofErr w:type="spellStart"/>
      <w:r w:rsidRPr="006939EB">
        <w:t>общеобменной</w:t>
      </w:r>
      <w:proofErr w:type="spellEnd"/>
      <w:r w:rsidRPr="006939EB">
        <w:t xml:space="preserve"> вентиляции производственных помещений, содержащий вредные вещества очищается и рассеивается в атмосферном воздухе в соответствии с </w:t>
      </w:r>
      <w:hyperlink r:id="rId21" w:anchor="z10" w:history="1">
        <w:r w:rsidRPr="006939EB">
          <w:rPr>
            <w:rStyle w:val="a3"/>
          </w:rPr>
          <w:t>Гигиеническими нормативами</w:t>
        </w:r>
      </w:hyperlink>
      <w:r w:rsidRPr="006939EB">
        <w:t> к атмосферному воздуху в городских и сельских населенных пунктах, утверждаемыми в соответствии с </w:t>
      </w:r>
      <w:hyperlink r:id="rId22" w:anchor="z1478" w:history="1">
        <w:r w:rsidRPr="006939EB">
          <w:rPr>
            <w:rStyle w:val="a3"/>
          </w:rPr>
          <w:t>пунктом 6</w:t>
        </w:r>
      </w:hyperlink>
      <w:r w:rsidRPr="006939EB">
        <w:t> статьи 144 Кодекса.</w:t>
      </w:r>
    </w:p>
    <w:p w:rsidR="002B372B" w:rsidRPr="006939EB" w:rsidRDefault="002B372B" w:rsidP="002B372B">
      <w:r w:rsidRPr="006939EB">
        <w:t>      201. На производственных объектах предусматриваются мастерские по ремонту, наладке и контролю систем отопления, вентиляции, кондиционирования и установок очистки вентиляционных выбросов.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72B"/>
    <w:rsid w:val="000A0D77"/>
    <w:rsid w:val="002B372B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372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37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ilet.zan.kz/rus/docs/V1500011036" TargetMode="External"/><Relationship Id="rId13" Type="http://schemas.openxmlformats.org/officeDocument/2006/relationships/hyperlink" Target="https://adilet.zan.kz/rus/docs/V1500011036" TargetMode="External"/><Relationship Id="rId18" Type="http://schemas.openxmlformats.org/officeDocument/2006/relationships/hyperlink" Target="https://adilet.zan.kz/rus/docs/K090000193_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adilet.zan.kz/rus/docs/V1500011036" TargetMode="External"/><Relationship Id="rId7" Type="http://schemas.openxmlformats.org/officeDocument/2006/relationships/hyperlink" Target="https://adilet.zan.kz/rus/docs/K090000193_" TargetMode="External"/><Relationship Id="rId12" Type="http://schemas.openxmlformats.org/officeDocument/2006/relationships/hyperlink" Target="https://adilet.zan.kz/rus/docs/K090000193_" TargetMode="External"/><Relationship Id="rId17" Type="http://schemas.openxmlformats.org/officeDocument/2006/relationships/hyperlink" Target="https://adilet.zan.kz/rus/docs/V1500011036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adilet.zan.kz/rus/docs/K090000193_" TargetMode="External"/><Relationship Id="rId20" Type="http://schemas.openxmlformats.org/officeDocument/2006/relationships/hyperlink" Target="https://adilet.zan.kz/rus/docs/K090000193_" TargetMode="External"/><Relationship Id="rId1" Type="http://schemas.openxmlformats.org/officeDocument/2006/relationships/styles" Target="styles.xml"/><Relationship Id="rId6" Type="http://schemas.openxmlformats.org/officeDocument/2006/relationships/hyperlink" Target="https://adilet.zan.kz/rus/docs/V1500011036" TargetMode="External"/><Relationship Id="rId11" Type="http://schemas.openxmlformats.org/officeDocument/2006/relationships/hyperlink" Target="https://adilet.zan.kz/rus/docs/V1500011036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adilet.zan.kz/rus/docs/V1500011147" TargetMode="External"/><Relationship Id="rId15" Type="http://schemas.openxmlformats.org/officeDocument/2006/relationships/hyperlink" Target="https://adilet.zan.kz/rus/docs/V1500011036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adilet.zan.kz/rus/docs/V1500010939" TargetMode="External"/><Relationship Id="rId19" Type="http://schemas.openxmlformats.org/officeDocument/2006/relationships/hyperlink" Target="https://adilet.zan.kz/rus/docs/V150001162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dilet.zan.kz/rus/docs/K090000193_" TargetMode="External"/><Relationship Id="rId14" Type="http://schemas.openxmlformats.org/officeDocument/2006/relationships/hyperlink" Target="https://adilet.zan.kz/rus/docs/K090000193_" TargetMode="External"/><Relationship Id="rId22" Type="http://schemas.openxmlformats.org/officeDocument/2006/relationships/hyperlink" Target="https://adilet.zan.kz/rus/docs/K090000193_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2219</Words>
  <Characters>12651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2021-04-19T06:26:00Z</dcterms:created>
  <dcterms:modified xsi:type="dcterms:W3CDTF">2021-04-19T06:28:00Z</dcterms:modified>
</cp:coreProperties>
</file>