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C7A98C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заключается специфика эпикурейского учения об удовольствиях (необычность эпикурейского понимания удовольствий)?</w:t>
      </w:r>
    </w:p>
    <w:p w14:paraId="57C014E8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</w:t>
      </w:r>
    </w:p>
    <w:p w14:paraId="7EEEF932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смысл учения об идеальном государстве Платона.</w:t>
      </w:r>
    </w:p>
    <w:p w14:paraId="30DAE91A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3</w:t>
      </w:r>
    </w:p>
    <w:p w14:paraId="592D60B0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«Все течет, и ничто не пребывает», «В одну и ту же реку нельзя войти дважды…». Кто автор этих суждений и в чем их философский смысл?</w:t>
      </w:r>
    </w:p>
    <w:p w14:paraId="3CE31C66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4</w:t>
      </w:r>
    </w:p>
    <w:p w14:paraId="6FC55470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«Человек есть мера всех вещей…» — какую философскую концепцию обозначает это высказывание?</w:t>
      </w:r>
    </w:p>
    <w:p w14:paraId="00452F4C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5</w:t>
      </w:r>
    </w:p>
    <w:p w14:paraId="79342B95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смысл гносеологического спора между эмпириками и рационалистами XVII века.</w:t>
      </w:r>
    </w:p>
    <w:p w14:paraId="6178DD14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6</w:t>
      </w:r>
    </w:p>
    <w:p w14:paraId="74C62A58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Как английский философ – эмпирик XVII века Френсис Бэкон называет и классифицирует «глубочайшие заблуждения человеческого ума»?</w:t>
      </w:r>
    </w:p>
    <w:p w14:paraId="71536940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7</w:t>
      </w:r>
    </w:p>
    <w:p w14:paraId="27F9C30C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Что такое «Я», «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сверх-Я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», «Оно»? Какие направления в философии используют эти понятия?</w:t>
      </w:r>
    </w:p>
    <w:p w14:paraId="33BC7482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8</w:t>
      </w:r>
    </w:p>
    <w:p w14:paraId="5FCE6E33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суть оригинальной концепции Ф. Ницше о сверхчеловеке?</w:t>
      </w:r>
    </w:p>
    <w:p w14:paraId="0D66859A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9</w:t>
      </w:r>
    </w:p>
    <w:p w14:paraId="31202E14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shd w:val="clear" w:color="auto" w:fill="FFFFFF"/>
          <w:lang w:eastAsia="ru-RU"/>
        </w:rPr>
        <w:t>Объясните принцип картезианского сомнения: «Я мыслю, следовательно, существую», - раскройте философскую позицию автора данного суждения.</w:t>
      </w:r>
    </w:p>
    <w:p w14:paraId="3A947388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10</w:t>
      </w:r>
    </w:p>
    <w:p w14:paraId="6C210012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сущность концепции пассионарности Л.Н. Гумилева? Можно ли его считать сторонником географического детерминизма?</w:t>
      </w:r>
    </w:p>
    <w:p w14:paraId="490CA04F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11</w:t>
      </w:r>
    </w:p>
    <w:p w14:paraId="046ED497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Что понимал В.И. Вернадский под ноосферой? Что он имеет ввиду, когда пишет о требовании проявления человечества как единого целого?</w:t>
      </w:r>
    </w:p>
    <w:p w14:paraId="2ADE48D3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12</w:t>
      </w:r>
    </w:p>
    <w:p w14:paraId="2C9C8153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Приведите примеры законов диалектического материализма: единства и борьбы противоположностей перехода количественных изменений в качественные, отрицания 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отрицания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.</w:t>
      </w:r>
    </w:p>
    <w:p w14:paraId="0B1A0940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13</w:t>
      </w:r>
    </w:p>
    <w:p w14:paraId="00E1834B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состоит специфика диалектических категорий? Покажите на конкретных примерах, как определенное сочетание категорий становится закономерностью, законом (причина – следствие, возможность – действительность, необходимость – случайность и др.).</w:t>
      </w:r>
    </w:p>
    <w:p w14:paraId="667679B5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14</w:t>
      </w:r>
    </w:p>
    <w:p w14:paraId="6A280E10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Соотнесите понятия психики и сознания. Можно ли их отождествить?</w:t>
      </w:r>
    </w:p>
    <w:p w14:paraId="1DB0640A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15</w:t>
      </w:r>
    </w:p>
    <w:p w14:paraId="12FAA083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Сопоставьте понятия «истина», «ложь», «заблуждение», «мнение», «вера».</w:t>
      </w:r>
    </w:p>
    <w:p w14:paraId="33EC8301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16</w:t>
      </w:r>
    </w:p>
    <w:p w14:paraId="136A86CC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Охарактеризуйте понятие истины с точки зрения конвенционализма, прагматизма, диалектического материализма.</w:t>
      </w:r>
    </w:p>
    <w:p w14:paraId="78C1F3E2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17</w:t>
      </w:r>
    </w:p>
    <w:p w14:paraId="43B612A6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Раскройте понятие научной картины мира. Можно ли говорить в современной науке о существовании законченной картины мира?</w:t>
      </w:r>
    </w:p>
    <w:p w14:paraId="3AF6335C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18</w:t>
      </w:r>
    </w:p>
    <w:p w14:paraId="121D2E16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Сопоставьте понятия «научно-технической революции» и «научно-технического прогресса». Объясните выражение «цена прогресса».</w:t>
      </w:r>
    </w:p>
    <w:p w14:paraId="047DB76C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19</w:t>
      </w:r>
    </w:p>
    <w:p w14:paraId="65F24AE7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В чем сущность сциентизма и 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антисциентизма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 как мировоззренческой и методологической концепции?</w:t>
      </w:r>
    </w:p>
    <w:p w14:paraId="1B306141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lastRenderedPageBreak/>
        <w:t>20</w:t>
      </w:r>
    </w:p>
    <w:p w14:paraId="2A0FAC38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Что означает выражение французского философа – экзистенциалиста Жан - Поль Сартра: «Человек осужден быть свободным»? О какой свободе идет речь?</w:t>
      </w:r>
    </w:p>
    <w:p w14:paraId="364E9D43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21</w:t>
      </w:r>
    </w:p>
    <w:p w14:paraId="00F3E0AC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Человек и личность — это тождественные понятия. Можно ли согласиться с данным суждением, и какие выводы из этого следуют?</w:t>
      </w:r>
    </w:p>
    <w:p w14:paraId="26FEC4FB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22</w:t>
      </w:r>
    </w:p>
    <w:p w14:paraId="16D7A841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Каково соотношение биологического и социального начала в человеке? Назовите современное представление о человеке.</w:t>
      </w:r>
    </w:p>
    <w:p w14:paraId="6A5E8723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23</w:t>
      </w:r>
    </w:p>
    <w:p w14:paraId="477330C7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Какие типологии общественного развития вам известны?</w:t>
      </w:r>
    </w:p>
    <w:p w14:paraId="29232965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24</w:t>
      </w:r>
    </w:p>
    <w:p w14:paraId="44F7DF22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Как соотносятся техника и искусство? В чем их сходство и в чем отличие?</w:t>
      </w:r>
    </w:p>
    <w:p w14:paraId="7437F437" w14:textId="77777777" w:rsidR="0059410F" w:rsidRPr="0059410F" w:rsidRDefault="0059410F" w:rsidP="0059410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5"/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</w:pPr>
      <w:r w:rsidRPr="0059410F">
        <w:rPr>
          <w:rFonts w:ascii="Helvetica" w:eastAsia="Times New Roman" w:hAnsi="Helvetica" w:cs="Helvetica"/>
          <w:spacing w:val="2"/>
          <w:sz w:val="15"/>
          <w:szCs w:val="15"/>
          <w:lang w:eastAsia="ru-RU"/>
        </w:rPr>
        <w:t>25</w:t>
      </w:r>
    </w:p>
    <w:p w14:paraId="21A0CC28" w14:textId="77777777" w:rsidR="0059410F" w:rsidRPr="0059410F" w:rsidRDefault="0059410F" w:rsidP="0059410F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В чем смысл национальной идеи «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Мәнгілік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 Ел» и «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Рухани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Жаңғыру</w:t>
      </w:r>
      <w:proofErr w:type="spellEnd"/>
      <w:r w:rsidRPr="0059410F"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  <w:t>»?</w:t>
      </w:r>
    </w:p>
    <w:p w14:paraId="2C7FA345" w14:textId="77777777" w:rsidR="00A62CBF" w:rsidRDefault="00A62CBF"/>
    <w:sectPr w:rsidR="00A62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8C6845"/>
    <w:multiLevelType w:val="multilevel"/>
    <w:tmpl w:val="DEFE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CBF"/>
    <w:rsid w:val="0059410F"/>
    <w:rsid w:val="007D47F4"/>
    <w:rsid w:val="00A6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491BE"/>
  <w15:chartTrackingRefBased/>
  <w15:docId w15:val="{326B0AD8-78EB-4C48-95D3-894015B8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link w:val="60"/>
    <w:uiPriority w:val="9"/>
    <w:qFormat/>
    <w:rsid w:val="0059410F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59410F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customStyle="1" w:styleId="muilistitem-root">
    <w:name w:val="muilistitem-root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9410F"/>
  </w:style>
  <w:style w:type="paragraph" w:customStyle="1" w:styleId="c0">
    <w:name w:val="c0"/>
    <w:basedOn w:val="a"/>
    <w:rsid w:val="00594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44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814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162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5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108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16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51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8974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1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88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07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76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31812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02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97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91010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7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08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7696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319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59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6442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57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36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6955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66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529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75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3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36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100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1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06632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92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945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55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83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70001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36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134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5906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562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42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2199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58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2677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9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13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59105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0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005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613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9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90940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18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416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80548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38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10740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70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77588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7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5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58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99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9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8019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2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12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2022-03-22T08:31:00Z</dcterms:created>
  <dcterms:modified xsi:type="dcterms:W3CDTF">2022-04-28T16:28:00Z</dcterms:modified>
</cp:coreProperties>
</file>