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83F9C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3F9C">
        <w:rPr>
          <w:rFonts w:ascii="Times New Roman" w:eastAsia="TimesNewRomanPSMT" w:hAnsi="Times New Roman" w:cs="Times New Roman"/>
          <w:sz w:val="28"/>
          <w:szCs w:val="28"/>
        </w:rPr>
        <w:t>Технический прогресс во всех отраслях промышленности во многом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определяется уровнем автоматизации производственных процессов</w:t>
      </w:r>
      <w:r>
        <w:rPr>
          <w:rFonts w:ascii="Times New Roman" w:eastAsia="TimesNewRomanPSMT" w:hAnsi="Times New Roman" w:cs="Times New Roman"/>
          <w:sz w:val="28"/>
          <w:szCs w:val="28"/>
        </w:rPr>
        <w:t>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Автоматизация процессов повышает производительность труда, снижает численность обслуживающего персонала, улучшает условия труда, позволяет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повысить качество продукции и снизить ее себестоимость, увеличивает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производительность оборудования, уменьшает брак и отходы производства, снижает аварийность и повышает эффективность ведения технологических процессов.</w:t>
      </w:r>
    </w:p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3F9C">
        <w:rPr>
          <w:rFonts w:ascii="Times New Roman" w:eastAsia="TimesNewRomanPSMT" w:hAnsi="Times New Roman" w:cs="Times New Roman"/>
          <w:sz w:val="28"/>
          <w:szCs w:val="28"/>
        </w:rPr>
        <w:t>Успехи в области автоматизации процессов в производстве стройматериалов в значительной мере зависят от грамотного проектирования, монтажа и эффективной эксплуатации внедряемых в производство систем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комплексной автоматизации с использованием современных средств вычислительной техники (ЭВМ, контроллеров, микропроцессоров).</w:t>
      </w:r>
    </w:p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Эксплуатация систем комплексной автоматизации требует от инженеров-технологов и инженеров-механиков, работающих </w:t>
      </w:r>
      <w:proofErr w:type="gramStart"/>
      <w:r w:rsidRPr="00683F9C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gramEnd"/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 современных</w:t>
      </w:r>
    </w:p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683F9C">
        <w:rPr>
          <w:rFonts w:ascii="Times New Roman" w:eastAsia="TimesNewRomanPSMT" w:hAnsi="Times New Roman" w:cs="Times New Roman"/>
          <w:sz w:val="28"/>
          <w:szCs w:val="28"/>
        </w:rPr>
        <w:t>предприятиях</w:t>
      </w:r>
      <w:proofErr w:type="gramEnd"/>
      <w:r w:rsidRPr="00683F9C">
        <w:rPr>
          <w:rFonts w:ascii="Times New Roman" w:eastAsia="TimesNewRomanPSMT" w:hAnsi="Times New Roman" w:cs="Times New Roman"/>
          <w:sz w:val="28"/>
          <w:szCs w:val="28"/>
        </w:rPr>
        <w:t>, определенного минимума знаний по основам измерительной техники, основам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hAnsi="Times New Roman" w:cs="Times New Roman"/>
          <w:sz w:val="28"/>
          <w:szCs w:val="28"/>
        </w:rPr>
        <w:t>автоматики и автоматизации производственных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hAnsi="Times New Roman" w:cs="Times New Roman"/>
          <w:sz w:val="28"/>
          <w:szCs w:val="28"/>
        </w:rPr>
        <w:t>процессов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683F9C" w:rsidRPr="00683F9C" w:rsidRDefault="00683F9C" w:rsidP="00683F9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>Данный курс лекций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 ставит целью дать студентам сведения о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наиболее распространенных измерительных преобразователях (датчиках) и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методах измерения технологических параметров. В 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>данном курсе лекций мы рассмотрим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 основы теории автоматического регулирования, современные схемы автоматизации технологических процессов на цементных,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 xml:space="preserve">бетонных и кирпичных заводах. 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Покажем </w:t>
      </w:r>
      <w:r w:rsidRPr="00683F9C">
        <w:rPr>
          <w:rFonts w:ascii="Times New Roman" w:eastAsia="TimesNewRomanPSMT" w:hAnsi="Times New Roman" w:cs="Times New Roman"/>
          <w:sz w:val="28"/>
          <w:szCs w:val="28"/>
        </w:rPr>
        <w:t>условные обозначения наиболее распространенных датчиков, приборов и средств автоматизации, которые широко применяются на функциональных схемах автоматизации технологических процессов.</w:t>
      </w:r>
    </w:p>
    <w:p w:rsidR="00683F9C" w:rsidRPr="00683F9C" w:rsidRDefault="00683F9C" w:rsidP="00683F9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83F9C" w:rsidRPr="00683F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83F9C"/>
    <w:rsid w:val="00683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2021-02-18T04:33:00Z</dcterms:created>
  <dcterms:modified xsi:type="dcterms:W3CDTF">2021-02-18T04:36:00Z</dcterms:modified>
</cp:coreProperties>
</file>