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E4A2AA" w14:textId="1C53CE49" w:rsidR="001B3B60" w:rsidRPr="001B3B60" w:rsidRDefault="001B3B60" w:rsidP="001B3B60">
      <w:pPr>
        <w:spacing w:after="360"/>
        <w:rPr>
          <w:sz w:val="28"/>
          <w:szCs w:val="28"/>
        </w:rPr>
      </w:pPr>
      <w:r w:rsidRPr="001C2E97">
        <w:rPr>
          <w:sz w:val="28"/>
          <w:szCs w:val="28"/>
        </w:rPr>
        <w:t>УДК 694</w:t>
      </w:r>
    </w:p>
    <w:p w14:paraId="094115A0" w14:textId="77777777" w:rsidR="001B3B60" w:rsidRPr="001B3B60" w:rsidRDefault="001B3B60" w:rsidP="001B3B60">
      <w:pPr>
        <w:tabs>
          <w:tab w:val="left" w:pos="2520"/>
        </w:tabs>
        <w:spacing w:line="360" w:lineRule="auto"/>
        <w:jc w:val="center"/>
        <w:rPr>
          <w:bCs/>
          <w:sz w:val="28"/>
          <w:szCs w:val="28"/>
        </w:rPr>
      </w:pPr>
      <w:r w:rsidRPr="001B3B60">
        <w:rPr>
          <w:bCs/>
          <w:sz w:val="28"/>
          <w:szCs w:val="28"/>
        </w:rPr>
        <w:t>Министерство образования и науки Республики Казахстан</w:t>
      </w:r>
    </w:p>
    <w:p w14:paraId="503A6323" w14:textId="3272E287" w:rsidR="001B3B60" w:rsidRPr="001B3B60" w:rsidRDefault="001B3B60" w:rsidP="001B3B60">
      <w:pPr>
        <w:spacing w:line="360" w:lineRule="auto"/>
        <w:jc w:val="center"/>
        <w:rPr>
          <w:sz w:val="28"/>
          <w:szCs w:val="28"/>
        </w:rPr>
      </w:pPr>
      <w:r w:rsidRPr="001B3B60">
        <w:rPr>
          <w:sz w:val="28"/>
          <w:szCs w:val="28"/>
        </w:rPr>
        <w:t xml:space="preserve">Восточно-Казахстанский </w:t>
      </w:r>
      <w:r w:rsidR="0054336D" w:rsidRPr="001B3B60">
        <w:rPr>
          <w:sz w:val="28"/>
          <w:szCs w:val="28"/>
        </w:rPr>
        <w:t xml:space="preserve">технический </w:t>
      </w:r>
      <w:r w:rsidR="0054336D">
        <w:rPr>
          <w:sz w:val="28"/>
          <w:szCs w:val="28"/>
        </w:rPr>
        <w:t>университет</w:t>
      </w:r>
      <w:r w:rsidRPr="001B3B60">
        <w:rPr>
          <w:sz w:val="28"/>
          <w:szCs w:val="28"/>
        </w:rPr>
        <w:t xml:space="preserve"> им. Д. Серикбаева</w:t>
      </w:r>
    </w:p>
    <w:p w14:paraId="1D6BD71E" w14:textId="1297A1B9" w:rsidR="001B3B60" w:rsidRPr="001B3B60" w:rsidRDefault="001B3B60" w:rsidP="001B3B60">
      <w:pPr>
        <w:tabs>
          <w:tab w:val="left" w:pos="2520"/>
          <w:tab w:val="left" w:pos="5260"/>
        </w:tabs>
        <w:spacing w:after="480"/>
        <w:jc w:val="center"/>
        <w:rPr>
          <w:sz w:val="28"/>
          <w:szCs w:val="28"/>
        </w:rPr>
      </w:pPr>
      <w:r w:rsidRPr="001B3B60">
        <w:rPr>
          <w:sz w:val="28"/>
          <w:szCs w:val="28"/>
          <w:lang w:val="kk-KZ"/>
        </w:rPr>
        <w:t>Школа архитектуры, строительства и дизайна</w:t>
      </w:r>
    </w:p>
    <w:p w14:paraId="1DA613A1" w14:textId="2BEFD9D8" w:rsidR="001B3B60" w:rsidRPr="001B3B60" w:rsidRDefault="001B3B60" w:rsidP="00E510F1">
      <w:pPr>
        <w:spacing w:before="480" w:after="480"/>
        <w:jc w:val="center"/>
        <w:rPr>
          <w:bCs/>
          <w:sz w:val="28"/>
          <w:szCs w:val="28"/>
          <w:lang w:val="kk-KZ"/>
        </w:rPr>
      </w:pPr>
      <w:r w:rsidRPr="001B3B60">
        <w:rPr>
          <w:sz w:val="28"/>
          <w:szCs w:val="28"/>
          <w:lang w:val="kk-KZ"/>
        </w:rPr>
        <w:tab/>
      </w:r>
      <w:r w:rsidR="00E510F1" w:rsidRPr="001B3B60">
        <w:rPr>
          <w:sz w:val="28"/>
          <w:szCs w:val="28"/>
          <w:lang w:val="kk-KZ"/>
        </w:rPr>
        <w:t xml:space="preserve">Кодинцев </w:t>
      </w:r>
      <w:r w:rsidR="00E510F1">
        <w:rPr>
          <w:sz w:val="28"/>
          <w:szCs w:val="28"/>
          <w:lang w:val="kk-KZ"/>
        </w:rPr>
        <w:t>Р</w:t>
      </w:r>
      <w:r w:rsidR="00E510F1" w:rsidRPr="001B3B60">
        <w:rPr>
          <w:sz w:val="28"/>
          <w:szCs w:val="28"/>
          <w:lang w:val="kk-KZ"/>
        </w:rPr>
        <w:t xml:space="preserve">оман </w:t>
      </w:r>
      <w:r w:rsidR="00E510F1">
        <w:rPr>
          <w:sz w:val="28"/>
          <w:szCs w:val="28"/>
          <w:lang w:val="kk-KZ"/>
        </w:rPr>
        <w:t>В</w:t>
      </w:r>
      <w:r w:rsidR="00E510F1" w:rsidRPr="001B3B60">
        <w:rPr>
          <w:sz w:val="28"/>
          <w:szCs w:val="28"/>
          <w:lang w:val="kk-KZ"/>
        </w:rPr>
        <w:t>ладиславович</w:t>
      </w:r>
    </w:p>
    <w:p w14:paraId="27278AD1" w14:textId="03895248" w:rsidR="001B3B60" w:rsidRPr="001B3B60" w:rsidRDefault="00E510F1" w:rsidP="00E510F1">
      <w:pPr>
        <w:spacing w:before="240" w:after="240"/>
        <w:jc w:val="center"/>
        <w:rPr>
          <w:sz w:val="28"/>
          <w:szCs w:val="28"/>
        </w:rPr>
      </w:pPr>
      <w:r w:rsidRPr="001B3B60">
        <w:rPr>
          <w:sz w:val="28"/>
          <w:szCs w:val="28"/>
        </w:rPr>
        <w:t>«ПРИМЕНЕНИЕ МНОГОКОМПОНЕНТНЫХ МАТЕРИАЛОВ ПРИ ВОССТАНОВЛЕНИИ КОНСТРУКЦИЙ»</w:t>
      </w:r>
    </w:p>
    <w:p w14:paraId="10F7CE48" w14:textId="1363073A" w:rsidR="001B3B60" w:rsidRPr="00B84AAD" w:rsidRDefault="001B3B60" w:rsidP="00B84AAD">
      <w:pPr>
        <w:spacing w:after="360" w:line="360" w:lineRule="auto"/>
        <w:jc w:val="center"/>
        <w:rPr>
          <w:sz w:val="28"/>
          <w:szCs w:val="28"/>
        </w:rPr>
      </w:pPr>
      <w:r w:rsidRPr="001B3B60">
        <w:rPr>
          <w:sz w:val="28"/>
          <w:szCs w:val="28"/>
        </w:rPr>
        <w:t>6М072900 – Строительство</w:t>
      </w:r>
    </w:p>
    <w:p w14:paraId="0DB14F70" w14:textId="77777777" w:rsidR="001B3B60" w:rsidRPr="001C2E97" w:rsidRDefault="001B3B60" w:rsidP="00E510F1">
      <w:pPr>
        <w:spacing w:before="480" w:line="276" w:lineRule="auto"/>
        <w:jc w:val="center"/>
        <w:rPr>
          <w:sz w:val="28"/>
          <w:szCs w:val="28"/>
        </w:rPr>
      </w:pPr>
      <w:r w:rsidRPr="001C2E97">
        <w:rPr>
          <w:sz w:val="28"/>
          <w:szCs w:val="28"/>
        </w:rPr>
        <w:t>магистерская диссертация на соискание</w:t>
      </w:r>
    </w:p>
    <w:p w14:paraId="71CEE268" w14:textId="39D38C99" w:rsidR="001B3B60" w:rsidRPr="001C2E97" w:rsidRDefault="001B3B60" w:rsidP="00E510F1">
      <w:pPr>
        <w:spacing w:after="600" w:line="276" w:lineRule="auto"/>
        <w:jc w:val="center"/>
        <w:rPr>
          <w:sz w:val="28"/>
          <w:szCs w:val="28"/>
        </w:rPr>
      </w:pPr>
      <w:r w:rsidRPr="001C2E97">
        <w:rPr>
          <w:sz w:val="28"/>
          <w:szCs w:val="28"/>
        </w:rPr>
        <w:t xml:space="preserve">академической степени магистра </w:t>
      </w:r>
    </w:p>
    <w:p w14:paraId="28D0A74B" w14:textId="77777777" w:rsidR="001B3B60" w:rsidRPr="001C2E97" w:rsidRDefault="001B3B60" w:rsidP="001B3B60">
      <w:pPr>
        <w:tabs>
          <w:tab w:val="left" w:pos="5954"/>
        </w:tabs>
        <w:ind w:left="5954"/>
        <w:rPr>
          <w:sz w:val="28"/>
          <w:szCs w:val="28"/>
        </w:rPr>
      </w:pPr>
      <w:r w:rsidRPr="001C2E97">
        <w:rPr>
          <w:sz w:val="28"/>
          <w:szCs w:val="28"/>
          <w:lang w:val="kk-KZ"/>
        </w:rPr>
        <w:t>Руководитель ОП</w:t>
      </w:r>
      <w:r w:rsidRPr="001C2E97">
        <w:rPr>
          <w:sz w:val="28"/>
          <w:szCs w:val="28"/>
        </w:rPr>
        <w:t>:</w:t>
      </w:r>
    </w:p>
    <w:p w14:paraId="67AEB74B" w14:textId="2F68F317" w:rsidR="001B3B60" w:rsidRPr="001C2E97" w:rsidRDefault="001B3B60" w:rsidP="001B3B60">
      <w:pPr>
        <w:tabs>
          <w:tab w:val="left" w:pos="5954"/>
        </w:tabs>
        <w:ind w:left="5954"/>
        <w:rPr>
          <w:sz w:val="28"/>
          <w:szCs w:val="28"/>
          <w:lang w:val="kk-KZ"/>
        </w:rPr>
      </w:pPr>
      <w:r w:rsidRPr="001C2E97">
        <w:rPr>
          <w:sz w:val="28"/>
          <w:szCs w:val="28"/>
        </w:rPr>
        <w:t xml:space="preserve">профессор </w:t>
      </w:r>
      <w:r w:rsidR="00E510F1" w:rsidRPr="001C2E97">
        <w:rPr>
          <w:color w:val="000000"/>
          <w:sz w:val="28"/>
          <w:szCs w:val="28"/>
          <w:lang w:val="kk-KZ"/>
        </w:rPr>
        <w:t>Гольцев</w:t>
      </w:r>
      <w:r w:rsidR="00E510F1" w:rsidRPr="001C2E97">
        <w:rPr>
          <w:color w:val="000000"/>
          <w:sz w:val="28"/>
          <w:szCs w:val="28"/>
        </w:rPr>
        <w:t xml:space="preserve"> А.Г.</w:t>
      </w:r>
    </w:p>
    <w:p w14:paraId="34BAAA4A" w14:textId="77777777" w:rsidR="001B3B60" w:rsidRPr="001C2E97" w:rsidRDefault="001B3B60" w:rsidP="001B3B60">
      <w:pPr>
        <w:tabs>
          <w:tab w:val="left" w:pos="5954"/>
          <w:tab w:val="left" w:pos="6237"/>
        </w:tabs>
        <w:ind w:left="5954"/>
        <w:rPr>
          <w:sz w:val="28"/>
          <w:szCs w:val="28"/>
        </w:rPr>
      </w:pPr>
      <w:r w:rsidRPr="001C2E97">
        <w:rPr>
          <w:sz w:val="28"/>
          <w:szCs w:val="28"/>
        </w:rPr>
        <w:t>________________</w:t>
      </w:r>
    </w:p>
    <w:p w14:paraId="096D18D6" w14:textId="69C7016E" w:rsidR="001B3B60" w:rsidRPr="001C2E97" w:rsidRDefault="001B3B60" w:rsidP="00E510F1">
      <w:pPr>
        <w:tabs>
          <w:tab w:val="left" w:pos="5954"/>
          <w:tab w:val="left" w:pos="6237"/>
        </w:tabs>
        <w:spacing w:after="360"/>
        <w:ind w:left="5954"/>
        <w:rPr>
          <w:bCs/>
          <w:sz w:val="28"/>
          <w:szCs w:val="28"/>
        </w:rPr>
      </w:pPr>
      <w:r w:rsidRPr="001C2E97">
        <w:rPr>
          <w:bCs/>
          <w:color w:val="000000"/>
          <w:sz w:val="28"/>
          <w:szCs w:val="28"/>
        </w:rPr>
        <w:t>«__</w:t>
      </w:r>
      <w:proofErr w:type="gramStart"/>
      <w:r w:rsidRPr="001C2E97">
        <w:rPr>
          <w:bCs/>
          <w:color w:val="000000"/>
          <w:sz w:val="28"/>
          <w:szCs w:val="28"/>
        </w:rPr>
        <w:t>_»</w:t>
      </w:r>
      <w:r w:rsidRPr="001C2E97">
        <w:rPr>
          <w:bCs/>
          <w:sz w:val="28"/>
          <w:szCs w:val="28"/>
        </w:rPr>
        <w:t xml:space="preserve">   </w:t>
      </w:r>
      <w:proofErr w:type="gramEnd"/>
      <w:r w:rsidRPr="001C2E97">
        <w:rPr>
          <w:bCs/>
          <w:sz w:val="28"/>
          <w:szCs w:val="28"/>
        </w:rPr>
        <w:t xml:space="preserve"> _________   20</w:t>
      </w:r>
      <w:r w:rsidR="00E510F1" w:rsidRPr="001C2E97">
        <w:rPr>
          <w:bCs/>
          <w:sz w:val="28"/>
          <w:szCs w:val="28"/>
        </w:rPr>
        <w:t>21</w:t>
      </w:r>
      <w:r w:rsidRPr="001C2E97">
        <w:rPr>
          <w:bCs/>
          <w:sz w:val="28"/>
          <w:szCs w:val="28"/>
        </w:rPr>
        <w:t xml:space="preserve"> г.</w:t>
      </w:r>
    </w:p>
    <w:p w14:paraId="395E7786" w14:textId="77777777" w:rsidR="001B3B60" w:rsidRPr="001C2E97" w:rsidRDefault="001B3B60" w:rsidP="001B3B60">
      <w:pPr>
        <w:widowControl w:val="0"/>
        <w:tabs>
          <w:tab w:val="left" w:pos="-1260"/>
          <w:tab w:val="left" w:pos="5954"/>
          <w:tab w:val="left" w:pos="6237"/>
        </w:tabs>
        <w:autoSpaceDE w:val="0"/>
        <w:autoSpaceDN w:val="0"/>
        <w:adjustRightInd w:val="0"/>
        <w:ind w:left="5954"/>
        <w:rPr>
          <w:bCs/>
          <w:color w:val="000000"/>
          <w:sz w:val="28"/>
          <w:szCs w:val="28"/>
        </w:rPr>
      </w:pPr>
      <w:r w:rsidRPr="001C2E97">
        <w:rPr>
          <w:bCs/>
          <w:color w:val="000000"/>
          <w:sz w:val="28"/>
          <w:szCs w:val="28"/>
        </w:rPr>
        <w:t>Научный руководитель:</w:t>
      </w:r>
    </w:p>
    <w:p w14:paraId="781C28D7" w14:textId="77777777" w:rsidR="001B3B60" w:rsidRPr="001C2E97" w:rsidRDefault="001B3B60" w:rsidP="001B3B60">
      <w:pPr>
        <w:widowControl w:val="0"/>
        <w:tabs>
          <w:tab w:val="left" w:pos="960"/>
          <w:tab w:val="left" w:pos="2300"/>
          <w:tab w:val="left" w:pos="5954"/>
          <w:tab w:val="left" w:pos="6237"/>
        </w:tabs>
        <w:autoSpaceDE w:val="0"/>
        <w:autoSpaceDN w:val="0"/>
        <w:adjustRightInd w:val="0"/>
        <w:ind w:left="5954"/>
        <w:rPr>
          <w:bCs/>
          <w:color w:val="000000"/>
          <w:sz w:val="28"/>
          <w:szCs w:val="28"/>
        </w:rPr>
      </w:pPr>
      <w:r w:rsidRPr="001C2E97">
        <w:rPr>
          <w:bCs/>
          <w:color w:val="000000"/>
          <w:sz w:val="28"/>
          <w:szCs w:val="28"/>
        </w:rPr>
        <w:t xml:space="preserve">к.т.н. </w:t>
      </w:r>
      <w:r w:rsidRPr="001C2E97">
        <w:rPr>
          <w:color w:val="000000"/>
          <w:sz w:val="28"/>
          <w:szCs w:val="28"/>
          <w:lang w:val="kk-KZ"/>
        </w:rPr>
        <w:t>Гольцев</w:t>
      </w:r>
      <w:r w:rsidRPr="001C2E97">
        <w:rPr>
          <w:color w:val="000000"/>
          <w:sz w:val="28"/>
          <w:szCs w:val="28"/>
        </w:rPr>
        <w:t xml:space="preserve"> А.Г.</w:t>
      </w:r>
    </w:p>
    <w:p w14:paraId="6B57C626" w14:textId="77777777" w:rsidR="001B3B60" w:rsidRPr="001C2E97" w:rsidRDefault="001B3B60" w:rsidP="001B3B60">
      <w:pPr>
        <w:widowControl w:val="0"/>
        <w:tabs>
          <w:tab w:val="left" w:pos="960"/>
          <w:tab w:val="left" w:pos="2300"/>
          <w:tab w:val="left" w:pos="5954"/>
          <w:tab w:val="left" w:pos="6237"/>
        </w:tabs>
        <w:autoSpaceDE w:val="0"/>
        <w:autoSpaceDN w:val="0"/>
        <w:adjustRightInd w:val="0"/>
        <w:ind w:left="5954"/>
        <w:rPr>
          <w:bCs/>
          <w:color w:val="000000"/>
          <w:sz w:val="28"/>
          <w:szCs w:val="28"/>
        </w:rPr>
      </w:pPr>
      <w:r w:rsidRPr="001C2E97">
        <w:rPr>
          <w:bCs/>
          <w:color w:val="000000"/>
          <w:sz w:val="28"/>
          <w:szCs w:val="28"/>
        </w:rPr>
        <w:t>________________</w:t>
      </w:r>
    </w:p>
    <w:p w14:paraId="061D0153" w14:textId="35D8792E" w:rsidR="001B3B60" w:rsidRPr="001C2E97" w:rsidRDefault="001B3B60" w:rsidP="00E510F1">
      <w:pPr>
        <w:widowControl w:val="0"/>
        <w:tabs>
          <w:tab w:val="left" w:pos="960"/>
          <w:tab w:val="left" w:pos="2300"/>
          <w:tab w:val="left" w:pos="5954"/>
          <w:tab w:val="left" w:pos="6237"/>
        </w:tabs>
        <w:autoSpaceDE w:val="0"/>
        <w:autoSpaceDN w:val="0"/>
        <w:adjustRightInd w:val="0"/>
        <w:spacing w:after="360"/>
        <w:ind w:left="5954"/>
        <w:rPr>
          <w:bCs/>
          <w:color w:val="000000"/>
          <w:sz w:val="28"/>
          <w:szCs w:val="28"/>
        </w:rPr>
      </w:pPr>
      <w:r w:rsidRPr="001C2E97">
        <w:rPr>
          <w:bCs/>
          <w:color w:val="000000"/>
          <w:sz w:val="28"/>
          <w:szCs w:val="28"/>
        </w:rPr>
        <w:t>«___» __________</w:t>
      </w:r>
      <w:proofErr w:type="gramStart"/>
      <w:r w:rsidRPr="001C2E97">
        <w:rPr>
          <w:bCs/>
          <w:color w:val="000000"/>
          <w:sz w:val="28"/>
          <w:szCs w:val="28"/>
        </w:rPr>
        <w:t>_  20</w:t>
      </w:r>
      <w:r w:rsidR="00E510F1" w:rsidRPr="001C2E97">
        <w:rPr>
          <w:bCs/>
          <w:color w:val="000000"/>
          <w:sz w:val="28"/>
          <w:szCs w:val="28"/>
        </w:rPr>
        <w:t>21</w:t>
      </w:r>
      <w:proofErr w:type="gramEnd"/>
      <w:r w:rsidRPr="001C2E97">
        <w:rPr>
          <w:bCs/>
          <w:color w:val="000000"/>
          <w:sz w:val="28"/>
          <w:szCs w:val="28"/>
        </w:rPr>
        <w:t xml:space="preserve"> г.</w:t>
      </w:r>
    </w:p>
    <w:p w14:paraId="21C86EB9" w14:textId="77777777" w:rsidR="001B3B60" w:rsidRPr="001C2E97" w:rsidRDefault="001B3B60" w:rsidP="001B3B60">
      <w:pPr>
        <w:tabs>
          <w:tab w:val="left" w:pos="5954"/>
          <w:tab w:val="left" w:pos="6237"/>
        </w:tabs>
        <w:rPr>
          <w:sz w:val="28"/>
          <w:szCs w:val="28"/>
        </w:rPr>
      </w:pPr>
      <w:r w:rsidRPr="001C2E97">
        <w:rPr>
          <w:sz w:val="28"/>
          <w:szCs w:val="28"/>
        </w:rPr>
        <w:t xml:space="preserve">                                                                               </w:t>
      </w:r>
      <w:r w:rsidRPr="001C2E97">
        <w:rPr>
          <w:sz w:val="28"/>
          <w:szCs w:val="28"/>
        </w:rPr>
        <w:tab/>
      </w:r>
      <w:proofErr w:type="spellStart"/>
      <w:r w:rsidRPr="001C2E97">
        <w:rPr>
          <w:sz w:val="28"/>
          <w:szCs w:val="28"/>
        </w:rPr>
        <w:t>Нормоконтролер</w:t>
      </w:r>
      <w:proofErr w:type="spellEnd"/>
      <w:r w:rsidRPr="001C2E97">
        <w:rPr>
          <w:sz w:val="28"/>
          <w:szCs w:val="28"/>
        </w:rPr>
        <w:t>:</w:t>
      </w:r>
    </w:p>
    <w:p w14:paraId="214C7112" w14:textId="77777777" w:rsidR="001B3B60" w:rsidRPr="001C2E97" w:rsidRDefault="001B3B60" w:rsidP="001B3B60">
      <w:pPr>
        <w:tabs>
          <w:tab w:val="left" w:pos="5954"/>
        </w:tabs>
        <w:rPr>
          <w:sz w:val="28"/>
          <w:szCs w:val="28"/>
        </w:rPr>
      </w:pPr>
      <w:r w:rsidRPr="001C2E97">
        <w:rPr>
          <w:sz w:val="28"/>
          <w:szCs w:val="28"/>
        </w:rPr>
        <w:tab/>
      </w:r>
      <w:proofErr w:type="spellStart"/>
      <w:r w:rsidRPr="001C2E97">
        <w:rPr>
          <w:sz w:val="28"/>
          <w:szCs w:val="28"/>
        </w:rPr>
        <w:t>м.т.н</w:t>
      </w:r>
      <w:proofErr w:type="spellEnd"/>
      <w:r w:rsidRPr="001C2E97">
        <w:rPr>
          <w:sz w:val="28"/>
          <w:szCs w:val="28"/>
        </w:rPr>
        <w:t xml:space="preserve">., </w:t>
      </w:r>
      <w:proofErr w:type="spellStart"/>
      <w:proofErr w:type="gramStart"/>
      <w:r w:rsidRPr="001C2E97">
        <w:rPr>
          <w:sz w:val="28"/>
          <w:szCs w:val="28"/>
        </w:rPr>
        <w:t>ст.преподаватель</w:t>
      </w:r>
      <w:proofErr w:type="spellEnd"/>
      <w:proofErr w:type="gramEnd"/>
    </w:p>
    <w:p w14:paraId="0C9A8C6B" w14:textId="77777777" w:rsidR="001B3B60" w:rsidRPr="001C2E97" w:rsidRDefault="001B3B60" w:rsidP="001B3B60">
      <w:pPr>
        <w:widowControl w:val="0"/>
        <w:tabs>
          <w:tab w:val="left" w:pos="960"/>
          <w:tab w:val="left" w:pos="2300"/>
          <w:tab w:val="left" w:pos="5954"/>
          <w:tab w:val="left" w:pos="6237"/>
        </w:tabs>
        <w:autoSpaceDE w:val="0"/>
        <w:autoSpaceDN w:val="0"/>
        <w:adjustRightInd w:val="0"/>
        <w:rPr>
          <w:bCs/>
          <w:color w:val="000000"/>
          <w:sz w:val="28"/>
          <w:szCs w:val="28"/>
        </w:rPr>
      </w:pPr>
      <w:r w:rsidRPr="001C2E97">
        <w:rPr>
          <w:sz w:val="28"/>
          <w:szCs w:val="28"/>
        </w:rPr>
        <w:tab/>
      </w:r>
      <w:r w:rsidRPr="001C2E97">
        <w:rPr>
          <w:sz w:val="28"/>
          <w:szCs w:val="28"/>
        </w:rPr>
        <w:tab/>
      </w:r>
      <w:r w:rsidRPr="001C2E97">
        <w:rPr>
          <w:sz w:val="28"/>
          <w:szCs w:val="28"/>
        </w:rPr>
        <w:tab/>
      </w:r>
      <w:proofErr w:type="spellStart"/>
      <w:r w:rsidRPr="001C2E97">
        <w:rPr>
          <w:bCs/>
          <w:color w:val="000000"/>
          <w:sz w:val="28"/>
          <w:szCs w:val="28"/>
        </w:rPr>
        <w:t>Токтарбекова</w:t>
      </w:r>
      <w:proofErr w:type="spellEnd"/>
      <w:r w:rsidRPr="001C2E97">
        <w:rPr>
          <w:bCs/>
          <w:color w:val="000000"/>
          <w:sz w:val="28"/>
          <w:szCs w:val="28"/>
        </w:rPr>
        <w:t xml:space="preserve"> З.Б.</w:t>
      </w:r>
    </w:p>
    <w:p w14:paraId="2009A649" w14:textId="77777777" w:rsidR="001B3B60" w:rsidRPr="001C2E97" w:rsidRDefault="001B3B60" w:rsidP="001B3B60">
      <w:pPr>
        <w:widowControl w:val="0"/>
        <w:tabs>
          <w:tab w:val="left" w:pos="960"/>
          <w:tab w:val="left" w:pos="2300"/>
          <w:tab w:val="left" w:pos="5954"/>
          <w:tab w:val="left" w:pos="6237"/>
        </w:tabs>
        <w:autoSpaceDE w:val="0"/>
        <w:autoSpaceDN w:val="0"/>
        <w:adjustRightInd w:val="0"/>
        <w:ind w:left="5954"/>
        <w:rPr>
          <w:bCs/>
          <w:color w:val="000000"/>
          <w:sz w:val="28"/>
          <w:szCs w:val="28"/>
        </w:rPr>
      </w:pPr>
      <w:r w:rsidRPr="001C2E97">
        <w:rPr>
          <w:bCs/>
          <w:color w:val="000000"/>
          <w:sz w:val="28"/>
          <w:szCs w:val="28"/>
        </w:rPr>
        <w:t>________________</w:t>
      </w:r>
    </w:p>
    <w:p w14:paraId="51E9F7FF" w14:textId="24EF8D14" w:rsidR="001B3B60" w:rsidRPr="001B3B60" w:rsidRDefault="001B3B60" w:rsidP="00E510F1">
      <w:pPr>
        <w:widowControl w:val="0"/>
        <w:tabs>
          <w:tab w:val="left" w:pos="960"/>
          <w:tab w:val="left" w:pos="2300"/>
          <w:tab w:val="left" w:pos="5954"/>
          <w:tab w:val="left" w:pos="6237"/>
        </w:tabs>
        <w:autoSpaceDE w:val="0"/>
        <w:autoSpaceDN w:val="0"/>
        <w:adjustRightInd w:val="0"/>
        <w:ind w:left="5954"/>
        <w:rPr>
          <w:bCs/>
          <w:color w:val="000000"/>
          <w:sz w:val="28"/>
          <w:szCs w:val="28"/>
        </w:rPr>
      </w:pPr>
      <w:r w:rsidRPr="001C2E97">
        <w:rPr>
          <w:bCs/>
          <w:color w:val="000000"/>
          <w:sz w:val="28"/>
          <w:szCs w:val="28"/>
        </w:rPr>
        <w:t>«___» __________</w:t>
      </w:r>
      <w:proofErr w:type="gramStart"/>
      <w:r w:rsidRPr="001C2E97">
        <w:rPr>
          <w:bCs/>
          <w:color w:val="000000"/>
          <w:sz w:val="28"/>
          <w:szCs w:val="28"/>
        </w:rPr>
        <w:t>_  20</w:t>
      </w:r>
      <w:r w:rsidR="00E510F1" w:rsidRPr="001C2E97">
        <w:rPr>
          <w:bCs/>
          <w:color w:val="000000"/>
          <w:sz w:val="28"/>
          <w:szCs w:val="28"/>
        </w:rPr>
        <w:t>21</w:t>
      </w:r>
      <w:proofErr w:type="gramEnd"/>
      <w:r w:rsidRPr="001C2E97">
        <w:rPr>
          <w:bCs/>
          <w:color w:val="000000"/>
          <w:sz w:val="28"/>
          <w:szCs w:val="28"/>
        </w:rPr>
        <w:t xml:space="preserve"> г.</w:t>
      </w:r>
    </w:p>
    <w:p w14:paraId="17DBD5AB" w14:textId="77777777" w:rsidR="001B3B60" w:rsidRPr="001B3B60" w:rsidRDefault="001B3B60" w:rsidP="00E510F1">
      <w:pPr>
        <w:widowControl w:val="0"/>
        <w:tabs>
          <w:tab w:val="left" w:pos="960"/>
          <w:tab w:val="left" w:pos="2300"/>
          <w:tab w:val="center" w:pos="4986"/>
        </w:tabs>
        <w:autoSpaceDE w:val="0"/>
        <w:autoSpaceDN w:val="0"/>
        <w:adjustRightInd w:val="0"/>
        <w:spacing w:before="2400"/>
        <w:jc w:val="center"/>
        <w:rPr>
          <w:bCs/>
          <w:color w:val="000000"/>
          <w:sz w:val="28"/>
          <w:szCs w:val="28"/>
        </w:rPr>
      </w:pPr>
      <w:r w:rsidRPr="001B3B60">
        <w:rPr>
          <w:bCs/>
          <w:color w:val="000000"/>
          <w:sz w:val="28"/>
          <w:szCs w:val="28"/>
        </w:rPr>
        <w:t>г. Усть-Каменогорск</w:t>
      </w:r>
    </w:p>
    <w:p w14:paraId="67A0C767" w14:textId="643E6F42" w:rsidR="001B3B60" w:rsidRPr="001B3B60" w:rsidRDefault="001B3B60" w:rsidP="001B3B60">
      <w:pPr>
        <w:jc w:val="center"/>
        <w:rPr>
          <w:bCs/>
          <w:color w:val="000000"/>
          <w:sz w:val="28"/>
          <w:szCs w:val="28"/>
        </w:rPr>
        <w:sectPr w:rsidR="001B3B60" w:rsidRPr="001B3B60" w:rsidSect="00396725">
          <w:footerReference w:type="default" r:id="rId8"/>
          <w:pgSz w:w="11906" w:h="16838"/>
          <w:pgMar w:top="1134" w:right="850" w:bottom="1134" w:left="1701" w:header="708" w:footer="708" w:gutter="0"/>
          <w:pgNumType w:start="1"/>
          <w:cols w:space="708"/>
          <w:titlePg/>
          <w:docGrid w:linePitch="360"/>
        </w:sectPr>
      </w:pPr>
      <w:r w:rsidRPr="001B3B60">
        <w:rPr>
          <w:bCs/>
          <w:color w:val="000000"/>
          <w:sz w:val="28"/>
          <w:szCs w:val="28"/>
        </w:rPr>
        <w:t>2021</w:t>
      </w:r>
      <w:r w:rsidR="0056275C">
        <w:rPr>
          <w:bCs/>
          <w:color w:val="000000"/>
          <w:sz w:val="28"/>
          <w:szCs w:val="28"/>
        </w:rPr>
        <w:t xml:space="preserve"> г.</w:t>
      </w:r>
    </w:p>
    <w:p w14:paraId="1A84783A" w14:textId="6019245B" w:rsidR="001B3B60" w:rsidRPr="001B3B60" w:rsidRDefault="001B3B60" w:rsidP="00B03EEA">
      <w:pPr>
        <w:spacing w:line="360" w:lineRule="auto"/>
        <w:jc w:val="center"/>
        <w:rPr>
          <w:sz w:val="28"/>
          <w:szCs w:val="28"/>
        </w:rPr>
      </w:pPr>
      <w:r w:rsidRPr="001B3B60">
        <w:rPr>
          <w:sz w:val="28"/>
          <w:szCs w:val="28"/>
        </w:rPr>
        <w:lastRenderedPageBreak/>
        <w:t>Министерство образования и науки Республики Казахстан</w:t>
      </w:r>
    </w:p>
    <w:p w14:paraId="451F2684" w14:textId="36198902" w:rsidR="001B3B60" w:rsidRPr="001B3B60" w:rsidRDefault="001B3B60" w:rsidP="00E510F1">
      <w:pPr>
        <w:spacing w:before="120"/>
        <w:ind w:firstLine="426"/>
        <w:jc w:val="center"/>
        <w:rPr>
          <w:sz w:val="28"/>
          <w:szCs w:val="28"/>
        </w:rPr>
      </w:pPr>
      <w:r w:rsidRPr="001B3B60">
        <w:rPr>
          <w:sz w:val="28"/>
          <w:szCs w:val="28"/>
        </w:rPr>
        <w:t>Восточно-Казахстанский технический университет</w:t>
      </w:r>
      <w:r w:rsidR="00E510F1">
        <w:rPr>
          <w:sz w:val="28"/>
          <w:szCs w:val="28"/>
        </w:rPr>
        <w:t xml:space="preserve"> </w:t>
      </w:r>
      <w:r w:rsidRPr="001B3B60">
        <w:rPr>
          <w:sz w:val="28"/>
          <w:szCs w:val="28"/>
        </w:rPr>
        <w:t>им. Д. Серикбаева</w:t>
      </w:r>
    </w:p>
    <w:p w14:paraId="70BF36F1" w14:textId="0F0EACBE" w:rsidR="001B3B60" w:rsidRPr="00E510F1" w:rsidRDefault="001B3B60" w:rsidP="00B03EEA">
      <w:pPr>
        <w:spacing w:before="2040" w:after="960"/>
        <w:jc w:val="center"/>
        <w:rPr>
          <w:sz w:val="28"/>
          <w:szCs w:val="28"/>
        </w:rPr>
      </w:pPr>
      <w:r w:rsidRPr="001B3B60">
        <w:rPr>
          <w:sz w:val="28"/>
          <w:szCs w:val="28"/>
        </w:rPr>
        <w:t>Кодинцев Р.В.</w:t>
      </w:r>
    </w:p>
    <w:p w14:paraId="613A80A0" w14:textId="1753EF46" w:rsidR="001B3B60" w:rsidRPr="001B3B60" w:rsidRDefault="001B3B60" w:rsidP="002E2E60">
      <w:pPr>
        <w:spacing w:before="120" w:line="312" w:lineRule="auto"/>
        <w:jc w:val="center"/>
        <w:rPr>
          <w:sz w:val="28"/>
          <w:szCs w:val="28"/>
        </w:rPr>
      </w:pPr>
      <w:r w:rsidRPr="001B3B60">
        <w:rPr>
          <w:sz w:val="28"/>
          <w:szCs w:val="28"/>
        </w:rPr>
        <w:t>Разработка рекомендаций по безаварийной эксплуатации промышленной насосной станции в Жезказгане (на основании экспертного обследования)</w:t>
      </w:r>
    </w:p>
    <w:p w14:paraId="79CB3470" w14:textId="0A0F1B49" w:rsidR="001B3B60" w:rsidRPr="001B3B60" w:rsidRDefault="001B3B60" w:rsidP="00E510F1">
      <w:pPr>
        <w:spacing w:before="600" w:after="600"/>
        <w:jc w:val="center"/>
        <w:rPr>
          <w:sz w:val="28"/>
          <w:szCs w:val="28"/>
        </w:rPr>
      </w:pPr>
      <w:r w:rsidRPr="001B3B60">
        <w:rPr>
          <w:sz w:val="28"/>
          <w:szCs w:val="28"/>
        </w:rPr>
        <w:t xml:space="preserve">МАГИСТЕРСКИЙ ПРОЕКТ </w:t>
      </w:r>
    </w:p>
    <w:p w14:paraId="73F9BA62" w14:textId="35BEF955" w:rsidR="001B3B60" w:rsidRPr="001B3B60" w:rsidRDefault="001B3B60" w:rsidP="002E2E60">
      <w:pPr>
        <w:spacing w:before="120" w:after="6840"/>
        <w:jc w:val="center"/>
        <w:rPr>
          <w:sz w:val="28"/>
          <w:szCs w:val="28"/>
        </w:rPr>
      </w:pPr>
      <w:r w:rsidRPr="001B3B60">
        <w:rPr>
          <w:sz w:val="28"/>
          <w:szCs w:val="28"/>
        </w:rPr>
        <w:t>специальность 6М072900 – «Строительство»</w:t>
      </w:r>
    </w:p>
    <w:p w14:paraId="4E704181" w14:textId="41A7E155" w:rsidR="001B3B60" w:rsidRPr="001B3B60" w:rsidRDefault="00B03EEA" w:rsidP="002E2E60">
      <w:pPr>
        <w:spacing w:before="120"/>
        <w:jc w:val="center"/>
        <w:rPr>
          <w:sz w:val="28"/>
          <w:szCs w:val="28"/>
        </w:rPr>
      </w:pPr>
      <w:r>
        <w:rPr>
          <w:sz w:val="28"/>
          <w:szCs w:val="28"/>
        </w:rPr>
        <w:t xml:space="preserve">г. </w:t>
      </w:r>
      <w:r w:rsidR="001B3B60" w:rsidRPr="001B3B60">
        <w:rPr>
          <w:sz w:val="28"/>
          <w:szCs w:val="28"/>
        </w:rPr>
        <w:t xml:space="preserve">Усть-Каменогорск </w:t>
      </w:r>
    </w:p>
    <w:p w14:paraId="531EFABA" w14:textId="614685CD" w:rsidR="00E510F1" w:rsidRDefault="001B3B60" w:rsidP="001B3B60">
      <w:pPr>
        <w:spacing w:before="120"/>
        <w:jc w:val="center"/>
        <w:rPr>
          <w:sz w:val="28"/>
          <w:szCs w:val="28"/>
        </w:rPr>
        <w:sectPr w:rsidR="00E510F1" w:rsidSect="00E510F1">
          <w:pgSz w:w="11906" w:h="16838"/>
          <w:pgMar w:top="1134" w:right="850" w:bottom="1134" w:left="1701" w:header="708" w:footer="708" w:gutter="0"/>
          <w:cols w:space="708"/>
          <w:titlePg/>
          <w:docGrid w:linePitch="360"/>
        </w:sectPr>
      </w:pPr>
      <w:r w:rsidRPr="001B3B60">
        <w:rPr>
          <w:sz w:val="28"/>
          <w:szCs w:val="28"/>
        </w:rPr>
        <w:t>2021</w:t>
      </w:r>
      <w:r w:rsidR="0056275C">
        <w:rPr>
          <w:sz w:val="28"/>
          <w:szCs w:val="28"/>
        </w:rPr>
        <w:t xml:space="preserve"> г.</w:t>
      </w:r>
    </w:p>
    <w:sdt>
      <w:sdtPr>
        <w:rPr>
          <w:rFonts w:ascii="Times New Roman" w:eastAsia="Times New Roman" w:hAnsi="Times New Roman" w:cs="Times New Roman"/>
          <w:color w:val="auto"/>
          <w:sz w:val="24"/>
          <w:szCs w:val="24"/>
        </w:rPr>
        <w:id w:val="-913230074"/>
        <w:docPartObj>
          <w:docPartGallery w:val="Table of Contents"/>
          <w:docPartUnique/>
        </w:docPartObj>
      </w:sdtPr>
      <w:sdtEndPr>
        <w:rPr>
          <w:b/>
          <w:bCs/>
        </w:rPr>
      </w:sdtEndPr>
      <w:sdtContent>
        <w:p w14:paraId="114A49F2" w14:textId="77777777" w:rsidR="001B3B60" w:rsidRPr="00A62766" w:rsidRDefault="001B3B60" w:rsidP="001B3B60">
          <w:pPr>
            <w:pStyle w:val="a4"/>
            <w:spacing w:line="240" w:lineRule="auto"/>
            <w:jc w:val="center"/>
            <w:rPr>
              <w:rFonts w:ascii="Times New Roman" w:hAnsi="Times New Roman" w:cs="Times New Roman"/>
              <w:color w:val="auto"/>
              <w:sz w:val="28"/>
              <w:szCs w:val="28"/>
            </w:rPr>
          </w:pPr>
          <w:r w:rsidRPr="00A62766">
            <w:rPr>
              <w:rFonts w:ascii="Times New Roman" w:hAnsi="Times New Roman" w:cs="Times New Roman"/>
              <w:color w:val="auto"/>
              <w:sz w:val="28"/>
              <w:szCs w:val="28"/>
            </w:rPr>
            <w:t>СОДЕРЖАНИЕ</w:t>
          </w:r>
        </w:p>
        <w:p w14:paraId="6A037D5D" w14:textId="77777777" w:rsidR="001B3B60" w:rsidRPr="009037FA" w:rsidRDefault="001B3B60" w:rsidP="001B3B60"/>
        <w:p w14:paraId="51343A7C" w14:textId="4AA185C0" w:rsidR="00F52457" w:rsidRPr="00F52457" w:rsidRDefault="001B3B60" w:rsidP="00F52457">
          <w:pPr>
            <w:pStyle w:val="11"/>
            <w:tabs>
              <w:tab w:val="right" w:leader="dot" w:pos="9345"/>
            </w:tabs>
            <w:spacing w:line="312" w:lineRule="auto"/>
            <w:rPr>
              <w:rFonts w:asciiTheme="minorHAnsi" w:eastAsiaTheme="minorEastAsia" w:hAnsiTheme="minorHAnsi" w:cstheme="minorBidi"/>
              <w:noProof/>
              <w:szCs w:val="22"/>
            </w:rPr>
          </w:pPr>
          <w:r w:rsidRPr="00A11CC1">
            <w:rPr>
              <w:sz w:val="28"/>
              <w:szCs w:val="28"/>
            </w:rPr>
            <w:fldChar w:fldCharType="begin"/>
          </w:r>
          <w:r w:rsidRPr="00A11CC1">
            <w:rPr>
              <w:sz w:val="28"/>
              <w:szCs w:val="28"/>
            </w:rPr>
            <w:instrText xml:space="preserve"> TOC \o "1-3" \h \z \u </w:instrText>
          </w:r>
          <w:r w:rsidRPr="00A11CC1">
            <w:rPr>
              <w:sz w:val="28"/>
              <w:szCs w:val="28"/>
            </w:rPr>
            <w:fldChar w:fldCharType="separate"/>
          </w:r>
          <w:hyperlink w:anchor="_Toc70605076" w:history="1">
            <w:r w:rsidR="00F52457" w:rsidRPr="00F52457">
              <w:rPr>
                <w:rStyle w:val="a3"/>
                <w:noProof/>
                <w:sz w:val="28"/>
              </w:rPr>
              <w:t>ВВЕДЕНИЕ</w:t>
            </w:r>
            <w:r w:rsidR="00F52457" w:rsidRPr="00F52457">
              <w:rPr>
                <w:noProof/>
                <w:webHidden/>
                <w:sz w:val="28"/>
              </w:rPr>
              <w:tab/>
            </w:r>
            <w:r w:rsidR="00F52457" w:rsidRPr="00F52457">
              <w:rPr>
                <w:noProof/>
                <w:webHidden/>
                <w:sz w:val="28"/>
              </w:rPr>
              <w:fldChar w:fldCharType="begin"/>
            </w:r>
            <w:r w:rsidR="00F52457" w:rsidRPr="00F52457">
              <w:rPr>
                <w:noProof/>
                <w:webHidden/>
                <w:sz w:val="28"/>
              </w:rPr>
              <w:instrText xml:space="preserve"> PAGEREF _Toc70605076 \h </w:instrText>
            </w:r>
            <w:r w:rsidR="00F52457" w:rsidRPr="00F52457">
              <w:rPr>
                <w:noProof/>
                <w:webHidden/>
                <w:sz w:val="28"/>
              </w:rPr>
            </w:r>
            <w:r w:rsidR="00F52457" w:rsidRPr="00F52457">
              <w:rPr>
                <w:noProof/>
                <w:webHidden/>
                <w:sz w:val="28"/>
              </w:rPr>
              <w:fldChar w:fldCharType="separate"/>
            </w:r>
            <w:r w:rsidR="004C5B8E">
              <w:rPr>
                <w:noProof/>
                <w:webHidden/>
                <w:sz w:val="28"/>
              </w:rPr>
              <w:t>4</w:t>
            </w:r>
            <w:r w:rsidR="00F52457" w:rsidRPr="00F52457">
              <w:rPr>
                <w:noProof/>
                <w:webHidden/>
                <w:sz w:val="28"/>
              </w:rPr>
              <w:fldChar w:fldCharType="end"/>
            </w:r>
          </w:hyperlink>
        </w:p>
        <w:p w14:paraId="5BB47785" w14:textId="08F3C34E" w:rsidR="00F52457" w:rsidRPr="00F52457" w:rsidRDefault="00F52457" w:rsidP="00F52457">
          <w:pPr>
            <w:pStyle w:val="11"/>
            <w:tabs>
              <w:tab w:val="right" w:leader="dot" w:pos="9345"/>
            </w:tabs>
            <w:spacing w:line="312" w:lineRule="auto"/>
            <w:rPr>
              <w:rFonts w:asciiTheme="minorHAnsi" w:eastAsiaTheme="minorEastAsia" w:hAnsiTheme="minorHAnsi" w:cstheme="minorBidi"/>
              <w:noProof/>
              <w:szCs w:val="22"/>
            </w:rPr>
          </w:pPr>
          <w:hyperlink w:anchor="_Toc70605077" w:history="1">
            <w:r w:rsidRPr="00F52457">
              <w:rPr>
                <w:rStyle w:val="a3"/>
                <w:noProof/>
                <w:sz w:val="28"/>
              </w:rPr>
              <w:t>Глава 1. АНАЛИЗ ЛИТЕРАТУРНЫХ ИСТОЧНИКОВ ПО МЕТОДАМ ВОССТАНОВЛЕНИЯ И УСИЛЕНИЯ НЕСУЩИХ СТРОИТЕЛЬНЫХ КОНСТРУКЦИЙ ПРОМЫШЛЕННЫХ ЗДАНИЙ</w:t>
            </w:r>
            <w:r w:rsidRPr="00F52457">
              <w:rPr>
                <w:noProof/>
                <w:webHidden/>
                <w:sz w:val="28"/>
              </w:rPr>
              <w:tab/>
            </w:r>
            <w:r w:rsidRPr="00F52457">
              <w:rPr>
                <w:noProof/>
                <w:webHidden/>
                <w:sz w:val="28"/>
              </w:rPr>
              <w:fldChar w:fldCharType="begin"/>
            </w:r>
            <w:r w:rsidRPr="00F52457">
              <w:rPr>
                <w:noProof/>
                <w:webHidden/>
                <w:sz w:val="28"/>
              </w:rPr>
              <w:instrText xml:space="preserve"> PAGEREF _Toc70605077 \h </w:instrText>
            </w:r>
            <w:r w:rsidRPr="00F52457">
              <w:rPr>
                <w:noProof/>
                <w:webHidden/>
                <w:sz w:val="28"/>
              </w:rPr>
            </w:r>
            <w:r w:rsidRPr="00F52457">
              <w:rPr>
                <w:noProof/>
                <w:webHidden/>
                <w:sz w:val="28"/>
              </w:rPr>
              <w:fldChar w:fldCharType="separate"/>
            </w:r>
            <w:r w:rsidR="004C5B8E">
              <w:rPr>
                <w:noProof/>
                <w:webHidden/>
                <w:sz w:val="28"/>
              </w:rPr>
              <w:t>6</w:t>
            </w:r>
            <w:r w:rsidRPr="00F52457">
              <w:rPr>
                <w:noProof/>
                <w:webHidden/>
                <w:sz w:val="28"/>
              </w:rPr>
              <w:fldChar w:fldCharType="end"/>
            </w:r>
          </w:hyperlink>
        </w:p>
        <w:p w14:paraId="355A064E" w14:textId="0CE7114F" w:rsidR="00F52457" w:rsidRPr="00F52457" w:rsidRDefault="00F52457" w:rsidP="00F52457">
          <w:pPr>
            <w:pStyle w:val="21"/>
            <w:tabs>
              <w:tab w:val="right" w:leader="dot" w:pos="9345"/>
            </w:tabs>
            <w:spacing w:line="312" w:lineRule="auto"/>
            <w:rPr>
              <w:rFonts w:asciiTheme="minorHAnsi" w:eastAsiaTheme="minorEastAsia" w:hAnsiTheme="minorHAnsi" w:cstheme="minorBidi"/>
              <w:noProof/>
              <w:szCs w:val="22"/>
            </w:rPr>
          </w:pPr>
          <w:hyperlink w:anchor="_Toc70605078" w:history="1">
            <w:r w:rsidRPr="00F52457">
              <w:rPr>
                <w:rStyle w:val="a3"/>
                <w:noProof/>
                <w:sz w:val="28"/>
              </w:rPr>
              <w:t>1.1 Обзор традиционных методов восстановления и усиления несущих строительных конструкций промышленных зданий и сооружений</w:t>
            </w:r>
            <w:r w:rsidRPr="00F52457">
              <w:rPr>
                <w:noProof/>
                <w:webHidden/>
                <w:sz w:val="28"/>
              </w:rPr>
              <w:tab/>
            </w:r>
            <w:r w:rsidRPr="00F52457">
              <w:rPr>
                <w:noProof/>
                <w:webHidden/>
                <w:sz w:val="28"/>
              </w:rPr>
              <w:fldChar w:fldCharType="begin"/>
            </w:r>
            <w:r w:rsidRPr="00F52457">
              <w:rPr>
                <w:noProof/>
                <w:webHidden/>
                <w:sz w:val="28"/>
              </w:rPr>
              <w:instrText xml:space="preserve"> PAGEREF _Toc70605078 \h </w:instrText>
            </w:r>
            <w:r w:rsidRPr="00F52457">
              <w:rPr>
                <w:noProof/>
                <w:webHidden/>
                <w:sz w:val="28"/>
              </w:rPr>
            </w:r>
            <w:r w:rsidRPr="00F52457">
              <w:rPr>
                <w:noProof/>
                <w:webHidden/>
                <w:sz w:val="28"/>
              </w:rPr>
              <w:fldChar w:fldCharType="separate"/>
            </w:r>
            <w:r w:rsidR="004C5B8E">
              <w:rPr>
                <w:noProof/>
                <w:webHidden/>
                <w:sz w:val="28"/>
              </w:rPr>
              <w:t>6</w:t>
            </w:r>
            <w:r w:rsidRPr="00F52457">
              <w:rPr>
                <w:noProof/>
                <w:webHidden/>
                <w:sz w:val="28"/>
              </w:rPr>
              <w:fldChar w:fldCharType="end"/>
            </w:r>
          </w:hyperlink>
        </w:p>
        <w:p w14:paraId="59B0A1C5" w14:textId="7DC3DE6A" w:rsidR="00F52457" w:rsidRPr="00F52457" w:rsidRDefault="00F52457" w:rsidP="00F52457">
          <w:pPr>
            <w:pStyle w:val="21"/>
            <w:tabs>
              <w:tab w:val="right" w:leader="dot" w:pos="9345"/>
            </w:tabs>
            <w:spacing w:line="312" w:lineRule="auto"/>
            <w:rPr>
              <w:rFonts w:asciiTheme="minorHAnsi" w:eastAsiaTheme="minorEastAsia" w:hAnsiTheme="minorHAnsi" w:cstheme="minorBidi"/>
              <w:noProof/>
              <w:szCs w:val="22"/>
            </w:rPr>
          </w:pPr>
          <w:hyperlink w:anchor="_Toc70605079" w:history="1">
            <w:r w:rsidRPr="00F52457">
              <w:rPr>
                <w:rStyle w:val="a3"/>
                <w:noProof/>
                <w:sz w:val="28"/>
              </w:rPr>
              <w:t>1.2 Обзор современных методов восстановления и усиления несущих строительных конструкций промышленных зданий и сооружений</w:t>
            </w:r>
            <w:r w:rsidRPr="00F52457">
              <w:rPr>
                <w:noProof/>
                <w:webHidden/>
                <w:sz w:val="28"/>
              </w:rPr>
              <w:tab/>
            </w:r>
            <w:r w:rsidRPr="00F52457">
              <w:rPr>
                <w:noProof/>
                <w:webHidden/>
                <w:sz w:val="28"/>
              </w:rPr>
              <w:fldChar w:fldCharType="begin"/>
            </w:r>
            <w:r w:rsidRPr="00F52457">
              <w:rPr>
                <w:noProof/>
                <w:webHidden/>
                <w:sz w:val="28"/>
              </w:rPr>
              <w:instrText xml:space="preserve"> PAGEREF _Toc70605079 \h </w:instrText>
            </w:r>
            <w:r w:rsidRPr="00F52457">
              <w:rPr>
                <w:noProof/>
                <w:webHidden/>
                <w:sz w:val="28"/>
              </w:rPr>
            </w:r>
            <w:r w:rsidRPr="00F52457">
              <w:rPr>
                <w:noProof/>
                <w:webHidden/>
                <w:sz w:val="28"/>
              </w:rPr>
              <w:fldChar w:fldCharType="separate"/>
            </w:r>
            <w:r w:rsidR="004C5B8E">
              <w:rPr>
                <w:noProof/>
                <w:webHidden/>
                <w:sz w:val="28"/>
              </w:rPr>
              <w:t>22</w:t>
            </w:r>
            <w:r w:rsidRPr="00F52457">
              <w:rPr>
                <w:noProof/>
                <w:webHidden/>
                <w:sz w:val="28"/>
              </w:rPr>
              <w:fldChar w:fldCharType="end"/>
            </w:r>
          </w:hyperlink>
        </w:p>
        <w:p w14:paraId="683AEEB0" w14:textId="3A76F924" w:rsidR="00F52457" w:rsidRPr="00F52457" w:rsidRDefault="00F52457" w:rsidP="00F52457">
          <w:pPr>
            <w:pStyle w:val="21"/>
            <w:tabs>
              <w:tab w:val="right" w:leader="dot" w:pos="9345"/>
            </w:tabs>
            <w:spacing w:line="312" w:lineRule="auto"/>
            <w:rPr>
              <w:rFonts w:asciiTheme="minorHAnsi" w:eastAsiaTheme="minorEastAsia" w:hAnsiTheme="minorHAnsi" w:cstheme="minorBidi"/>
              <w:noProof/>
              <w:szCs w:val="22"/>
            </w:rPr>
          </w:pPr>
          <w:hyperlink w:anchor="_Toc70605080" w:history="1">
            <w:r w:rsidRPr="00F52457">
              <w:rPr>
                <w:rStyle w:val="a3"/>
                <w:noProof/>
                <w:sz w:val="28"/>
              </w:rPr>
              <w:t>1.3 Сравнительный анализ традиционных и современных методов восстановления и усиления несущих строительных конструкций промышленных зданий и сооружений</w:t>
            </w:r>
            <w:r w:rsidRPr="00F52457">
              <w:rPr>
                <w:noProof/>
                <w:webHidden/>
                <w:sz w:val="28"/>
              </w:rPr>
              <w:tab/>
            </w:r>
            <w:r w:rsidRPr="00F52457">
              <w:rPr>
                <w:noProof/>
                <w:webHidden/>
                <w:sz w:val="28"/>
              </w:rPr>
              <w:fldChar w:fldCharType="begin"/>
            </w:r>
            <w:r w:rsidRPr="00F52457">
              <w:rPr>
                <w:noProof/>
                <w:webHidden/>
                <w:sz w:val="28"/>
              </w:rPr>
              <w:instrText xml:space="preserve"> PAGEREF _Toc70605080 \h </w:instrText>
            </w:r>
            <w:r w:rsidRPr="00F52457">
              <w:rPr>
                <w:noProof/>
                <w:webHidden/>
                <w:sz w:val="28"/>
              </w:rPr>
            </w:r>
            <w:r w:rsidRPr="00F52457">
              <w:rPr>
                <w:noProof/>
                <w:webHidden/>
                <w:sz w:val="28"/>
              </w:rPr>
              <w:fldChar w:fldCharType="separate"/>
            </w:r>
            <w:r w:rsidR="004C5B8E">
              <w:rPr>
                <w:noProof/>
                <w:webHidden/>
                <w:sz w:val="28"/>
              </w:rPr>
              <w:t>31</w:t>
            </w:r>
            <w:r w:rsidRPr="00F52457">
              <w:rPr>
                <w:noProof/>
                <w:webHidden/>
                <w:sz w:val="28"/>
              </w:rPr>
              <w:fldChar w:fldCharType="end"/>
            </w:r>
          </w:hyperlink>
        </w:p>
        <w:p w14:paraId="37E3B3E6" w14:textId="27DECB97" w:rsidR="00F52457" w:rsidRPr="00F52457" w:rsidRDefault="00F52457" w:rsidP="00F52457">
          <w:pPr>
            <w:pStyle w:val="21"/>
            <w:tabs>
              <w:tab w:val="right" w:leader="dot" w:pos="9345"/>
            </w:tabs>
            <w:spacing w:line="312" w:lineRule="auto"/>
            <w:rPr>
              <w:rFonts w:asciiTheme="minorHAnsi" w:eastAsiaTheme="minorEastAsia" w:hAnsiTheme="minorHAnsi" w:cstheme="minorBidi"/>
              <w:noProof/>
              <w:szCs w:val="22"/>
            </w:rPr>
          </w:pPr>
          <w:hyperlink w:anchor="_Toc70605081" w:history="1">
            <w:r w:rsidRPr="00F52457">
              <w:rPr>
                <w:rStyle w:val="a3"/>
                <w:noProof/>
                <w:sz w:val="28"/>
              </w:rPr>
              <w:t>1.4 Выводы по главе</w:t>
            </w:r>
            <w:r w:rsidRPr="00F52457">
              <w:rPr>
                <w:noProof/>
                <w:webHidden/>
                <w:sz w:val="28"/>
              </w:rPr>
              <w:tab/>
            </w:r>
            <w:r w:rsidRPr="00F52457">
              <w:rPr>
                <w:noProof/>
                <w:webHidden/>
                <w:sz w:val="28"/>
              </w:rPr>
              <w:fldChar w:fldCharType="begin"/>
            </w:r>
            <w:r w:rsidRPr="00F52457">
              <w:rPr>
                <w:noProof/>
                <w:webHidden/>
                <w:sz w:val="28"/>
              </w:rPr>
              <w:instrText xml:space="preserve"> PAGEREF _Toc70605081 \h </w:instrText>
            </w:r>
            <w:r w:rsidRPr="00F52457">
              <w:rPr>
                <w:noProof/>
                <w:webHidden/>
                <w:sz w:val="28"/>
              </w:rPr>
            </w:r>
            <w:r w:rsidRPr="00F52457">
              <w:rPr>
                <w:noProof/>
                <w:webHidden/>
                <w:sz w:val="28"/>
              </w:rPr>
              <w:fldChar w:fldCharType="separate"/>
            </w:r>
            <w:r w:rsidR="004C5B8E">
              <w:rPr>
                <w:noProof/>
                <w:webHidden/>
                <w:sz w:val="28"/>
              </w:rPr>
              <w:t>40</w:t>
            </w:r>
            <w:r w:rsidRPr="00F52457">
              <w:rPr>
                <w:noProof/>
                <w:webHidden/>
                <w:sz w:val="28"/>
              </w:rPr>
              <w:fldChar w:fldCharType="end"/>
            </w:r>
          </w:hyperlink>
        </w:p>
        <w:p w14:paraId="35794FDA" w14:textId="7932A780" w:rsidR="00F52457" w:rsidRPr="00F52457" w:rsidRDefault="00F52457" w:rsidP="00F52457">
          <w:pPr>
            <w:pStyle w:val="11"/>
            <w:tabs>
              <w:tab w:val="right" w:leader="dot" w:pos="9345"/>
            </w:tabs>
            <w:spacing w:line="312" w:lineRule="auto"/>
            <w:rPr>
              <w:rFonts w:asciiTheme="minorHAnsi" w:eastAsiaTheme="minorEastAsia" w:hAnsiTheme="minorHAnsi" w:cstheme="minorBidi"/>
              <w:noProof/>
              <w:szCs w:val="22"/>
            </w:rPr>
          </w:pPr>
          <w:hyperlink w:anchor="_Toc70605082" w:history="1">
            <w:r w:rsidRPr="00F52457">
              <w:rPr>
                <w:rStyle w:val="a3"/>
                <w:noProof/>
                <w:sz w:val="28"/>
              </w:rPr>
              <w:t>Глава 2. РАЗРАБОТКА РЕКОМЕНДАЦИЙ ПО УСИЛЕНИЮ НЕСУЩИХ КОНСТРУКЦИЙ ПРОМЫШЛЕННОЙ НАСОСНОЙ СТАНЦИИ</w:t>
            </w:r>
            <w:r w:rsidRPr="00F52457">
              <w:rPr>
                <w:noProof/>
                <w:webHidden/>
                <w:sz w:val="28"/>
              </w:rPr>
              <w:tab/>
            </w:r>
            <w:r w:rsidRPr="00F52457">
              <w:rPr>
                <w:noProof/>
                <w:webHidden/>
                <w:sz w:val="28"/>
              </w:rPr>
              <w:fldChar w:fldCharType="begin"/>
            </w:r>
            <w:r w:rsidRPr="00F52457">
              <w:rPr>
                <w:noProof/>
                <w:webHidden/>
                <w:sz w:val="28"/>
              </w:rPr>
              <w:instrText xml:space="preserve"> PAGEREF _Toc70605082 \h </w:instrText>
            </w:r>
            <w:r w:rsidRPr="00F52457">
              <w:rPr>
                <w:noProof/>
                <w:webHidden/>
                <w:sz w:val="28"/>
              </w:rPr>
            </w:r>
            <w:r w:rsidRPr="00F52457">
              <w:rPr>
                <w:noProof/>
                <w:webHidden/>
                <w:sz w:val="28"/>
              </w:rPr>
              <w:fldChar w:fldCharType="separate"/>
            </w:r>
            <w:r w:rsidR="004C5B8E">
              <w:rPr>
                <w:noProof/>
                <w:webHidden/>
                <w:sz w:val="28"/>
              </w:rPr>
              <w:t>42</w:t>
            </w:r>
            <w:r w:rsidRPr="00F52457">
              <w:rPr>
                <w:noProof/>
                <w:webHidden/>
                <w:sz w:val="28"/>
              </w:rPr>
              <w:fldChar w:fldCharType="end"/>
            </w:r>
          </w:hyperlink>
        </w:p>
        <w:p w14:paraId="09F93B1C" w14:textId="613FECBE" w:rsidR="00F52457" w:rsidRPr="00F52457" w:rsidRDefault="00F52457" w:rsidP="00F52457">
          <w:pPr>
            <w:pStyle w:val="21"/>
            <w:tabs>
              <w:tab w:val="right" w:leader="dot" w:pos="9345"/>
            </w:tabs>
            <w:spacing w:line="312" w:lineRule="auto"/>
            <w:rPr>
              <w:rFonts w:asciiTheme="minorHAnsi" w:eastAsiaTheme="minorEastAsia" w:hAnsiTheme="minorHAnsi" w:cstheme="minorBidi"/>
              <w:noProof/>
              <w:szCs w:val="22"/>
            </w:rPr>
          </w:pPr>
          <w:hyperlink w:anchor="_Toc70605083" w:history="1">
            <w:r w:rsidRPr="00F52457">
              <w:rPr>
                <w:rStyle w:val="a3"/>
                <w:noProof/>
                <w:sz w:val="28"/>
              </w:rPr>
              <w:t>2.1 Обследование здания и природно-климатические характеристики площадки строительства</w:t>
            </w:r>
            <w:r w:rsidRPr="00F52457">
              <w:rPr>
                <w:noProof/>
                <w:webHidden/>
                <w:sz w:val="28"/>
              </w:rPr>
              <w:tab/>
            </w:r>
            <w:r w:rsidRPr="00F52457">
              <w:rPr>
                <w:noProof/>
                <w:webHidden/>
                <w:sz w:val="28"/>
              </w:rPr>
              <w:fldChar w:fldCharType="begin"/>
            </w:r>
            <w:r w:rsidRPr="00F52457">
              <w:rPr>
                <w:noProof/>
                <w:webHidden/>
                <w:sz w:val="28"/>
              </w:rPr>
              <w:instrText xml:space="preserve"> PAGEREF _Toc70605083 \h </w:instrText>
            </w:r>
            <w:r w:rsidRPr="00F52457">
              <w:rPr>
                <w:noProof/>
                <w:webHidden/>
                <w:sz w:val="28"/>
              </w:rPr>
            </w:r>
            <w:r w:rsidRPr="00F52457">
              <w:rPr>
                <w:noProof/>
                <w:webHidden/>
                <w:sz w:val="28"/>
              </w:rPr>
              <w:fldChar w:fldCharType="separate"/>
            </w:r>
            <w:r w:rsidR="004C5B8E">
              <w:rPr>
                <w:noProof/>
                <w:webHidden/>
                <w:sz w:val="28"/>
              </w:rPr>
              <w:t>42</w:t>
            </w:r>
            <w:r w:rsidRPr="00F52457">
              <w:rPr>
                <w:noProof/>
                <w:webHidden/>
                <w:sz w:val="28"/>
              </w:rPr>
              <w:fldChar w:fldCharType="end"/>
            </w:r>
          </w:hyperlink>
        </w:p>
        <w:p w14:paraId="395D5DA4" w14:textId="40CDEC26" w:rsidR="00F52457" w:rsidRPr="00F52457" w:rsidRDefault="00F52457" w:rsidP="00F52457">
          <w:pPr>
            <w:pStyle w:val="21"/>
            <w:tabs>
              <w:tab w:val="right" w:leader="dot" w:pos="9345"/>
            </w:tabs>
            <w:spacing w:line="312" w:lineRule="auto"/>
            <w:rPr>
              <w:rFonts w:asciiTheme="minorHAnsi" w:eastAsiaTheme="minorEastAsia" w:hAnsiTheme="minorHAnsi" w:cstheme="minorBidi"/>
              <w:noProof/>
              <w:szCs w:val="22"/>
            </w:rPr>
          </w:pPr>
          <w:hyperlink w:anchor="_Toc70605084" w:history="1">
            <w:r w:rsidRPr="00F52457">
              <w:rPr>
                <w:rStyle w:val="a3"/>
                <w:noProof/>
                <w:sz w:val="28"/>
              </w:rPr>
              <w:t>2.2 Разработка дефектной ведомости для строительных конструкций промышленной насосной станции</w:t>
            </w:r>
            <w:r w:rsidRPr="00F52457">
              <w:rPr>
                <w:noProof/>
                <w:webHidden/>
                <w:sz w:val="28"/>
              </w:rPr>
              <w:tab/>
            </w:r>
            <w:r w:rsidRPr="00F52457">
              <w:rPr>
                <w:noProof/>
                <w:webHidden/>
                <w:sz w:val="28"/>
              </w:rPr>
              <w:fldChar w:fldCharType="begin"/>
            </w:r>
            <w:r w:rsidRPr="00F52457">
              <w:rPr>
                <w:noProof/>
                <w:webHidden/>
                <w:sz w:val="28"/>
              </w:rPr>
              <w:instrText xml:space="preserve"> PAGEREF _Toc70605084 \h </w:instrText>
            </w:r>
            <w:r w:rsidRPr="00F52457">
              <w:rPr>
                <w:noProof/>
                <w:webHidden/>
                <w:sz w:val="28"/>
              </w:rPr>
            </w:r>
            <w:r w:rsidRPr="00F52457">
              <w:rPr>
                <w:noProof/>
                <w:webHidden/>
                <w:sz w:val="28"/>
              </w:rPr>
              <w:fldChar w:fldCharType="separate"/>
            </w:r>
            <w:r w:rsidR="004C5B8E">
              <w:rPr>
                <w:noProof/>
                <w:webHidden/>
                <w:sz w:val="28"/>
              </w:rPr>
              <w:t>46</w:t>
            </w:r>
            <w:r w:rsidRPr="00F52457">
              <w:rPr>
                <w:noProof/>
                <w:webHidden/>
                <w:sz w:val="28"/>
              </w:rPr>
              <w:fldChar w:fldCharType="end"/>
            </w:r>
          </w:hyperlink>
        </w:p>
        <w:p w14:paraId="4DDE2675" w14:textId="2E46186D" w:rsidR="00F52457" w:rsidRPr="00F52457" w:rsidRDefault="00F52457" w:rsidP="00F52457">
          <w:pPr>
            <w:pStyle w:val="21"/>
            <w:tabs>
              <w:tab w:val="right" w:leader="dot" w:pos="9345"/>
            </w:tabs>
            <w:spacing w:line="312" w:lineRule="auto"/>
            <w:rPr>
              <w:rFonts w:asciiTheme="minorHAnsi" w:eastAsiaTheme="minorEastAsia" w:hAnsiTheme="minorHAnsi" w:cstheme="minorBidi"/>
              <w:noProof/>
              <w:szCs w:val="22"/>
            </w:rPr>
          </w:pPr>
          <w:hyperlink w:anchor="_Toc70605085" w:history="1">
            <w:r w:rsidRPr="00F52457">
              <w:rPr>
                <w:rStyle w:val="a3"/>
                <w:noProof/>
                <w:sz w:val="28"/>
              </w:rPr>
              <w:t>2.3 Разработка рекомендаций по ремонту и восстановлению строительных конструкций</w:t>
            </w:r>
            <w:r w:rsidRPr="00F52457">
              <w:rPr>
                <w:noProof/>
                <w:webHidden/>
                <w:sz w:val="28"/>
              </w:rPr>
              <w:tab/>
            </w:r>
            <w:r w:rsidRPr="00F52457">
              <w:rPr>
                <w:noProof/>
                <w:webHidden/>
                <w:sz w:val="28"/>
              </w:rPr>
              <w:fldChar w:fldCharType="begin"/>
            </w:r>
            <w:r w:rsidRPr="00F52457">
              <w:rPr>
                <w:noProof/>
                <w:webHidden/>
                <w:sz w:val="28"/>
              </w:rPr>
              <w:instrText xml:space="preserve"> PAGEREF _Toc70605085 \h </w:instrText>
            </w:r>
            <w:r w:rsidRPr="00F52457">
              <w:rPr>
                <w:noProof/>
                <w:webHidden/>
                <w:sz w:val="28"/>
              </w:rPr>
            </w:r>
            <w:r w:rsidRPr="00F52457">
              <w:rPr>
                <w:noProof/>
                <w:webHidden/>
                <w:sz w:val="28"/>
              </w:rPr>
              <w:fldChar w:fldCharType="separate"/>
            </w:r>
            <w:r w:rsidR="004C5B8E">
              <w:rPr>
                <w:noProof/>
                <w:webHidden/>
                <w:sz w:val="28"/>
              </w:rPr>
              <w:t>51</w:t>
            </w:r>
            <w:r w:rsidRPr="00F52457">
              <w:rPr>
                <w:noProof/>
                <w:webHidden/>
                <w:sz w:val="28"/>
              </w:rPr>
              <w:fldChar w:fldCharType="end"/>
            </w:r>
          </w:hyperlink>
        </w:p>
        <w:p w14:paraId="5E763416" w14:textId="438726FC" w:rsidR="00F52457" w:rsidRPr="00F52457" w:rsidRDefault="00F52457" w:rsidP="00F52457">
          <w:pPr>
            <w:pStyle w:val="21"/>
            <w:tabs>
              <w:tab w:val="right" w:leader="dot" w:pos="9345"/>
            </w:tabs>
            <w:spacing w:line="312" w:lineRule="auto"/>
            <w:rPr>
              <w:rFonts w:asciiTheme="minorHAnsi" w:eastAsiaTheme="minorEastAsia" w:hAnsiTheme="minorHAnsi" w:cstheme="minorBidi"/>
              <w:noProof/>
              <w:szCs w:val="22"/>
            </w:rPr>
          </w:pPr>
          <w:hyperlink w:anchor="_Toc70605086" w:history="1">
            <w:r w:rsidRPr="00F52457">
              <w:rPr>
                <w:rStyle w:val="a3"/>
                <w:noProof/>
                <w:sz w:val="28"/>
              </w:rPr>
              <w:t>2.4 Выводы по главе</w:t>
            </w:r>
            <w:r w:rsidRPr="00F52457">
              <w:rPr>
                <w:noProof/>
                <w:webHidden/>
                <w:sz w:val="28"/>
              </w:rPr>
              <w:tab/>
            </w:r>
            <w:r w:rsidRPr="00F52457">
              <w:rPr>
                <w:noProof/>
                <w:webHidden/>
                <w:sz w:val="28"/>
              </w:rPr>
              <w:fldChar w:fldCharType="begin"/>
            </w:r>
            <w:r w:rsidRPr="00F52457">
              <w:rPr>
                <w:noProof/>
                <w:webHidden/>
                <w:sz w:val="28"/>
              </w:rPr>
              <w:instrText xml:space="preserve"> PAGEREF _Toc70605086 \h </w:instrText>
            </w:r>
            <w:r w:rsidRPr="00F52457">
              <w:rPr>
                <w:noProof/>
                <w:webHidden/>
                <w:sz w:val="28"/>
              </w:rPr>
            </w:r>
            <w:r w:rsidRPr="00F52457">
              <w:rPr>
                <w:noProof/>
                <w:webHidden/>
                <w:sz w:val="28"/>
              </w:rPr>
              <w:fldChar w:fldCharType="separate"/>
            </w:r>
            <w:r w:rsidR="004C5B8E">
              <w:rPr>
                <w:noProof/>
                <w:webHidden/>
                <w:sz w:val="28"/>
              </w:rPr>
              <w:t>58</w:t>
            </w:r>
            <w:r w:rsidRPr="00F52457">
              <w:rPr>
                <w:noProof/>
                <w:webHidden/>
                <w:sz w:val="28"/>
              </w:rPr>
              <w:fldChar w:fldCharType="end"/>
            </w:r>
          </w:hyperlink>
        </w:p>
        <w:p w14:paraId="77B92B2C" w14:textId="257ECC12" w:rsidR="00F52457" w:rsidRPr="00F52457" w:rsidRDefault="00F52457" w:rsidP="00F52457">
          <w:pPr>
            <w:pStyle w:val="11"/>
            <w:tabs>
              <w:tab w:val="right" w:leader="dot" w:pos="9345"/>
            </w:tabs>
            <w:spacing w:line="312" w:lineRule="auto"/>
            <w:rPr>
              <w:rFonts w:asciiTheme="minorHAnsi" w:eastAsiaTheme="minorEastAsia" w:hAnsiTheme="minorHAnsi" w:cstheme="minorBidi"/>
              <w:noProof/>
              <w:szCs w:val="22"/>
            </w:rPr>
          </w:pPr>
          <w:hyperlink w:anchor="_Toc70605087" w:history="1">
            <w:r w:rsidRPr="00F52457">
              <w:rPr>
                <w:rStyle w:val="a3"/>
                <w:noProof/>
                <w:sz w:val="28"/>
              </w:rPr>
              <w:t>ЗАКЛЮЧЕНИЕ</w:t>
            </w:r>
            <w:r w:rsidRPr="00F52457">
              <w:rPr>
                <w:noProof/>
                <w:webHidden/>
                <w:sz w:val="28"/>
              </w:rPr>
              <w:tab/>
            </w:r>
            <w:r w:rsidRPr="00F52457">
              <w:rPr>
                <w:noProof/>
                <w:webHidden/>
                <w:sz w:val="28"/>
              </w:rPr>
              <w:fldChar w:fldCharType="begin"/>
            </w:r>
            <w:r w:rsidRPr="00F52457">
              <w:rPr>
                <w:noProof/>
                <w:webHidden/>
                <w:sz w:val="28"/>
              </w:rPr>
              <w:instrText xml:space="preserve"> PAGEREF _Toc70605087 \h </w:instrText>
            </w:r>
            <w:r w:rsidRPr="00F52457">
              <w:rPr>
                <w:noProof/>
                <w:webHidden/>
                <w:sz w:val="28"/>
              </w:rPr>
            </w:r>
            <w:r w:rsidRPr="00F52457">
              <w:rPr>
                <w:noProof/>
                <w:webHidden/>
                <w:sz w:val="28"/>
              </w:rPr>
              <w:fldChar w:fldCharType="separate"/>
            </w:r>
            <w:r w:rsidR="004C5B8E">
              <w:rPr>
                <w:noProof/>
                <w:webHidden/>
                <w:sz w:val="28"/>
              </w:rPr>
              <w:t>60</w:t>
            </w:r>
            <w:r w:rsidRPr="00F52457">
              <w:rPr>
                <w:noProof/>
                <w:webHidden/>
                <w:sz w:val="28"/>
              </w:rPr>
              <w:fldChar w:fldCharType="end"/>
            </w:r>
          </w:hyperlink>
        </w:p>
        <w:p w14:paraId="15BA2881" w14:textId="7CD38404" w:rsidR="00F52457" w:rsidRPr="00F52457" w:rsidRDefault="00F52457" w:rsidP="00F52457">
          <w:pPr>
            <w:pStyle w:val="11"/>
            <w:tabs>
              <w:tab w:val="right" w:leader="dot" w:pos="9345"/>
            </w:tabs>
            <w:spacing w:line="312" w:lineRule="auto"/>
            <w:rPr>
              <w:rFonts w:asciiTheme="minorHAnsi" w:eastAsiaTheme="minorEastAsia" w:hAnsiTheme="minorHAnsi" w:cstheme="minorBidi"/>
              <w:noProof/>
              <w:szCs w:val="22"/>
            </w:rPr>
          </w:pPr>
          <w:hyperlink w:anchor="_Toc70605088" w:history="1">
            <w:r w:rsidRPr="00F52457">
              <w:rPr>
                <w:rStyle w:val="a3"/>
                <w:noProof/>
                <w:sz w:val="28"/>
              </w:rPr>
              <w:t>СПИСОК ИСПОЛЬЗОВАННЫХ ИСТОЧНИКОВ</w:t>
            </w:r>
            <w:r w:rsidRPr="00F52457">
              <w:rPr>
                <w:noProof/>
                <w:webHidden/>
                <w:sz w:val="28"/>
              </w:rPr>
              <w:tab/>
            </w:r>
            <w:r w:rsidRPr="00F52457">
              <w:rPr>
                <w:noProof/>
                <w:webHidden/>
                <w:sz w:val="28"/>
              </w:rPr>
              <w:fldChar w:fldCharType="begin"/>
            </w:r>
            <w:r w:rsidRPr="00F52457">
              <w:rPr>
                <w:noProof/>
                <w:webHidden/>
                <w:sz w:val="28"/>
              </w:rPr>
              <w:instrText xml:space="preserve"> PAGEREF _Toc70605088 \h </w:instrText>
            </w:r>
            <w:r w:rsidRPr="00F52457">
              <w:rPr>
                <w:noProof/>
                <w:webHidden/>
                <w:sz w:val="28"/>
              </w:rPr>
            </w:r>
            <w:r w:rsidRPr="00F52457">
              <w:rPr>
                <w:noProof/>
                <w:webHidden/>
                <w:sz w:val="28"/>
              </w:rPr>
              <w:fldChar w:fldCharType="separate"/>
            </w:r>
            <w:r w:rsidR="004C5B8E">
              <w:rPr>
                <w:noProof/>
                <w:webHidden/>
                <w:sz w:val="28"/>
              </w:rPr>
              <w:t>62</w:t>
            </w:r>
            <w:r w:rsidRPr="00F52457">
              <w:rPr>
                <w:noProof/>
                <w:webHidden/>
                <w:sz w:val="28"/>
              </w:rPr>
              <w:fldChar w:fldCharType="end"/>
            </w:r>
          </w:hyperlink>
        </w:p>
        <w:p w14:paraId="01966BF9" w14:textId="0F83DFFA" w:rsidR="001B3B60" w:rsidRDefault="001B3B60" w:rsidP="00A11CC1">
          <w:pPr>
            <w:spacing w:line="312" w:lineRule="auto"/>
            <w:rPr>
              <w:b/>
              <w:bCs/>
            </w:rPr>
          </w:pPr>
          <w:r w:rsidRPr="00A11CC1">
            <w:rPr>
              <w:b/>
              <w:bCs/>
              <w:sz w:val="28"/>
              <w:szCs w:val="28"/>
            </w:rPr>
            <w:fldChar w:fldCharType="end"/>
          </w:r>
        </w:p>
      </w:sdtContent>
    </w:sdt>
    <w:p w14:paraId="3D0C0C01" w14:textId="12355C81" w:rsidR="001B3B60" w:rsidRDefault="001B3B60" w:rsidP="003538E3">
      <w:pPr>
        <w:rPr>
          <w:b/>
          <w:bCs/>
        </w:rPr>
      </w:pPr>
    </w:p>
    <w:p w14:paraId="242A880C" w14:textId="0EB1FD45" w:rsidR="001B3B60" w:rsidRDefault="001B3B60" w:rsidP="003538E3">
      <w:pPr>
        <w:rPr>
          <w:b/>
          <w:bCs/>
        </w:rPr>
      </w:pPr>
    </w:p>
    <w:p w14:paraId="5D4DE96D" w14:textId="1100DEA1" w:rsidR="001B3B60" w:rsidRDefault="001B3B60" w:rsidP="003538E3">
      <w:pPr>
        <w:rPr>
          <w:b/>
          <w:bCs/>
        </w:rPr>
      </w:pPr>
    </w:p>
    <w:p w14:paraId="69698CC5" w14:textId="77777777" w:rsidR="001B3B60" w:rsidRDefault="001B3B60" w:rsidP="003538E3">
      <w:pPr>
        <w:rPr>
          <w:b/>
          <w:bCs/>
        </w:rPr>
      </w:pPr>
    </w:p>
    <w:p w14:paraId="0D3FE8D8" w14:textId="67D456DF" w:rsidR="003538E3" w:rsidRDefault="003538E3">
      <w:pPr>
        <w:spacing w:after="160" w:line="259" w:lineRule="auto"/>
      </w:pPr>
      <w:r>
        <w:br w:type="page"/>
      </w:r>
    </w:p>
    <w:p w14:paraId="58158FE3" w14:textId="65D9CB45" w:rsidR="003538E3" w:rsidRDefault="003538E3" w:rsidP="002F4FCA">
      <w:pPr>
        <w:pStyle w:val="1"/>
        <w:spacing w:after="240"/>
        <w:jc w:val="center"/>
        <w:rPr>
          <w:rFonts w:ascii="Times New Roman" w:hAnsi="Times New Roman" w:cs="Times New Roman"/>
          <w:color w:val="auto"/>
          <w:sz w:val="28"/>
          <w:szCs w:val="28"/>
        </w:rPr>
      </w:pPr>
      <w:bookmarkStart w:id="0" w:name="_Toc70605076"/>
      <w:r>
        <w:rPr>
          <w:rFonts w:ascii="Times New Roman" w:hAnsi="Times New Roman" w:cs="Times New Roman"/>
          <w:color w:val="auto"/>
          <w:sz w:val="28"/>
          <w:szCs w:val="28"/>
        </w:rPr>
        <w:lastRenderedPageBreak/>
        <w:t>ВВЕДЕНИЕ</w:t>
      </w:r>
      <w:bookmarkEnd w:id="0"/>
    </w:p>
    <w:p w14:paraId="2EDF8996" w14:textId="3D4A08BD" w:rsidR="00994668" w:rsidRDefault="002F4FCA" w:rsidP="00496F0A">
      <w:pPr>
        <w:spacing w:line="312" w:lineRule="auto"/>
        <w:ind w:firstLine="709"/>
        <w:jc w:val="both"/>
        <w:rPr>
          <w:sz w:val="28"/>
          <w:szCs w:val="28"/>
        </w:rPr>
      </w:pPr>
      <w:bookmarkStart w:id="1" w:name="_Hlk66368847"/>
      <w:r w:rsidRPr="002F4FCA">
        <w:rPr>
          <w:sz w:val="28"/>
          <w:szCs w:val="28"/>
        </w:rPr>
        <w:t xml:space="preserve">Поддержание </w:t>
      </w:r>
      <w:r>
        <w:rPr>
          <w:sz w:val="28"/>
          <w:szCs w:val="28"/>
        </w:rPr>
        <w:t xml:space="preserve">производственных </w:t>
      </w:r>
      <w:r w:rsidRPr="002F4FCA">
        <w:rPr>
          <w:sz w:val="28"/>
          <w:szCs w:val="28"/>
        </w:rPr>
        <w:t>зданий и сооружений в надлежащем состоянии</w:t>
      </w:r>
      <w:r w:rsidR="007F4FEB">
        <w:rPr>
          <w:sz w:val="28"/>
          <w:szCs w:val="28"/>
        </w:rPr>
        <w:t xml:space="preserve"> необходимо, так как </w:t>
      </w:r>
      <w:r w:rsidR="00E129F2">
        <w:rPr>
          <w:sz w:val="28"/>
          <w:szCs w:val="28"/>
        </w:rPr>
        <w:t xml:space="preserve">снижение уровня производства продукции и остановка приводит к прямым потерям прибыли из-за уменьшения выпуска продукции или предоставления услуг, а также к косвенным потерям по причине недопоставки продукции потребителям. </w:t>
      </w:r>
      <w:bookmarkEnd w:id="1"/>
      <w:r w:rsidR="00E129F2">
        <w:rPr>
          <w:sz w:val="28"/>
          <w:szCs w:val="28"/>
        </w:rPr>
        <w:t xml:space="preserve">Для того, чтобы контролировать текущее состояние </w:t>
      </w:r>
      <w:r w:rsidR="00994668">
        <w:rPr>
          <w:sz w:val="28"/>
          <w:szCs w:val="28"/>
        </w:rPr>
        <w:t xml:space="preserve">несущих и ограждающих конструкций </w:t>
      </w:r>
      <w:r w:rsidR="00E129F2">
        <w:rPr>
          <w:sz w:val="28"/>
          <w:szCs w:val="28"/>
        </w:rPr>
        <w:t>на предприятии необходима организация технического надзора за состоянием зданий и сооружений</w:t>
      </w:r>
      <w:r w:rsidR="007108CC">
        <w:rPr>
          <w:sz w:val="28"/>
          <w:szCs w:val="28"/>
        </w:rPr>
        <w:t xml:space="preserve">, </w:t>
      </w:r>
      <w:r w:rsidR="00F7220E">
        <w:rPr>
          <w:sz w:val="28"/>
          <w:szCs w:val="28"/>
        </w:rPr>
        <w:t>а также проведение обследования и оценка технического состояния здания</w:t>
      </w:r>
      <w:r w:rsidR="00994668">
        <w:rPr>
          <w:sz w:val="28"/>
          <w:szCs w:val="28"/>
        </w:rPr>
        <w:t xml:space="preserve">. </w:t>
      </w:r>
    </w:p>
    <w:p w14:paraId="1F8C05AF" w14:textId="7DF20E37" w:rsidR="009640A7" w:rsidRPr="009640A7" w:rsidRDefault="00994668" w:rsidP="00496F0A">
      <w:pPr>
        <w:spacing w:line="312" w:lineRule="auto"/>
        <w:ind w:firstLine="709"/>
        <w:jc w:val="both"/>
        <w:rPr>
          <w:sz w:val="28"/>
          <w:szCs w:val="28"/>
        </w:rPr>
      </w:pPr>
      <w:r>
        <w:rPr>
          <w:sz w:val="28"/>
          <w:szCs w:val="28"/>
        </w:rPr>
        <w:t>Все эксплуатируемые</w:t>
      </w:r>
      <w:r w:rsidR="009640A7">
        <w:rPr>
          <w:sz w:val="28"/>
          <w:szCs w:val="28"/>
        </w:rPr>
        <w:t xml:space="preserve">, а также </w:t>
      </w:r>
      <w:r w:rsidR="009640A7" w:rsidRPr="009640A7">
        <w:rPr>
          <w:sz w:val="28"/>
          <w:szCs w:val="28"/>
        </w:rPr>
        <w:t>вновь возводимы</w:t>
      </w:r>
      <w:r w:rsidR="009640A7">
        <w:rPr>
          <w:sz w:val="28"/>
          <w:szCs w:val="28"/>
        </w:rPr>
        <w:t>е</w:t>
      </w:r>
      <w:r w:rsidR="009640A7" w:rsidRPr="009640A7">
        <w:rPr>
          <w:sz w:val="28"/>
          <w:szCs w:val="28"/>
        </w:rPr>
        <w:t xml:space="preserve"> здани</w:t>
      </w:r>
      <w:r w:rsidR="009640A7">
        <w:rPr>
          <w:sz w:val="28"/>
          <w:szCs w:val="28"/>
        </w:rPr>
        <w:t>я</w:t>
      </w:r>
      <w:r w:rsidR="009640A7" w:rsidRPr="009640A7">
        <w:rPr>
          <w:sz w:val="28"/>
          <w:szCs w:val="28"/>
        </w:rPr>
        <w:t xml:space="preserve"> и сооружени</w:t>
      </w:r>
      <w:r w:rsidR="009640A7">
        <w:rPr>
          <w:sz w:val="28"/>
          <w:szCs w:val="28"/>
        </w:rPr>
        <w:t>я</w:t>
      </w:r>
      <w:r w:rsidR="009640A7" w:rsidRPr="009640A7">
        <w:rPr>
          <w:sz w:val="28"/>
          <w:szCs w:val="28"/>
        </w:rPr>
        <w:t xml:space="preserve"> всех типов,</w:t>
      </w:r>
      <w:r w:rsidR="009640A7">
        <w:rPr>
          <w:sz w:val="28"/>
          <w:szCs w:val="28"/>
        </w:rPr>
        <w:t xml:space="preserve"> </w:t>
      </w:r>
      <w:r w:rsidR="009640A7" w:rsidRPr="009640A7">
        <w:rPr>
          <w:sz w:val="28"/>
          <w:szCs w:val="28"/>
        </w:rPr>
        <w:t>включая специальные, независимо от их ведомственной принадлежности</w:t>
      </w:r>
      <w:r>
        <w:rPr>
          <w:sz w:val="28"/>
          <w:szCs w:val="28"/>
        </w:rPr>
        <w:t xml:space="preserve"> в Республике Казахстан обязаны проходить </w:t>
      </w:r>
      <w:r w:rsidR="009640A7" w:rsidRPr="009640A7">
        <w:rPr>
          <w:sz w:val="28"/>
          <w:szCs w:val="28"/>
        </w:rPr>
        <w:t>обследование и оценку технического</w:t>
      </w:r>
      <w:r w:rsidR="009640A7">
        <w:rPr>
          <w:sz w:val="28"/>
          <w:szCs w:val="28"/>
        </w:rPr>
        <w:t xml:space="preserve"> </w:t>
      </w:r>
      <w:r w:rsidR="009640A7" w:rsidRPr="009640A7">
        <w:rPr>
          <w:sz w:val="28"/>
          <w:szCs w:val="28"/>
        </w:rPr>
        <w:t>состояния</w:t>
      </w:r>
      <w:r w:rsidR="009640A7">
        <w:rPr>
          <w:sz w:val="28"/>
          <w:szCs w:val="28"/>
        </w:rPr>
        <w:t xml:space="preserve"> в соответствии с </w:t>
      </w:r>
      <w:r w:rsidR="009640A7" w:rsidRPr="009640A7">
        <w:rPr>
          <w:sz w:val="28"/>
          <w:szCs w:val="28"/>
        </w:rPr>
        <w:t>[1]</w:t>
      </w:r>
      <w:r w:rsidR="009640A7">
        <w:rPr>
          <w:sz w:val="28"/>
          <w:szCs w:val="28"/>
        </w:rPr>
        <w:t>.</w:t>
      </w:r>
    </w:p>
    <w:p w14:paraId="6F5811FF" w14:textId="7244D67D" w:rsidR="003538E3" w:rsidRDefault="009640A7" w:rsidP="00496F0A">
      <w:pPr>
        <w:spacing w:line="312" w:lineRule="auto"/>
        <w:ind w:firstLine="709"/>
        <w:jc w:val="both"/>
        <w:rPr>
          <w:sz w:val="28"/>
          <w:szCs w:val="28"/>
        </w:rPr>
      </w:pPr>
      <w:r w:rsidRPr="009640A7">
        <w:rPr>
          <w:sz w:val="28"/>
          <w:szCs w:val="28"/>
        </w:rPr>
        <w:t xml:space="preserve">Соблюдение изложенных правил, положений и параметров </w:t>
      </w:r>
      <w:r>
        <w:rPr>
          <w:sz w:val="28"/>
          <w:szCs w:val="28"/>
        </w:rPr>
        <w:t xml:space="preserve">из </w:t>
      </w:r>
      <w:r w:rsidRPr="009640A7">
        <w:rPr>
          <w:sz w:val="28"/>
          <w:szCs w:val="28"/>
        </w:rPr>
        <w:t>[1] при обследовании и оценке технического состояния зданий и сооружений создает условия для обеспечения эксплуатационную над</w:t>
      </w:r>
      <w:r>
        <w:rPr>
          <w:sz w:val="28"/>
          <w:szCs w:val="28"/>
        </w:rPr>
        <w:t>ё</w:t>
      </w:r>
      <w:r w:rsidRPr="009640A7">
        <w:rPr>
          <w:sz w:val="28"/>
          <w:szCs w:val="28"/>
        </w:rPr>
        <w:t>жность и долговечность зданий и сооружений.</w:t>
      </w:r>
    </w:p>
    <w:p w14:paraId="55E57710" w14:textId="002565EE" w:rsidR="00094EC0" w:rsidRDefault="00094EC0" w:rsidP="00496F0A">
      <w:pPr>
        <w:spacing w:line="312" w:lineRule="auto"/>
        <w:ind w:firstLine="709"/>
        <w:jc w:val="both"/>
        <w:rPr>
          <w:sz w:val="28"/>
          <w:szCs w:val="28"/>
        </w:rPr>
      </w:pPr>
      <w:r>
        <w:rPr>
          <w:sz w:val="28"/>
          <w:szCs w:val="28"/>
        </w:rPr>
        <w:t xml:space="preserve">В данной работе будет рассмотрено одно из проведенных экспертных обследований, на основании которого были разработаны рекомендации по усилению и восстановлению конструкций.  </w:t>
      </w:r>
    </w:p>
    <w:p w14:paraId="35C3FF81" w14:textId="709BBEB1" w:rsidR="00CA5FDE" w:rsidRPr="00CA5FDE" w:rsidRDefault="00CA5FDE" w:rsidP="00496F0A">
      <w:pPr>
        <w:spacing w:line="312" w:lineRule="auto"/>
        <w:ind w:firstLine="709"/>
        <w:jc w:val="both"/>
        <w:rPr>
          <w:sz w:val="28"/>
          <w:szCs w:val="28"/>
        </w:rPr>
      </w:pPr>
      <w:r w:rsidRPr="00CA5FDE">
        <w:rPr>
          <w:sz w:val="28"/>
          <w:szCs w:val="28"/>
        </w:rPr>
        <w:t>Актуальность данной работы обеспечена тем, что минимизация и устранение аварийных ситуаций на производственных предприятиях</w:t>
      </w:r>
      <w:r w:rsidR="00630173">
        <w:rPr>
          <w:sz w:val="28"/>
          <w:szCs w:val="28"/>
        </w:rPr>
        <w:t xml:space="preserve"> необходимо </w:t>
      </w:r>
      <w:r w:rsidR="00736F07">
        <w:rPr>
          <w:sz w:val="28"/>
          <w:szCs w:val="28"/>
        </w:rPr>
        <w:t>для безостановочной работы предприятий</w:t>
      </w:r>
      <w:r w:rsidRPr="00CA5FDE">
        <w:rPr>
          <w:sz w:val="28"/>
          <w:szCs w:val="28"/>
        </w:rPr>
        <w:t>.</w:t>
      </w:r>
    </w:p>
    <w:p w14:paraId="2744A6F6" w14:textId="60556473" w:rsidR="00B03EEA" w:rsidRDefault="00B03EEA" w:rsidP="00496F0A">
      <w:pPr>
        <w:tabs>
          <w:tab w:val="left" w:pos="567"/>
        </w:tabs>
        <w:spacing w:line="312" w:lineRule="auto"/>
        <w:ind w:firstLine="709"/>
        <w:jc w:val="both"/>
        <w:rPr>
          <w:sz w:val="28"/>
          <w:szCs w:val="28"/>
        </w:rPr>
      </w:pPr>
      <w:r w:rsidRPr="008E08DF">
        <w:rPr>
          <w:sz w:val="28"/>
          <w:szCs w:val="28"/>
        </w:rPr>
        <w:t>Объектом</w:t>
      </w:r>
      <w:r w:rsidR="003622DC">
        <w:rPr>
          <w:sz w:val="28"/>
          <w:szCs w:val="28"/>
        </w:rPr>
        <w:t xml:space="preserve"> исследования</w:t>
      </w:r>
      <w:r w:rsidRPr="008E08DF">
        <w:rPr>
          <w:sz w:val="28"/>
          <w:szCs w:val="28"/>
        </w:rPr>
        <w:t xml:space="preserve"> является </w:t>
      </w:r>
      <w:r>
        <w:rPr>
          <w:sz w:val="28"/>
          <w:szCs w:val="28"/>
        </w:rPr>
        <w:t>надводная часть</w:t>
      </w:r>
      <w:r w:rsidRPr="0062157F">
        <w:rPr>
          <w:sz w:val="28"/>
          <w:szCs w:val="28"/>
        </w:rPr>
        <w:t xml:space="preserve"> </w:t>
      </w:r>
      <w:r>
        <w:rPr>
          <w:sz w:val="28"/>
          <w:szCs w:val="28"/>
        </w:rPr>
        <w:t>здания насосной станции на Кенгирском гидроузле, Карагандинская область, Улытауский район, г. Жезказган</w:t>
      </w:r>
      <w:r w:rsidRPr="00062D0A">
        <w:rPr>
          <w:sz w:val="28"/>
          <w:szCs w:val="28"/>
        </w:rPr>
        <w:t xml:space="preserve">. </w:t>
      </w:r>
    </w:p>
    <w:p w14:paraId="1957C896" w14:textId="69E0927E" w:rsidR="009A729E" w:rsidRPr="00062D0A" w:rsidRDefault="009A729E" w:rsidP="00496F0A">
      <w:pPr>
        <w:tabs>
          <w:tab w:val="left" w:pos="567"/>
        </w:tabs>
        <w:spacing w:line="312" w:lineRule="auto"/>
        <w:ind w:firstLine="709"/>
        <w:jc w:val="both"/>
        <w:rPr>
          <w:sz w:val="28"/>
          <w:szCs w:val="28"/>
        </w:rPr>
      </w:pPr>
      <w:r>
        <w:rPr>
          <w:sz w:val="28"/>
          <w:szCs w:val="28"/>
        </w:rPr>
        <w:t>Предмет исследования – состояние несущих, а также ограждающих конструкций здания насосной станции.</w:t>
      </w:r>
    </w:p>
    <w:p w14:paraId="0FC5FBFE" w14:textId="5A70B05C" w:rsidR="00C1797D" w:rsidRDefault="00B03EEA" w:rsidP="00496F0A">
      <w:pPr>
        <w:spacing w:line="312" w:lineRule="auto"/>
        <w:ind w:firstLine="709"/>
        <w:jc w:val="both"/>
        <w:rPr>
          <w:sz w:val="28"/>
          <w:szCs w:val="28"/>
        </w:rPr>
      </w:pPr>
      <w:r>
        <w:rPr>
          <w:sz w:val="28"/>
          <w:szCs w:val="28"/>
        </w:rPr>
        <w:t>Цель</w:t>
      </w:r>
      <w:r w:rsidRPr="003176A3">
        <w:rPr>
          <w:sz w:val="28"/>
          <w:szCs w:val="28"/>
        </w:rPr>
        <w:t xml:space="preserve"> </w:t>
      </w:r>
      <w:r w:rsidR="003622DC">
        <w:rPr>
          <w:sz w:val="28"/>
          <w:szCs w:val="28"/>
        </w:rPr>
        <w:t>исследования</w:t>
      </w:r>
      <w:r w:rsidRPr="003176A3">
        <w:rPr>
          <w:sz w:val="28"/>
          <w:szCs w:val="28"/>
        </w:rPr>
        <w:t xml:space="preserve"> </w:t>
      </w:r>
      <w:r>
        <w:rPr>
          <w:sz w:val="28"/>
          <w:szCs w:val="28"/>
        </w:rPr>
        <w:t>–</w:t>
      </w:r>
      <w:r w:rsidR="00736F07">
        <w:rPr>
          <w:sz w:val="28"/>
          <w:szCs w:val="28"/>
        </w:rPr>
        <w:t xml:space="preserve"> </w:t>
      </w:r>
      <w:r w:rsidRPr="003176A3">
        <w:rPr>
          <w:sz w:val="28"/>
          <w:szCs w:val="28"/>
        </w:rPr>
        <w:t>разработка рекомендаций по дальнейшей безаварийной эксплуатации</w:t>
      </w:r>
      <w:r w:rsidRPr="00BC5728">
        <w:rPr>
          <w:sz w:val="28"/>
          <w:szCs w:val="28"/>
        </w:rPr>
        <w:t xml:space="preserve"> </w:t>
      </w:r>
      <w:r w:rsidR="00736F07">
        <w:rPr>
          <w:sz w:val="28"/>
          <w:szCs w:val="28"/>
        </w:rPr>
        <w:t>здания</w:t>
      </w:r>
      <w:r w:rsidR="00E4012F">
        <w:rPr>
          <w:sz w:val="28"/>
          <w:szCs w:val="28"/>
        </w:rPr>
        <w:t>.</w:t>
      </w:r>
    </w:p>
    <w:p w14:paraId="3A18862F" w14:textId="77777777" w:rsidR="00C1797D" w:rsidRDefault="00C1797D" w:rsidP="00496F0A">
      <w:pPr>
        <w:spacing w:after="160" w:line="312" w:lineRule="auto"/>
        <w:ind w:firstLine="709"/>
        <w:rPr>
          <w:sz w:val="28"/>
          <w:szCs w:val="28"/>
        </w:rPr>
      </w:pPr>
      <w:r>
        <w:rPr>
          <w:sz w:val="28"/>
          <w:szCs w:val="28"/>
        </w:rPr>
        <w:br w:type="page"/>
      </w:r>
    </w:p>
    <w:p w14:paraId="00577DD9" w14:textId="0316FE46" w:rsidR="00630173" w:rsidRDefault="00630173" w:rsidP="00496F0A">
      <w:pPr>
        <w:spacing w:line="312" w:lineRule="auto"/>
        <w:ind w:firstLine="709"/>
        <w:jc w:val="both"/>
        <w:rPr>
          <w:sz w:val="28"/>
          <w:szCs w:val="28"/>
        </w:rPr>
      </w:pPr>
      <w:r>
        <w:rPr>
          <w:sz w:val="28"/>
          <w:szCs w:val="28"/>
        </w:rPr>
        <w:lastRenderedPageBreak/>
        <w:t>Задачи исследования:</w:t>
      </w:r>
    </w:p>
    <w:p w14:paraId="24257782" w14:textId="54916724" w:rsidR="00630173" w:rsidRDefault="00E4012F" w:rsidP="00496F0A">
      <w:pPr>
        <w:spacing w:line="312" w:lineRule="auto"/>
        <w:ind w:firstLine="709"/>
        <w:jc w:val="both"/>
        <w:rPr>
          <w:sz w:val="28"/>
          <w:szCs w:val="28"/>
        </w:rPr>
      </w:pPr>
      <w:r>
        <w:rPr>
          <w:sz w:val="28"/>
          <w:szCs w:val="28"/>
        </w:rPr>
        <w:t>–</w:t>
      </w:r>
      <w:r w:rsidR="00630173">
        <w:rPr>
          <w:sz w:val="28"/>
          <w:szCs w:val="28"/>
        </w:rPr>
        <w:t xml:space="preserve"> проанализировать основные литературные источники, связанные с данной проблемой;</w:t>
      </w:r>
    </w:p>
    <w:p w14:paraId="65DDE9B1" w14:textId="422780C7" w:rsidR="00630173" w:rsidRDefault="00E4012F" w:rsidP="00496F0A">
      <w:pPr>
        <w:spacing w:line="312" w:lineRule="auto"/>
        <w:ind w:firstLine="709"/>
        <w:jc w:val="both"/>
        <w:rPr>
          <w:sz w:val="28"/>
          <w:szCs w:val="28"/>
        </w:rPr>
      </w:pPr>
      <w:r>
        <w:rPr>
          <w:sz w:val="28"/>
          <w:szCs w:val="28"/>
        </w:rPr>
        <w:t>–</w:t>
      </w:r>
      <w:r w:rsidR="00630173">
        <w:rPr>
          <w:sz w:val="28"/>
          <w:szCs w:val="28"/>
        </w:rPr>
        <w:t xml:space="preserve"> </w:t>
      </w:r>
      <w:r>
        <w:rPr>
          <w:sz w:val="28"/>
          <w:szCs w:val="28"/>
        </w:rPr>
        <w:t>разработать дефектную ведомость для строительных конструкций насосной станции;</w:t>
      </w:r>
    </w:p>
    <w:p w14:paraId="13418E6D" w14:textId="6BDCCC28" w:rsidR="00DB2771" w:rsidRDefault="00E4012F" w:rsidP="00496F0A">
      <w:pPr>
        <w:spacing w:line="312" w:lineRule="auto"/>
        <w:ind w:firstLine="709"/>
        <w:jc w:val="both"/>
        <w:rPr>
          <w:sz w:val="28"/>
          <w:szCs w:val="28"/>
        </w:rPr>
      </w:pPr>
      <w:r>
        <w:rPr>
          <w:sz w:val="28"/>
          <w:szCs w:val="28"/>
        </w:rPr>
        <w:t>–</w:t>
      </w:r>
      <w:r w:rsidR="00C1797D">
        <w:rPr>
          <w:sz w:val="28"/>
          <w:szCs w:val="28"/>
        </w:rPr>
        <w:t xml:space="preserve"> разработать рекомендации по устранению выявленных дефектов.</w:t>
      </w:r>
    </w:p>
    <w:p w14:paraId="6ADF2C7D" w14:textId="1D469480" w:rsidR="00216E43" w:rsidRPr="00C1797D" w:rsidRDefault="00216E43" w:rsidP="00496F0A">
      <w:pPr>
        <w:spacing w:line="312" w:lineRule="auto"/>
        <w:ind w:firstLine="709"/>
        <w:jc w:val="both"/>
        <w:rPr>
          <w:sz w:val="28"/>
          <w:szCs w:val="28"/>
        </w:rPr>
      </w:pPr>
      <w:r w:rsidRPr="00C43C99">
        <w:rPr>
          <w:sz w:val="28"/>
          <w:szCs w:val="28"/>
        </w:rPr>
        <w:t xml:space="preserve">Гипотеза: если мы </w:t>
      </w:r>
      <w:r w:rsidR="003F03DD">
        <w:rPr>
          <w:sz w:val="28"/>
          <w:szCs w:val="28"/>
        </w:rPr>
        <w:t>разработаем рекомендации по восстановлению конструкций</w:t>
      </w:r>
      <w:r w:rsidRPr="00C43C99">
        <w:rPr>
          <w:sz w:val="28"/>
          <w:szCs w:val="28"/>
        </w:rPr>
        <w:t>, то он</w:t>
      </w:r>
      <w:r w:rsidR="003F03DD">
        <w:rPr>
          <w:sz w:val="28"/>
          <w:szCs w:val="28"/>
        </w:rPr>
        <w:t>и</w:t>
      </w:r>
      <w:r w:rsidRPr="00C43C99">
        <w:rPr>
          <w:sz w:val="28"/>
          <w:szCs w:val="28"/>
        </w:rPr>
        <w:t xml:space="preserve"> буд</w:t>
      </w:r>
      <w:r w:rsidR="003F03DD">
        <w:rPr>
          <w:sz w:val="28"/>
          <w:szCs w:val="28"/>
        </w:rPr>
        <w:t>ут</w:t>
      </w:r>
      <w:r w:rsidRPr="00C43C99">
        <w:rPr>
          <w:sz w:val="28"/>
          <w:szCs w:val="28"/>
        </w:rPr>
        <w:t xml:space="preserve"> способствовать следующему: </w:t>
      </w:r>
      <w:r w:rsidR="000F79CE">
        <w:rPr>
          <w:sz w:val="28"/>
          <w:szCs w:val="28"/>
        </w:rPr>
        <w:t xml:space="preserve">в соответствии с рекомендациями заказчик может </w:t>
      </w:r>
      <w:r w:rsidR="00AB141F">
        <w:rPr>
          <w:sz w:val="28"/>
          <w:szCs w:val="28"/>
        </w:rPr>
        <w:t>разработать</w:t>
      </w:r>
      <w:r w:rsidR="000F79CE">
        <w:rPr>
          <w:sz w:val="28"/>
          <w:szCs w:val="28"/>
        </w:rPr>
        <w:t xml:space="preserve"> проект восстановления и усиления конструкций</w:t>
      </w:r>
      <w:r w:rsidRPr="00C43C99">
        <w:rPr>
          <w:sz w:val="28"/>
          <w:szCs w:val="28"/>
        </w:rPr>
        <w:t>; содейству</w:t>
      </w:r>
      <w:r w:rsidR="00D355A1">
        <w:rPr>
          <w:sz w:val="28"/>
          <w:szCs w:val="28"/>
        </w:rPr>
        <w:t>ю</w:t>
      </w:r>
      <w:r w:rsidRPr="00C43C99">
        <w:rPr>
          <w:sz w:val="28"/>
          <w:szCs w:val="28"/>
        </w:rPr>
        <w:t>т</w:t>
      </w:r>
      <w:r w:rsidR="000F79CE">
        <w:rPr>
          <w:sz w:val="28"/>
          <w:szCs w:val="28"/>
        </w:rPr>
        <w:t xml:space="preserve"> безаварийной эксплуатации</w:t>
      </w:r>
      <w:r w:rsidR="00941399">
        <w:rPr>
          <w:sz w:val="28"/>
          <w:szCs w:val="28"/>
        </w:rPr>
        <w:t xml:space="preserve"> зданий и сооружений</w:t>
      </w:r>
      <w:r w:rsidRPr="00C43C99">
        <w:rPr>
          <w:sz w:val="28"/>
          <w:szCs w:val="28"/>
        </w:rPr>
        <w:t>;</w:t>
      </w:r>
      <w:r w:rsidR="000F79CE">
        <w:rPr>
          <w:sz w:val="28"/>
          <w:szCs w:val="28"/>
        </w:rPr>
        <w:t xml:space="preserve"> они также помогут сэкономить</w:t>
      </w:r>
      <w:r w:rsidR="0054336D">
        <w:rPr>
          <w:sz w:val="28"/>
          <w:szCs w:val="28"/>
        </w:rPr>
        <w:t xml:space="preserve"> как денежные, так и материальные</w:t>
      </w:r>
      <w:r w:rsidR="000F79CE">
        <w:rPr>
          <w:sz w:val="28"/>
          <w:szCs w:val="28"/>
        </w:rPr>
        <w:t xml:space="preserve"> ресурсы на восстановление конструкций</w:t>
      </w:r>
      <w:r w:rsidRPr="00C43C99">
        <w:rPr>
          <w:sz w:val="28"/>
          <w:szCs w:val="28"/>
        </w:rPr>
        <w:t xml:space="preserve">. </w:t>
      </w:r>
    </w:p>
    <w:p w14:paraId="396103D5" w14:textId="4F551A7E" w:rsidR="00B03EEA" w:rsidRPr="008E08DF" w:rsidRDefault="00B03EEA" w:rsidP="00496F0A">
      <w:pPr>
        <w:tabs>
          <w:tab w:val="left" w:pos="567"/>
        </w:tabs>
        <w:spacing w:line="312" w:lineRule="auto"/>
        <w:ind w:firstLine="709"/>
        <w:jc w:val="both"/>
        <w:rPr>
          <w:sz w:val="28"/>
          <w:szCs w:val="28"/>
        </w:rPr>
      </w:pPr>
      <w:r w:rsidRPr="008E08DF">
        <w:rPr>
          <w:sz w:val="28"/>
          <w:szCs w:val="28"/>
        </w:rPr>
        <w:t>В процессе работы проводилось обследование, инструментальная диагностика и фото фиксация выявленных дефектов, составление карт дефектов,</w:t>
      </w:r>
      <w:r w:rsidR="006866EA">
        <w:rPr>
          <w:sz w:val="28"/>
          <w:szCs w:val="28"/>
        </w:rPr>
        <w:t xml:space="preserve"> формирование дефектной ведомости,</w:t>
      </w:r>
      <w:r w:rsidRPr="008E08DF">
        <w:rPr>
          <w:sz w:val="28"/>
          <w:szCs w:val="28"/>
        </w:rPr>
        <w:t xml:space="preserve"> разработка рекомендаций по дальнейшей безаварийной эксплуатации.</w:t>
      </w:r>
    </w:p>
    <w:p w14:paraId="466EE499" w14:textId="2F2D670C" w:rsidR="00B03EEA" w:rsidRPr="00AD694D" w:rsidRDefault="00B03EEA" w:rsidP="009640A7">
      <w:pPr>
        <w:spacing w:line="312" w:lineRule="auto"/>
        <w:ind w:firstLine="709"/>
        <w:jc w:val="both"/>
        <w:rPr>
          <w:sz w:val="28"/>
          <w:szCs w:val="28"/>
        </w:rPr>
      </w:pPr>
    </w:p>
    <w:p w14:paraId="7BD6FD6A" w14:textId="01C4C558" w:rsidR="00345D3D" w:rsidRPr="00AD694D" w:rsidRDefault="00345D3D" w:rsidP="009640A7">
      <w:pPr>
        <w:spacing w:line="312" w:lineRule="auto"/>
        <w:ind w:firstLine="709"/>
        <w:jc w:val="both"/>
        <w:rPr>
          <w:sz w:val="28"/>
          <w:szCs w:val="28"/>
        </w:rPr>
      </w:pPr>
    </w:p>
    <w:p w14:paraId="74D381EE" w14:textId="712C73CF" w:rsidR="00345D3D" w:rsidRPr="00AD694D" w:rsidRDefault="00345D3D" w:rsidP="009640A7">
      <w:pPr>
        <w:spacing w:line="312" w:lineRule="auto"/>
        <w:ind w:firstLine="709"/>
        <w:jc w:val="both"/>
        <w:rPr>
          <w:sz w:val="28"/>
          <w:szCs w:val="28"/>
        </w:rPr>
      </w:pPr>
    </w:p>
    <w:p w14:paraId="5163AFC7" w14:textId="785B4E90" w:rsidR="00345D3D" w:rsidRPr="00AD694D" w:rsidRDefault="00345D3D" w:rsidP="009640A7">
      <w:pPr>
        <w:spacing w:line="312" w:lineRule="auto"/>
        <w:ind w:firstLine="709"/>
        <w:jc w:val="both"/>
        <w:rPr>
          <w:sz w:val="28"/>
          <w:szCs w:val="28"/>
        </w:rPr>
      </w:pPr>
    </w:p>
    <w:p w14:paraId="61E1F261" w14:textId="341C6E0C" w:rsidR="00345D3D" w:rsidRPr="00AD694D" w:rsidRDefault="00345D3D" w:rsidP="009640A7">
      <w:pPr>
        <w:spacing w:line="312" w:lineRule="auto"/>
        <w:ind w:firstLine="709"/>
        <w:jc w:val="both"/>
        <w:rPr>
          <w:sz w:val="28"/>
          <w:szCs w:val="28"/>
        </w:rPr>
      </w:pPr>
    </w:p>
    <w:p w14:paraId="41B69109" w14:textId="13E6D579" w:rsidR="00345D3D" w:rsidRPr="00AD694D" w:rsidRDefault="00345D3D" w:rsidP="009640A7">
      <w:pPr>
        <w:spacing w:line="312" w:lineRule="auto"/>
        <w:ind w:firstLine="709"/>
        <w:jc w:val="both"/>
        <w:rPr>
          <w:sz w:val="28"/>
          <w:szCs w:val="28"/>
        </w:rPr>
      </w:pPr>
    </w:p>
    <w:p w14:paraId="19983636" w14:textId="7F647261" w:rsidR="00345D3D" w:rsidRPr="00AD694D" w:rsidRDefault="00345D3D" w:rsidP="009640A7">
      <w:pPr>
        <w:spacing w:line="312" w:lineRule="auto"/>
        <w:ind w:firstLine="709"/>
        <w:jc w:val="both"/>
        <w:rPr>
          <w:sz w:val="28"/>
          <w:szCs w:val="28"/>
        </w:rPr>
      </w:pPr>
    </w:p>
    <w:p w14:paraId="4B84FF5B" w14:textId="4845134F" w:rsidR="00345D3D" w:rsidRPr="00AD694D" w:rsidRDefault="00345D3D" w:rsidP="009640A7">
      <w:pPr>
        <w:spacing w:line="312" w:lineRule="auto"/>
        <w:ind w:firstLine="709"/>
        <w:jc w:val="both"/>
        <w:rPr>
          <w:sz w:val="28"/>
          <w:szCs w:val="28"/>
        </w:rPr>
      </w:pPr>
    </w:p>
    <w:p w14:paraId="1D02A1F5" w14:textId="090BE8D5" w:rsidR="00345D3D" w:rsidRPr="00AD694D" w:rsidRDefault="00345D3D" w:rsidP="009640A7">
      <w:pPr>
        <w:spacing w:line="312" w:lineRule="auto"/>
        <w:ind w:firstLine="709"/>
        <w:jc w:val="both"/>
        <w:rPr>
          <w:sz w:val="28"/>
          <w:szCs w:val="28"/>
        </w:rPr>
      </w:pPr>
    </w:p>
    <w:p w14:paraId="28EFE908" w14:textId="16CB8D7C" w:rsidR="00345D3D" w:rsidRPr="00AD694D" w:rsidRDefault="00345D3D" w:rsidP="009640A7">
      <w:pPr>
        <w:spacing w:line="312" w:lineRule="auto"/>
        <w:ind w:firstLine="709"/>
        <w:jc w:val="both"/>
        <w:rPr>
          <w:sz w:val="28"/>
          <w:szCs w:val="28"/>
        </w:rPr>
      </w:pPr>
    </w:p>
    <w:p w14:paraId="19FF7CA8" w14:textId="795DEBC1" w:rsidR="00345D3D" w:rsidRPr="00AD694D" w:rsidRDefault="00345D3D" w:rsidP="009640A7">
      <w:pPr>
        <w:spacing w:line="312" w:lineRule="auto"/>
        <w:ind w:firstLine="709"/>
        <w:jc w:val="both"/>
        <w:rPr>
          <w:sz w:val="28"/>
          <w:szCs w:val="28"/>
        </w:rPr>
      </w:pPr>
    </w:p>
    <w:p w14:paraId="232A4A32" w14:textId="286D160A" w:rsidR="00345D3D" w:rsidRPr="00AD694D" w:rsidRDefault="00345D3D" w:rsidP="009640A7">
      <w:pPr>
        <w:spacing w:line="312" w:lineRule="auto"/>
        <w:ind w:firstLine="709"/>
        <w:jc w:val="both"/>
        <w:rPr>
          <w:sz w:val="28"/>
          <w:szCs w:val="28"/>
        </w:rPr>
      </w:pPr>
    </w:p>
    <w:p w14:paraId="7BF3481C" w14:textId="3F224924" w:rsidR="00345D3D" w:rsidRPr="00AD694D" w:rsidRDefault="00345D3D" w:rsidP="009640A7">
      <w:pPr>
        <w:spacing w:line="312" w:lineRule="auto"/>
        <w:ind w:firstLine="709"/>
        <w:jc w:val="both"/>
        <w:rPr>
          <w:sz w:val="28"/>
          <w:szCs w:val="28"/>
        </w:rPr>
      </w:pPr>
    </w:p>
    <w:p w14:paraId="215CC45E" w14:textId="7EE61F43" w:rsidR="00345D3D" w:rsidRPr="00AD694D" w:rsidRDefault="00345D3D" w:rsidP="009640A7">
      <w:pPr>
        <w:spacing w:line="312" w:lineRule="auto"/>
        <w:ind w:firstLine="709"/>
        <w:jc w:val="both"/>
        <w:rPr>
          <w:sz w:val="28"/>
          <w:szCs w:val="28"/>
        </w:rPr>
      </w:pPr>
    </w:p>
    <w:p w14:paraId="5D4A5ABA" w14:textId="0887887C" w:rsidR="00345D3D" w:rsidRPr="00AD694D" w:rsidRDefault="00345D3D" w:rsidP="009640A7">
      <w:pPr>
        <w:spacing w:line="312" w:lineRule="auto"/>
        <w:ind w:firstLine="709"/>
        <w:jc w:val="both"/>
        <w:rPr>
          <w:sz w:val="28"/>
          <w:szCs w:val="28"/>
        </w:rPr>
      </w:pPr>
    </w:p>
    <w:p w14:paraId="528BBAA3" w14:textId="5583E4E4" w:rsidR="00345D3D" w:rsidRPr="00AD694D" w:rsidRDefault="00345D3D" w:rsidP="009640A7">
      <w:pPr>
        <w:spacing w:line="312" w:lineRule="auto"/>
        <w:ind w:firstLine="709"/>
        <w:jc w:val="both"/>
        <w:rPr>
          <w:sz w:val="28"/>
          <w:szCs w:val="28"/>
        </w:rPr>
      </w:pPr>
    </w:p>
    <w:p w14:paraId="3FF0EB53" w14:textId="1880A998" w:rsidR="00345D3D" w:rsidRPr="00AD694D" w:rsidRDefault="00345D3D" w:rsidP="009640A7">
      <w:pPr>
        <w:spacing w:line="312" w:lineRule="auto"/>
        <w:ind w:firstLine="709"/>
        <w:jc w:val="both"/>
        <w:rPr>
          <w:sz w:val="28"/>
          <w:szCs w:val="28"/>
        </w:rPr>
      </w:pPr>
    </w:p>
    <w:p w14:paraId="26690768" w14:textId="264DEA4A" w:rsidR="00345D3D" w:rsidRPr="00AD694D" w:rsidRDefault="00345D3D" w:rsidP="00496F0A">
      <w:pPr>
        <w:spacing w:line="312" w:lineRule="auto"/>
        <w:jc w:val="both"/>
        <w:rPr>
          <w:sz w:val="28"/>
          <w:szCs w:val="28"/>
        </w:rPr>
      </w:pPr>
    </w:p>
    <w:p w14:paraId="2796C49A" w14:textId="50899975" w:rsidR="00345D3D" w:rsidRPr="00CA4F7E" w:rsidRDefault="00345D3D" w:rsidP="00AD694D">
      <w:pPr>
        <w:pStyle w:val="1"/>
        <w:spacing w:after="240" w:line="312" w:lineRule="auto"/>
        <w:jc w:val="center"/>
        <w:rPr>
          <w:rFonts w:ascii="Times New Roman" w:hAnsi="Times New Roman" w:cs="Times New Roman"/>
          <w:color w:val="auto"/>
          <w:sz w:val="28"/>
          <w:szCs w:val="28"/>
        </w:rPr>
      </w:pPr>
      <w:bookmarkStart w:id="2" w:name="_Toc70605077"/>
      <w:r w:rsidRPr="00CA4F7E">
        <w:rPr>
          <w:rFonts w:ascii="Times New Roman" w:hAnsi="Times New Roman" w:cs="Times New Roman"/>
          <w:color w:val="auto"/>
          <w:sz w:val="28"/>
          <w:szCs w:val="28"/>
        </w:rPr>
        <w:lastRenderedPageBreak/>
        <w:t>Глава 1. АНАЛИЗ ЛИТЕРАТУРНЫХ ИСТОЧНИКОВ ПО</w:t>
      </w:r>
      <w:r w:rsidR="00BA2FE8" w:rsidRPr="00CA4F7E">
        <w:rPr>
          <w:rFonts w:ascii="Times New Roman" w:hAnsi="Times New Roman" w:cs="Times New Roman"/>
          <w:color w:val="auto"/>
          <w:sz w:val="28"/>
          <w:szCs w:val="28"/>
        </w:rPr>
        <w:t xml:space="preserve"> </w:t>
      </w:r>
      <w:r w:rsidR="00AD694D" w:rsidRPr="00CA4F7E">
        <w:rPr>
          <w:rFonts w:ascii="Times New Roman" w:hAnsi="Times New Roman" w:cs="Times New Roman"/>
          <w:color w:val="auto"/>
          <w:sz w:val="28"/>
          <w:szCs w:val="28"/>
        </w:rPr>
        <w:t>МЕТОДАМ ВОССТАНОВЛЕНИЯ И УСИЛЕНИЯ</w:t>
      </w:r>
      <w:r w:rsidR="0011195D" w:rsidRPr="00CA4F7E">
        <w:rPr>
          <w:rFonts w:ascii="Times New Roman" w:hAnsi="Times New Roman" w:cs="Times New Roman"/>
          <w:color w:val="auto"/>
          <w:sz w:val="28"/>
          <w:szCs w:val="28"/>
        </w:rPr>
        <w:t xml:space="preserve"> НЕСУЩИХ</w:t>
      </w:r>
      <w:r w:rsidR="00AD694D" w:rsidRPr="00CA4F7E">
        <w:rPr>
          <w:rFonts w:ascii="Times New Roman" w:hAnsi="Times New Roman" w:cs="Times New Roman"/>
          <w:color w:val="auto"/>
          <w:sz w:val="28"/>
          <w:szCs w:val="28"/>
        </w:rPr>
        <w:t xml:space="preserve"> СТРОИТЕЛЬНЫХ КОНСТРУКЦИЙ ПРОМЫШЛЕННЫХ ЗДАНИЙ</w:t>
      </w:r>
      <w:bookmarkEnd w:id="2"/>
    </w:p>
    <w:p w14:paraId="5F8F5C54" w14:textId="084E106E" w:rsidR="0064730B" w:rsidRPr="005F0460" w:rsidRDefault="00B64C2A" w:rsidP="005F0460">
      <w:pPr>
        <w:pStyle w:val="2"/>
        <w:spacing w:before="240" w:after="240" w:line="312" w:lineRule="auto"/>
        <w:jc w:val="center"/>
        <w:rPr>
          <w:rFonts w:ascii="Times New Roman" w:hAnsi="Times New Roman" w:cs="Times New Roman"/>
          <w:color w:val="auto"/>
          <w:sz w:val="28"/>
          <w:szCs w:val="28"/>
        </w:rPr>
      </w:pPr>
      <w:bookmarkStart w:id="3" w:name="_Toc70605078"/>
      <w:r w:rsidRPr="005F0460">
        <w:rPr>
          <w:rFonts w:ascii="Times New Roman" w:hAnsi="Times New Roman" w:cs="Times New Roman"/>
          <w:color w:val="auto"/>
          <w:sz w:val="28"/>
          <w:szCs w:val="28"/>
        </w:rPr>
        <w:t>1.1 Обзор традиционных методов восстановления и усиления несущих строительных конструкций промышленных зданий и сооружений</w:t>
      </w:r>
      <w:bookmarkEnd w:id="3"/>
    </w:p>
    <w:p w14:paraId="35D906B5" w14:textId="73B4F971" w:rsidR="00723F0C" w:rsidRPr="00A57D4A" w:rsidRDefault="00723F0C" w:rsidP="00E11BF9">
      <w:pPr>
        <w:spacing w:line="312" w:lineRule="auto"/>
        <w:ind w:firstLine="709"/>
        <w:jc w:val="both"/>
        <w:rPr>
          <w:b/>
          <w:sz w:val="28"/>
          <w:u w:val="single"/>
        </w:rPr>
      </w:pPr>
      <w:r w:rsidRPr="00723F0C">
        <w:rPr>
          <w:sz w:val="28"/>
        </w:rPr>
        <w:t>Усилением строительных конструкций называют такие технические мероприятия,</w:t>
      </w:r>
      <w:r>
        <w:rPr>
          <w:sz w:val="28"/>
        </w:rPr>
        <w:t xml:space="preserve"> </w:t>
      </w:r>
      <w:r w:rsidRPr="00723F0C">
        <w:rPr>
          <w:sz w:val="28"/>
        </w:rPr>
        <w:t>целью которых является повышение несущей способности, жесткости и других</w:t>
      </w:r>
      <w:r>
        <w:rPr>
          <w:sz w:val="28"/>
        </w:rPr>
        <w:t xml:space="preserve"> </w:t>
      </w:r>
      <w:r w:rsidRPr="00723F0C">
        <w:rPr>
          <w:sz w:val="28"/>
        </w:rPr>
        <w:t xml:space="preserve">характеристик реконструируемых элементов. </w:t>
      </w:r>
    </w:p>
    <w:p w14:paraId="47774697" w14:textId="0CB7E56E" w:rsidR="00C02E8D" w:rsidRPr="00A57D4A" w:rsidRDefault="00C02E8D" w:rsidP="00A57D4A">
      <w:pPr>
        <w:spacing w:line="312" w:lineRule="auto"/>
        <w:ind w:firstLine="709"/>
        <w:jc w:val="both"/>
        <w:rPr>
          <w:sz w:val="28"/>
          <w:szCs w:val="28"/>
        </w:rPr>
      </w:pPr>
      <w:r w:rsidRPr="00A57D4A">
        <w:rPr>
          <w:sz w:val="28"/>
          <w:szCs w:val="28"/>
        </w:rPr>
        <w:t>В практике реконструкции промышленных зданий и сооружений часто возникает необходимость усиления конструкций и их отдельных элементов (фундаментов, колонн, подкрановых балок, стропильных конструкций и т.п.), которая может быть вызваны следующими причинами:</w:t>
      </w:r>
    </w:p>
    <w:p w14:paraId="22F04A04" w14:textId="1AB73FE0" w:rsidR="00C02E8D" w:rsidRPr="00A57D4A" w:rsidRDefault="00E4012F" w:rsidP="00A57D4A">
      <w:pPr>
        <w:spacing w:line="312" w:lineRule="auto"/>
        <w:ind w:firstLine="709"/>
        <w:jc w:val="both"/>
        <w:rPr>
          <w:sz w:val="28"/>
          <w:szCs w:val="28"/>
        </w:rPr>
      </w:pPr>
      <w:r>
        <w:rPr>
          <w:sz w:val="28"/>
          <w:szCs w:val="28"/>
        </w:rPr>
        <w:t>–</w:t>
      </w:r>
      <w:r w:rsidR="00C02E8D" w:rsidRPr="00A57D4A">
        <w:rPr>
          <w:sz w:val="28"/>
          <w:szCs w:val="28"/>
        </w:rPr>
        <w:t xml:space="preserve"> увеличение нагрузок на них в результате замены или усиления вышерасположенных конструкций (надстройка зданий, перестройка помещений);</w:t>
      </w:r>
    </w:p>
    <w:p w14:paraId="7642737B" w14:textId="1D88E718" w:rsidR="00C02E8D" w:rsidRPr="00A57D4A" w:rsidRDefault="00E4012F" w:rsidP="00A57D4A">
      <w:pPr>
        <w:spacing w:line="312" w:lineRule="auto"/>
        <w:ind w:firstLine="709"/>
        <w:jc w:val="both"/>
        <w:rPr>
          <w:sz w:val="28"/>
          <w:szCs w:val="28"/>
        </w:rPr>
      </w:pPr>
      <w:r>
        <w:rPr>
          <w:sz w:val="28"/>
          <w:szCs w:val="28"/>
        </w:rPr>
        <w:t>–</w:t>
      </w:r>
      <w:r w:rsidR="00C02E8D" w:rsidRPr="00A57D4A">
        <w:rPr>
          <w:sz w:val="28"/>
          <w:szCs w:val="28"/>
        </w:rPr>
        <w:t xml:space="preserve"> модернизация технологического оборудования или изменение технологического процесса;</w:t>
      </w:r>
    </w:p>
    <w:p w14:paraId="534F3640" w14:textId="52E87092" w:rsidR="00C02E8D" w:rsidRPr="00A57D4A" w:rsidRDefault="00E4012F" w:rsidP="00A57D4A">
      <w:pPr>
        <w:spacing w:line="312" w:lineRule="auto"/>
        <w:ind w:firstLine="709"/>
        <w:jc w:val="both"/>
        <w:rPr>
          <w:sz w:val="28"/>
          <w:szCs w:val="28"/>
        </w:rPr>
      </w:pPr>
      <w:r>
        <w:rPr>
          <w:sz w:val="28"/>
          <w:szCs w:val="28"/>
        </w:rPr>
        <w:t>–</w:t>
      </w:r>
      <w:r w:rsidR="00C02E8D" w:rsidRPr="00A57D4A">
        <w:rPr>
          <w:sz w:val="28"/>
          <w:szCs w:val="28"/>
        </w:rPr>
        <w:t xml:space="preserve"> эксплуатационный износ с потерей несущей способности от воздействия динамических, вибрационных нагрузок или агрессивной воздушной среды;</w:t>
      </w:r>
    </w:p>
    <w:p w14:paraId="74C7BA21" w14:textId="6258A2BE" w:rsidR="00C02E8D" w:rsidRPr="00A57D4A" w:rsidRDefault="00E4012F" w:rsidP="00A57D4A">
      <w:pPr>
        <w:spacing w:line="312" w:lineRule="auto"/>
        <w:ind w:firstLine="709"/>
        <w:jc w:val="both"/>
        <w:rPr>
          <w:sz w:val="28"/>
          <w:szCs w:val="28"/>
        </w:rPr>
      </w:pPr>
      <w:r>
        <w:rPr>
          <w:sz w:val="28"/>
          <w:szCs w:val="28"/>
        </w:rPr>
        <w:t>–</w:t>
      </w:r>
      <w:r w:rsidR="00C02E8D" w:rsidRPr="00A57D4A">
        <w:rPr>
          <w:sz w:val="28"/>
          <w:szCs w:val="28"/>
        </w:rPr>
        <w:t xml:space="preserve"> возникновение конструктивных дефектов в результате неправильной эксплуатации конструкций (разбрызгивание и разлив агрессивных жидкостей);</w:t>
      </w:r>
    </w:p>
    <w:p w14:paraId="0329FA43" w14:textId="251A1795" w:rsidR="00C02E8D" w:rsidRPr="00A57D4A" w:rsidRDefault="00E4012F" w:rsidP="00A57D4A">
      <w:pPr>
        <w:spacing w:line="312" w:lineRule="auto"/>
        <w:ind w:firstLine="709"/>
        <w:jc w:val="both"/>
        <w:rPr>
          <w:sz w:val="28"/>
          <w:szCs w:val="28"/>
        </w:rPr>
      </w:pPr>
      <w:r>
        <w:rPr>
          <w:sz w:val="28"/>
          <w:szCs w:val="28"/>
        </w:rPr>
        <w:t>–</w:t>
      </w:r>
      <w:r w:rsidR="00C02E8D" w:rsidRPr="00A57D4A">
        <w:rPr>
          <w:sz w:val="28"/>
          <w:szCs w:val="28"/>
        </w:rPr>
        <w:t xml:space="preserve"> случайные повреждения (выход из строя отдельных конструктивных элементов при демонтаже, транспортировке и установке технологического оборудования).</w:t>
      </w:r>
    </w:p>
    <w:p w14:paraId="521DF56F" w14:textId="3214368C" w:rsidR="00C02E8D" w:rsidRPr="00A57D4A" w:rsidRDefault="00C02E8D" w:rsidP="00A57D4A">
      <w:pPr>
        <w:spacing w:line="312" w:lineRule="auto"/>
        <w:ind w:firstLine="709"/>
        <w:jc w:val="both"/>
        <w:rPr>
          <w:sz w:val="28"/>
          <w:szCs w:val="28"/>
        </w:rPr>
      </w:pPr>
      <w:r w:rsidRPr="00A57D4A">
        <w:rPr>
          <w:sz w:val="28"/>
          <w:szCs w:val="28"/>
        </w:rPr>
        <w:t>Для усиления конструкций обычно требуется значительно меньше затрат, чем замена их новыми. Однако усиление конструкций связано с выполнением сложных строительных процессов, которые могут выполняться без остановки или при кратковременных остановках производства.</w:t>
      </w:r>
    </w:p>
    <w:p w14:paraId="3B299CCE" w14:textId="4C7D6A88" w:rsidR="00C02E8D" w:rsidRPr="00A57D4A" w:rsidRDefault="00C02E8D" w:rsidP="00A57D4A">
      <w:pPr>
        <w:spacing w:line="312" w:lineRule="auto"/>
        <w:ind w:firstLine="709"/>
        <w:jc w:val="both"/>
        <w:rPr>
          <w:sz w:val="28"/>
          <w:szCs w:val="28"/>
        </w:rPr>
      </w:pPr>
      <w:r w:rsidRPr="00A57D4A">
        <w:rPr>
          <w:sz w:val="28"/>
          <w:szCs w:val="28"/>
        </w:rPr>
        <w:t xml:space="preserve">Усиление конструктивных элементов промышленных зданий и сооружений включает комплекс мероприятий, обеспечивающих их </w:t>
      </w:r>
      <w:r w:rsidRPr="00A57D4A">
        <w:rPr>
          <w:sz w:val="28"/>
          <w:szCs w:val="28"/>
        </w:rPr>
        <w:lastRenderedPageBreak/>
        <w:t>дальнейшую и надежную эксплуатацию и способность удовлетворять эксплуатационным требованиям.</w:t>
      </w:r>
    </w:p>
    <w:p w14:paraId="06331DE7" w14:textId="026CBCCD" w:rsidR="00C02E8D" w:rsidRPr="00A57D4A" w:rsidRDefault="00C02E8D" w:rsidP="00A57D4A">
      <w:pPr>
        <w:spacing w:line="312" w:lineRule="auto"/>
        <w:ind w:firstLine="709"/>
        <w:jc w:val="both"/>
        <w:rPr>
          <w:sz w:val="28"/>
          <w:szCs w:val="28"/>
        </w:rPr>
      </w:pPr>
      <w:r w:rsidRPr="00A57D4A">
        <w:rPr>
          <w:sz w:val="28"/>
          <w:szCs w:val="28"/>
        </w:rPr>
        <w:t>Наиболее часто усиливают железобетонные фундаменты, колонны, балки, ригели и плиты перекрытий и покрытий. Железобетонные подкрановые балки и железобетонные фермы, находящиеся в аварийном состоянии, обычно не усиливают, а заменяют другими (чаще металлическими).</w:t>
      </w:r>
    </w:p>
    <w:p w14:paraId="4166C923" w14:textId="2093AC56" w:rsidR="00C02E8D" w:rsidRPr="00A57D4A" w:rsidRDefault="00C02E8D" w:rsidP="00A57D4A">
      <w:pPr>
        <w:spacing w:line="312" w:lineRule="auto"/>
        <w:ind w:firstLine="709"/>
        <w:jc w:val="both"/>
        <w:rPr>
          <w:sz w:val="28"/>
          <w:szCs w:val="28"/>
        </w:rPr>
      </w:pPr>
      <w:r w:rsidRPr="00A57D4A">
        <w:rPr>
          <w:sz w:val="28"/>
          <w:szCs w:val="28"/>
        </w:rPr>
        <w:t>Решения по усилению конструкций или их замене должны быть обоснованы проектом.</w:t>
      </w:r>
    </w:p>
    <w:p w14:paraId="51B43566" w14:textId="5C472AFF" w:rsidR="00C02E8D" w:rsidRPr="00A57D4A" w:rsidRDefault="00C02E8D" w:rsidP="00A57D4A">
      <w:pPr>
        <w:spacing w:line="312" w:lineRule="auto"/>
        <w:ind w:firstLine="709"/>
        <w:jc w:val="both"/>
        <w:rPr>
          <w:sz w:val="28"/>
          <w:szCs w:val="28"/>
        </w:rPr>
      </w:pPr>
      <w:r w:rsidRPr="00A57D4A">
        <w:rPr>
          <w:sz w:val="28"/>
          <w:szCs w:val="28"/>
        </w:rPr>
        <w:t>Повышение несущей способности конструкций и придания им надежной эксплуатации может быть достигнуто следующими методами:</w:t>
      </w:r>
    </w:p>
    <w:p w14:paraId="5D6B615D" w14:textId="3A2785E9" w:rsidR="00C02E8D" w:rsidRPr="00A57D4A" w:rsidRDefault="00E4012F" w:rsidP="00A57D4A">
      <w:pPr>
        <w:spacing w:line="312" w:lineRule="auto"/>
        <w:ind w:firstLine="709"/>
        <w:jc w:val="both"/>
        <w:rPr>
          <w:sz w:val="28"/>
          <w:szCs w:val="28"/>
        </w:rPr>
      </w:pPr>
      <w:r>
        <w:rPr>
          <w:sz w:val="28"/>
          <w:szCs w:val="28"/>
        </w:rPr>
        <w:t>–</w:t>
      </w:r>
      <w:r w:rsidR="00C02E8D" w:rsidRPr="00A57D4A">
        <w:rPr>
          <w:sz w:val="28"/>
          <w:szCs w:val="28"/>
        </w:rPr>
        <w:t xml:space="preserve"> изменение условий эксплуатации конструкций;</w:t>
      </w:r>
    </w:p>
    <w:p w14:paraId="6DE3EB4F" w14:textId="200FB2A8" w:rsidR="00C02E8D" w:rsidRPr="00A57D4A" w:rsidRDefault="00E4012F" w:rsidP="00A57D4A">
      <w:pPr>
        <w:spacing w:line="312" w:lineRule="auto"/>
        <w:ind w:firstLine="709"/>
        <w:jc w:val="both"/>
        <w:rPr>
          <w:sz w:val="28"/>
          <w:szCs w:val="28"/>
        </w:rPr>
      </w:pPr>
      <w:r>
        <w:rPr>
          <w:sz w:val="28"/>
          <w:szCs w:val="28"/>
        </w:rPr>
        <w:t>–</w:t>
      </w:r>
      <w:r w:rsidR="00C02E8D" w:rsidRPr="00A57D4A">
        <w:rPr>
          <w:sz w:val="28"/>
          <w:szCs w:val="28"/>
        </w:rPr>
        <w:t xml:space="preserve"> изменение конструктивной схемы сооружения в целом или отдельных его частей;</w:t>
      </w:r>
    </w:p>
    <w:p w14:paraId="04323341" w14:textId="2B9F83B5" w:rsidR="00C02E8D" w:rsidRPr="00A57D4A" w:rsidRDefault="00E4012F" w:rsidP="00A57D4A">
      <w:pPr>
        <w:spacing w:line="312" w:lineRule="auto"/>
        <w:ind w:firstLine="709"/>
        <w:jc w:val="both"/>
        <w:rPr>
          <w:sz w:val="28"/>
          <w:szCs w:val="28"/>
        </w:rPr>
      </w:pPr>
      <w:r>
        <w:rPr>
          <w:sz w:val="28"/>
          <w:szCs w:val="28"/>
        </w:rPr>
        <w:t>–</w:t>
      </w:r>
      <w:r w:rsidR="00C02E8D" w:rsidRPr="00A57D4A">
        <w:rPr>
          <w:sz w:val="28"/>
          <w:szCs w:val="28"/>
        </w:rPr>
        <w:t xml:space="preserve"> регулирование усилий в конструкциях;</w:t>
      </w:r>
    </w:p>
    <w:p w14:paraId="30E2E6F3" w14:textId="237523DE" w:rsidR="00C02E8D" w:rsidRPr="00A57D4A" w:rsidRDefault="00E4012F" w:rsidP="00A57D4A">
      <w:pPr>
        <w:spacing w:line="312" w:lineRule="auto"/>
        <w:ind w:firstLine="709"/>
        <w:jc w:val="both"/>
        <w:rPr>
          <w:sz w:val="28"/>
          <w:szCs w:val="28"/>
        </w:rPr>
      </w:pPr>
      <w:r>
        <w:rPr>
          <w:sz w:val="28"/>
          <w:szCs w:val="28"/>
        </w:rPr>
        <w:t>–</w:t>
      </w:r>
      <w:r w:rsidR="00C02E8D" w:rsidRPr="00A57D4A">
        <w:rPr>
          <w:sz w:val="28"/>
          <w:szCs w:val="28"/>
        </w:rPr>
        <w:t xml:space="preserve"> усиление отдельных элементов конструкций и узловых соединений.</w:t>
      </w:r>
    </w:p>
    <w:p w14:paraId="49041D1A" w14:textId="02465D52" w:rsidR="00C02E8D" w:rsidRPr="00A57D4A" w:rsidRDefault="00C02E8D" w:rsidP="00A57D4A">
      <w:pPr>
        <w:spacing w:line="312" w:lineRule="auto"/>
        <w:ind w:firstLine="709"/>
        <w:jc w:val="both"/>
        <w:rPr>
          <w:sz w:val="28"/>
          <w:szCs w:val="28"/>
        </w:rPr>
      </w:pPr>
      <w:r w:rsidRPr="00A57D4A">
        <w:rPr>
          <w:sz w:val="28"/>
          <w:szCs w:val="28"/>
        </w:rPr>
        <w:t>Метод изменения условий эксплуатации конструкций позволяет избежать непосредственного усиления последних и осуществляется за счет снижения постоянных или временных нагрузок; а также наложения ограничений на эксплуатационные нагрузки или их регулированного перераспределения.</w:t>
      </w:r>
    </w:p>
    <w:p w14:paraId="6B45200C" w14:textId="6076CA89" w:rsidR="00C02E8D" w:rsidRPr="00A57D4A" w:rsidRDefault="00C02E8D" w:rsidP="00A57D4A">
      <w:pPr>
        <w:spacing w:line="312" w:lineRule="auto"/>
        <w:ind w:firstLine="709"/>
        <w:jc w:val="both"/>
        <w:rPr>
          <w:sz w:val="28"/>
          <w:szCs w:val="28"/>
        </w:rPr>
      </w:pPr>
      <w:r w:rsidRPr="00A57D4A">
        <w:rPr>
          <w:sz w:val="28"/>
          <w:szCs w:val="28"/>
        </w:rPr>
        <w:t>Положительные результаты от использования этого метода могут быть достигнуты за счет:</w:t>
      </w:r>
    </w:p>
    <w:p w14:paraId="3EC2BAC2" w14:textId="3C3BF21C" w:rsidR="00C02E8D" w:rsidRPr="00A57D4A" w:rsidRDefault="00E4012F" w:rsidP="00A57D4A">
      <w:pPr>
        <w:spacing w:line="312" w:lineRule="auto"/>
        <w:ind w:firstLine="709"/>
        <w:jc w:val="both"/>
        <w:rPr>
          <w:sz w:val="28"/>
          <w:szCs w:val="28"/>
        </w:rPr>
      </w:pPr>
      <w:r>
        <w:rPr>
          <w:sz w:val="28"/>
          <w:szCs w:val="28"/>
        </w:rPr>
        <w:t>–</w:t>
      </w:r>
      <w:r w:rsidR="00C02E8D" w:rsidRPr="00A57D4A">
        <w:rPr>
          <w:sz w:val="28"/>
          <w:szCs w:val="28"/>
        </w:rPr>
        <w:t xml:space="preserve"> снижения постоянных нагрузок на конструкции путем замены существующих тяжелых кровельных настилов, перекрытий, утеплителей, стенового ограждения и т.д. на более легкие (например, замена легкобетонных стеновых панелей или железобетонных плит покрытия на сэндвич панели);</w:t>
      </w:r>
    </w:p>
    <w:p w14:paraId="03695167" w14:textId="0FD64464" w:rsidR="00C02E8D" w:rsidRPr="00A57D4A" w:rsidRDefault="00E4012F" w:rsidP="00A57D4A">
      <w:pPr>
        <w:spacing w:line="312" w:lineRule="auto"/>
        <w:ind w:firstLine="709"/>
        <w:jc w:val="both"/>
        <w:rPr>
          <w:sz w:val="28"/>
          <w:szCs w:val="28"/>
        </w:rPr>
      </w:pPr>
      <w:r>
        <w:rPr>
          <w:sz w:val="28"/>
          <w:szCs w:val="28"/>
        </w:rPr>
        <w:t>–</w:t>
      </w:r>
      <w:r w:rsidR="00C02E8D" w:rsidRPr="00A57D4A">
        <w:rPr>
          <w:sz w:val="28"/>
          <w:szCs w:val="28"/>
        </w:rPr>
        <w:t xml:space="preserve"> уменьшения технологических нагрузок на конструкции за счет изменения расстановки оборудования или замены его на более легкое;</w:t>
      </w:r>
    </w:p>
    <w:p w14:paraId="7E8C7A63" w14:textId="6B2AECF0" w:rsidR="00C02E8D" w:rsidRPr="00A57D4A" w:rsidRDefault="00E4012F" w:rsidP="00A57D4A">
      <w:pPr>
        <w:spacing w:line="312" w:lineRule="auto"/>
        <w:ind w:firstLine="709"/>
        <w:jc w:val="both"/>
        <w:rPr>
          <w:sz w:val="28"/>
          <w:szCs w:val="28"/>
        </w:rPr>
      </w:pPr>
      <w:r>
        <w:rPr>
          <w:sz w:val="28"/>
          <w:szCs w:val="28"/>
        </w:rPr>
        <w:t>–</w:t>
      </w:r>
      <w:r w:rsidR="00C02E8D" w:rsidRPr="00A57D4A">
        <w:rPr>
          <w:sz w:val="28"/>
          <w:szCs w:val="28"/>
        </w:rPr>
        <w:t xml:space="preserve"> ограничения грузоподъемности кранового оборудования или замены его на более легкие модификации;</w:t>
      </w:r>
    </w:p>
    <w:p w14:paraId="2CE1DBEC" w14:textId="269EF62F" w:rsidR="00C02E8D" w:rsidRPr="00A57D4A" w:rsidRDefault="00E4012F" w:rsidP="00A57D4A">
      <w:pPr>
        <w:spacing w:line="312" w:lineRule="auto"/>
        <w:ind w:firstLine="709"/>
        <w:jc w:val="both"/>
        <w:rPr>
          <w:sz w:val="28"/>
          <w:szCs w:val="28"/>
        </w:rPr>
      </w:pPr>
      <w:r>
        <w:rPr>
          <w:sz w:val="28"/>
          <w:szCs w:val="28"/>
        </w:rPr>
        <w:t>–</w:t>
      </w:r>
      <w:r w:rsidR="00C02E8D" w:rsidRPr="00A57D4A">
        <w:rPr>
          <w:sz w:val="28"/>
          <w:szCs w:val="28"/>
        </w:rPr>
        <w:t xml:space="preserve"> установки специальных распределительных балок, изменяющих места передачи нагрузок на конструкции с целью уменьшения в них усилий.</w:t>
      </w:r>
    </w:p>
    <w:p w14:paraId="4DBDC8D9" w14:textId="7E6C85DF" w:rsidR="00723F0C" w:rsidRPr="00A57D4A" w:rsidRDefault="00C02E8D" w:rsidP="00A57D4A">
      <w:pPr>
        <w:spacing w:line="312" w:lineRule="auto"/>
        <w:ind w:firstLine="709"/>
        <w:jc w:val="both"/>
        <w:rPr>
          <w:sz w:val="28"/>
          <w:szCs w:val="28"/>
        </w:rPr>
      </w:pPr>
      <w:r w:rsidRPr="00A57D4A">
        <w:rPr>
          <w:sz w:val="28"/>
          <w:szCs w:val="28"/>
        </w:rPr>
        <w:lastRenderedPageBreak/>
        <w:t>Метод изменения условий эксплуатации конструкций является эффективным и обеспечивает дальнейшую эксплуатацию конструкций без применения трудоемких процессов по их усилению.</w:t>
      </w:r>
    </w:p>
    <w:p w14:paraId="39662269" w14:textId="3B35CAB8" w:rsidR="00C02E8D" w:rsidRPr="00A57D4A" w:rsidRDefault="00C02E8D" w:rsidP="00A57D4A">
      <w:pPr>
        <w:spacing w:line="312" w:lineRule="auto"/>
        <w:ind w:firstLine="709"/>
        <w:jc w:val="both"/>
        <w:rPr>
          <w:sz w:val="28"/>
          <w:szCs w:val="28"/>
        </w:rPr>
      </w:pPr>
      <w:r w:rsidRPr="00A57D4A">
        <w:rPr>
          <w:sz w:val="28"/>
          <w:szCs w:val="28"/>
        </w:rPr>
        <w:t>Изменение конструктивной и расчетной схемы сооружения применяется, как правило, за счет наложения дополнительных связей на существующие конструкции и является особенно эффективным при значительном увеличении нагрузок на них. Эффективность этого метода может быть достигнуто за счет применения следующих способов:</w:t>
      </w:r>
    </w:p>
    <w:p w14:paraId="068DA449" w14:textId="7BD29472" w:rsidR="00C02E8D" w:rsidRPr="00A57D4A" w:rsidRDefault="00D81CA5" w:rsidP="00D81CA5">
      <w:pPr>
        <w:spacing w:line="312" w:lineRule="auto"/>
        <w:ind w:firstLine="709"/>
        <w:jc w:val="both"/>
        <w:rPr>
          <w:sz w:val="28"/>
          <w:szCs w:val="28"/>
        </w:rPr>
      </w:pPr>
      <w:r>
        <w:rPr>
          <w:sz w:val="28"/>
          <w:szCs w:val="28"/>
        </w:rPr>
        <w:t>–</w:t>
      </w:r>
      <w:r w:rsidR="00C02E8D" w:rsidRPr="00A57D4A">
        <w:rPr>
          <w:sz w:val="28"/>
          <w:szCs w:val="28"/>
        </w:rPr>
        <w:t xml:space="preserve"> введением дублирующих конструкций, способных воспринимать часть общих нагрузок;</w:t>
      </w:r>
    </w:p>
    <w:p w14:paraId="09FCCF86" w14:textId="27FC18C7" w:rsidR="00C02E8D" w:rsidRPr="00A57D4A" w:rsidRDefault="00D81CA5" w:rsidP="00A57D4A">
      <w:pPr>
        <w:spacing w:line="312" w:lineRule="auto"/>
        <w:ind w:firstLine="709"/>
        <w:jc w:val="both"/>
        <w:rPr>
          <w:sz w:val="28"/>
          <w:szCs w:val="28"/>
        </w:rPr>
      </w:pPr>
      <w:r>
        <w:rPr>
          <w:sz w:val="28"/>
          <w:szCs w:val="28"/>
        </w:rPr>
        <w:t>–</w:t>
      </w:r>
      <w:r w:rsidR="00C02E8D" w:rsidRPr="00A57D4A">
        <w:rPr>
          <w:sz w:val="28"/>
          <w:szCs w:val="28"/>
        </w:rPr>
        <w:t xml:space="preserve"> повышением степени внешней статической неопределенности конструкций за счет введения дополнительных опор; превращения разрезных конструкций в неразрезные;</w:t>
      </w:r>
    </w:p>
    <w:p w14:paraId="442A9199" w14:textId="6213769B" w:rsidR="00C02E8D" w:rsidRPr="00A57D4A" w:rsidRDefault="00D81CA5" w:rsidP="00A57D4A">
      <w:pPr>
        <w:spacing w:line="312" w:lineRule="auto"/>
        <w:ind w:firstLine="709"/>
        <w:jc w:val="both"/>
        <w:rPr>
          <w:sz w:val="28"/>
          <w:szCs w:val="28"/>
        </w:rPr>
      </w:pPr>
      <w:r>
        <w:rPr>
          <w:sz w:val="28"/>
          <w:szCs w:val="28"/>
        </w:rPr>
        <w:t>–</w:t>
      </w:r>
      <w:r w:rsidR="00C02E8D" w:rsidRPr="00A57D4A">
        <w:rPr>
          <w:sz w:val="28"/>
          <w:szCs w:val="28"/>
        </w:rPr>
        <w:t xml:space="preserve"> замыкания шарниров в рамных и арочных покрытиях; установка дополнительных элементов в виде подкосов, тяжей, вантовых конструкций;</w:t>
      </w:r>
    </w:p>
    <w:p w14:paraId="67DA2802" w14:textId="7B22D1EA" w:rsidR="00C02E8D" w:rsidRPr="00A57D4A" w:rsidRDefault="00D81CA5" w:rsidP="00A57D4A">
      <w:pPr>
        <w:spacing w:line="312" w:lineRule="auto"/>
        <w:ind w:firstLine="709"/>
        <w:jc w:val="both"/>
        <w:rPr>
          <w:sz w:val="28"/>
          <w:szCs w:val="28"/>
        </w:rPr>
      </w:pPr>
      <w:r>
        <w:rPr>
          <w:sz w:val="28"/>
          <w:szCs w:val="28"/>
        </w:rPr>
        <w:t>–</w:t>
      </w:r>
      <w:r w:rsidR="00C02E8D" w:rsidRPr="00A57D4A">
        <w:rPr>
          <w:sz w:val="28"/>
          <w:szCs w:val="28"/>
        </w:rPr>
        <w:t xml:space="preserve"> повышением степени внутренней статической неопределенности конструкций за счет постановки шпренгелей, затяжек, дополнительных элементов;</w:t>
      </w:r>
    </w:p>
    <w:p w14:paraId="57A05CD8" w14:textId="6F2FF54F" w:rsidR="00C02E8D" w:rsidRPr="00A57D4A" w:rsidRDefault="00D81CA5" w:rsidP="00A57D4A">
      <w:pPr>
        <w:spacing w:line="312" w:lineRule="auto"/>
        <w:ind w:firstLine="709"/>
        <w:jc w:val="both"/>
        <w:rPr>
          <w:sz w:val="28"/>
          <w:szCs w:val="28"/>
        </w:rPr>
      </w:pPr>
      <w:r>
        <w:rPr>
          <w:sz w:val="28"/>
          <w:szCs w:val="28"/>
        </w:rPr>
        <w:t>–</w:t>
      </w:r>
      <w:r w:rsidR="00C02E8D" w:rsidRPr="00A57D4A">
        <w:rPr>
          <w:sz w:val="28"/>
          <w:szCs w:val="28"/>
        </w:rPr>
        <w:t xml:space="preserve"> введения дополнительных элементов без изменения основных статических свойств исходной конструкции за счет постановки шпренгельных элементов решетки, ребер, диафрагм и т.д.</w:t>
      </w:r>
    </w:p>
    <w:p w14:paraId="04B8C73D" w14:textId="23257A4C" w:rsidR="00C02E8D" w:rsidRPr="00A57D4A" w:rsidRDefault="00D81CA5" w:rsidP="00A57D4A">
      <w:pPr>
        <w:spacing w:line="312" w:lineRule="auto"/>
        <w:ind w:firstLine="709"/>
        <w:jc w:val="both"/>
        <w:rPr>
          <w:sz w:val="28"/>
          <w:szCs w:val="28"/>
        </w:rPr>
      </w:pPr>
      <w:r>
        <w:rPr>
          <w:sz w:val="28"/>
          <w:szCs w:val="28"/>
        </w:rPr>
        <w:t>–</w:t>
      </w:r>
      <w:r w:rsidR="00C02E8D" w:rsidRPr="00A57D4A">
        <w:rPr>
          <w:sz w:val="28"/>
          <w:szCs w:val="28"/>
        </w:rPr>
        <w:t xml:space="preserve"> постановки дополнительных связей с целью повышения пространственной жесткости и устойчивости конструкций.</w:t>
      </w:r>
    </w:p>
    <w:p w14:paraId="490ED81C" w14:textId="74FFA08B" w:rsidR="00C02E8D" w:rsidRPr="00A57D4A" w:rsidRDefault="00C02E8D" w:rsidP="00A57D4A">
      <w:pPr>
        <w:spacing w:line="312" w:lineRule="auto"/>
        <w:ind w:firstLine="709"/>
        <w:jc w:val="both"/>
        <w:rPr>
          <w:sz w:val="28"/>
          <w:szCs w:val="28"/>
        </w:rPr>
      </w:pPr>
      <w:r w:rsidRPr="00A57D4A">
        <w:rPr>
          <w:sz w:val="28"/>
          <w:szCs w:val="28"/>
        </w:rPr>
        <w:t>Метод регулирования усилий в конструкциях основан на оптимизации условий работы конструкций путем искусственного перераспределения усилий в них для снижения напряжений в отдельных элементах или сечениях. Он может осуществляться следующими способами:</w:t>
      </w:r>
    </w:p>
    <w:p w14:paraId="742021FF" w14:textId="54622CFE" w:rsidR="00C02E8D" w:rsidRPr="00A57D4A" w:rsidRDefault="00D81CA5" w:rsidP="00A57D4A">
      <w:pPr>
        <w:spacing w:line="312" w:lineRule="auto"/>
        <w:ind w:firstLine="709"/>
        <w:jc w:val="both"/>
        <w:rPr>
          <w:sz w:val="28"/>
          <w:szCs w:val="28"/>
        </w:rPr>
      </w:pPr>
      <w:r>
        <w:rPr>
          <w:sz w:val="28"/>
          <w:szCs w:val="28"/>
        </w:rPr>
        <w:t>–</w:t>
      </w:r>
      <w:r w:rsidR="00C02E8D" w:rsidRPr="00A57D4A">
        <w:rPr>
          <w:sz w:val="28"/>
          <w:szCs w:val="28"/>
        </w:rPr>
        <w:t xml:space="preserve"> подъема или опускания опор в неразрезных балочных или рамных конструкциях;</w:t>
      </w:r>
    </w:p>
    <w:p w14:paraId="1BDB4B6C" w14:textId="16567FAF" w:rsidR="00C02E8D" w:rsidRPr="00A57D4A" w:rsidRDefault="00D81CA5" w:rsidP="00A57D4A">
      <w:pPr>
        <w:spacing w:line="312" w:lineRule="auto"/>
        <w:ind w:firstLine="709"/>
        <w:jc w:val="both"/>
        <w:rPr>
          <w:sz w:val="28"/>
          <w:szCs w:val="28"/>
        </w:rPr>
      </w:pPr>
      <w:r>
        <w:rPr>
          <w:sz w:val="28"/>
          <w:szCs w:val="28"/>
        </w:rPr>
        <w:t xml:space="preserve">– </w:t>
      </w:r>
      <w:r w:rsidR="00C02E8D" w:rsidRPr="00A57D4A">
        <w:rPr>
          <w:sz w:val="28"/>
          <w:szCs w:val="28"/>
        </w:rPr>
        <w:t>увеличением жесткости отдельных элементов системы;</w:t>
      </w:r>
    </w:p>
    <w:p w14:paraId="7C87C934" w14:textId="6A5A82DC" w:rsidR="00C02E8D" w:rsidRPr="00A57D4A" w:rsidRDefault="00D81CA5" w:rsidP="00A57D4A">
      <w:pPr>
        <w:spacing w:line="312" w:lineRule="auto"/>
        <w:ind w:firstLine="709"/>
        <w:jc w:val="both"/>
        <w:rPr>
          <w:sz w:val="28"/>
          <w:szCs w:val="28"/>
        </w:rPr>
      </w:pPr>
      <w:r>
        <w:rPr>
          <w:sz w:val="28"/>
          <w:szCs w:val="28"/>
        </w:rPr>
        <w:t>–</w:t>
      </w:r>
      <w:r w:rsidR="00C02E8D" w:rsidRPr="00A57D4A">
        <w:rPr>
          <w:sz w:val="28"/>
          <w:szCs w:val="28"/>
        </w:rPr>
        <w:t xml:space="preserve"> увеличением степени связности отдельных конструкций системы и обеспечением их совместной (пространственной) работы;</w:t>
      </w:r>
    </w:p>
    <w:p w14:paraId="0388A8A4" w14:textId="1DBBB184" w:rsidR="00C02E8D" w:rsidRPr="00A57D4A" w:rsidRDefault="00D81CA5" w:rsidP="00A57D4A">
      <w:pPr>
        <w:spacing w:line="312" w:lineRule="auto"/>
        <w:ind w:firstLine="709"/>
        <w:jc w:val="both"/>
        <w:rPr>
          <w:sz w:val="28"/>
          <w:szCs w:val="28"/>
        </w:rPr>
      </w:pPr>
      <w:r>
        <w:rPr>
          <w:sz w:val="28"/>
          <w:szCs w:val="28"/>
        </w:rPr>
        <w:t>–</w:t>
      </w:r>
      <w:r w:rsidR="00C02E8D" w:rsidRPr="00A57D4A">
        <w:rPr>
          <w:sz w:val="28"/>
          <w:szCs w:val="28"/>
        </w:rPr>
        <w:t xml:space="preserve"> выбором начальной величины эксплуатационных нагрузок, мест их приложения, интенсивности и последовательности загружения монтажными </w:t>
      </w:r>
      <w:r w:rsidR="00C02E8D" w:rsidRPr="00A57D4A">
        <w:rPr>
          <w:sz w:val="28"/>
          <w:szCs w:val="28"/>
        </w:rPr>
        <w:lastRenderedPageBreak/>
        <w:t>нагрузками, при которых производится усиление, а также последовательностью введения дополнительных опор и элементов при усилении конструкций под нагрузкой.</w:t>
      </w:r>
    </w:p>
    <w:p w14:paraId="02D0C820" w14:textId="64AA0BCF" w:rsidR="00C02E8D" w:rsidRPr="00A57D4A" w:rsidRDefault="00C02E8D" w:rsidP="00A57D4A">
      <w:pPr>
        <w:spacing w:line="312" w:lineRule="auto"/>
        <w:ind w:firstLine="709"/>
        <w:jc w:val="both"/>
        <w:rPr>
          <w:sz w:val="28"/>
          <w:szCs w:val="28"/>
        </w:rPr>
      </w:pPr>
      <w:r w:rsidRPr="00A57D4A">
        <w:rPr>
          <w:sz w:val="28"/>
          <w:szCs w:val="28"/>
        </w:rPr>
        <w:t>Метод усиления отдельных элементов конструкций и узловых соединений является самым распространенным и применяется как самостоятельно, так и в сочетании с другими методами усиления. Он осуществляется путем увеличения поперечного сечения отдельных элементов конструкций с целью придания им повышенной жесткости на сжатие, растяжение и изгиб. Усиление узловых соединений обеспечивается либо увеличением несущей способности существующих сварных, болтовых или заклепочных соединений, либо введением дополнительных элементов, разгружающих усиливаемые соединения.</w:t>
      </w:r>
    </w:p>
    <w:p w14:paraId="1A7D7653" w14:textId="6A93E12F" w:rsidR="00C02E8D" w:rsidRPr="00A57D4A" w:rsidRDefault="00C02E8D" w:rsidP="00A57D4A">
      <w:pPr>
        <w:spacing w:line="312" w:lineRule="auto"/>
        <w:ind w:firstLine="709"/>
        <w:jc w:val="both"/>
        <w:rPr>
          <w:sz w:val="28"/>
          <w:szCs w:val="28"/>
        </w:rPr>
      </w:pPr>
      <w:r w:rsidRPr="00A57D4A">
        <w:rPr>
          <w:sz w:val="28"/>
          <w:szCs w:val="28"/>
        </w:rPr>
        <w:t>Конструкции и их элементы могут усиливаться одним из следующих способов:</w:t>
      </w:r>
    </w:p>
    <w:p w14:paraId="286C98D1" w14:textId="43F17635" w:rsidR="00C02E8D" w:rsidRPr="00A57D4A" w:rsidRDefault="00D81CA5" w:rsidP="00A57D4A">
      <w:pPr>
        <w:spacing w:line="312" w:lineRule="auto"/>
        <w:ind w:firstLine="709"/>
        <w:jc w:val="both"/>
        <w:rPr>
          <w:sz w:val="28"/>
          <w:szCs w:val="28"/>
        </w:rPr>
      </w:pPr>
      <w:r>
        <w:rPr>
          <w:sz w:val="28"/>
          <w:szCs w:val="28"/>
        </w:rPr>
        <w:t>–</w:t>
      </w:r>
      <w:r w:rsidR="00C02E8D" w:rsidRPr="00A57D4A">
        <w:rPr>
          <w:sz w:val="28"/>
          <w:szCs w:val="28"/>
        </w:rPr>
        <w:t xml:space="preserve"> после демонтажа конструкций или их отдельных элементов;</w:t>
      </w:r>
    </w:p>
    <w:p w14:paraId="57FF5FCD" w14:textId="2DCA3706" w:rsidR="00C02E8D" w:rsidRPr="00A57D4A" w:rsidRDefault="00D81CA5" w:rsidP="00A57D4A">
      <w:pPr>
        <w:spacing w:line="312" w:lineRule="auto"/>
        <w:ind w:firstLine="709"/>
        <w:jc w:val="both"/>
        <w:rPr>
          <w:sz w:val="28"/>
          <w:szCs w:val="28"/>
        </w:rPr>
      </w:pPr>
      <w:r>
        <w:rPr>
          <w:sz w:val="28"/>
          <w:szCs w:val="28"/>
        </w:rPr>
        <w:t>–</w:t>
      </w:r>
      <w:r w:rsidR="00C02E8D" w:rsidRPr="00A57D4A">
        <w:rPr>
          <w:sz w:val="28"/>
          <w:szCs w:val="28"/>
        </w:rPr>
        <w:t xml:space="preserve"> без демонтажа конструкции, после разгрузки их от всех временных и постоянных нагрузок (за исключением нагрузки от собственного веса конструкции);</w:t>
      </w:r>
    </w:p>
    <w:p w14:paraId="727158EA" w14:textId="3D0CCD1B" w:rsidR="00C02E8D" w:rsidRPr="00A57D4A" w:rsidRDefault="00D81CA5" w:rsidP="00A57D4A">
      <w:pPr>
        <w:spacing w:line="312" w:lineRule="auto"/>
        <w:ind w:firstLine="709"/>
        <w:jc w:val="both"/>
        <w:rPr>
          <w:sz w:val="28"/>
          <w:szCs w:val="28"/>
        </w:rPr>
      </w:pPr>
      <w:r>
        <w:rPr>
          <w:sz w:val="28"/>
          <w:szCs w:val="28"/>
        </w:rPr>
        <w:t>–</w:t>
      </w:r>
      <w:r w:rsidR="00C02E8D" w:rsidRPr="00A57D4A">
        <w:rPr>
          <w:sz w:val="28"/>
          <w:szCs w:val="28"/>
        </w:rPr>
        <w:t xml:space="preserve"> без демонтажа конструкции в напряженном состоянии;</w:t>
      </w:r>
    </w:p>
    <w:p w14:paraId="4CD3C7B6" w14:textId="6E05F05B" w:rsidR="00C02E8D" w:rsidRPr="00A57D4A" w:rsidRDefault="00C02E8D" w:rsidP="00A57D4A">
      <w:pPr>
        <w:spacing w:line="312" w:lineRule="auto"/>
        <w:ind w:firstLine="709"/>
        <w:jc w:val="both"/>
        <w:rPr>
          <w:sz w:val="28"/>
          <w:szCs w:val="28"/>
        </w:rPr>
      </w:pPr>
      <w:r w:rsidRPr="00A57D4A">
        <w:rPr>
          <w:sz w:val="28"/>
          <w:szCs w:val="28"/>
        </w:rPr>
        <w:t>В первом случае усиление может выполняться на специальных стендах, смонтированных непосредственно на реконструируемом участке или в мастерской. Этот способ имеет ограниченное применение и используется при восстановлении конструкции после аварии или для усиления отдельных конструктивных элементов, демонтаж которых может быть произведен без ущерба для основной конструкции. После выполнения работ по усилению конструкция или ее элемент устанавливается в проектное положение и включается в эксплуатацию.</w:t>
      </w:r>
    </w:p>
    <w:p w14:paraId="13DBA745" w14:textId="74E2D668" w:rsidR="00C02E8D" w:rsidRPr="00A57D4A" w:rsidRDefault="00C02E8D" w:rsidP="00A57D4A">
      <w:pPr>
        <w:spacing w:line="312" w:lineRule="auto"/>
        <w:ind w:firstLine="709"/>
        <w:jc w:val="both"/>
        <w:rPr>
          <w:sz w:val="28"/>
          <w:szCs w:val="28"/>
        </w:rPr>
      </w:pPr>
      <w:r w:rsidRPr="00A57D4A">
        <w:rPr>
          <w:sz w:val="28"/>
          <w:szCs w:val="28"/>
        </w:rPr>
        <w:t>Ряд конструкций может усиливаться без демонтажа в проектном положении, но после разгрузки их от всех временных и постоянных нагрузок. К такому способу прибегают обычно при полной или частичной реконструкции здания, связанной с заменой кровли, стенового ограждения и т.д. Примером может служить усиление стропильной фермы в проектном положении после демонтажа плит покрытия и кровли.</w:t>
      </w:r>
    </w:p>
    <w:p w14:paraId="2458B3F9" w14:textId="6CACC606" w:rsidR="00C02E8D" w:rsidRPr="00A57D4A" w:rsidRDefault="00C02E8D" w:rsidP="00A57D4A">
      <w:pPr>
        <w:spacing w:line="312" w:lineRule="auto"/>
        <w:ind w:firstLine="709"/>
        <w:jc w:val="both"/>
        <w:rPr>
          <w:sz w:val="28"/>
          <w:szCs w:val="28"/>
        </w:rPr>
      </w:pPr>
      <w:r w:rsidRPr="00A57D4A">
        <w:rPr>
          <w:sz w:val="28"/>
          <w:szCs w:val="28"/>
        </w:rPr>
        <w:lastRenderedPageBreak/>
        <w:t>Без демонтажа конструкции в напряженном состоянии усиление может осуществляться при действии на конструкцию только постоянных; постоянных и временных длительных; постоянных, временных длительных и части временных кратковременных нагрузок. Частичная разгрузка конструкции от постоянных и временных нагрузок достигается в момент усиления с помощью домкратов, монтажных грузов, натяжных устройств и иных приспособлений, которые позволяют получить необходимое снижение усилия в конструкции.</w:t>
      </w:r>
    </w:p>
    <w:p w14:paraId="6B9C57B6" w14:textId="25137E71" w:rsidR="00AD0A5D" w:rsidRPr="00A57D4A" w:rsidRDefault="00AD0A5D" w:rsidP="00A57D4A">
      <w:pPr>
        <w:spacing w:line="312" w:lineRule="auto"/>
        <w:ind w:firstLine="709"/>
        <w:jc w:val="both"/>
        <w:rPr>
          <w:sz w:val="28"/>
          <w:szCs w:val="28"/>
        </w:rPr>
      </w:pPr>
      <w:r w:rsidRPr="00A57D4A">
        <w:rPr>
          <w:sz w:val="28"/>
          <w:szCs w:val="28"/>
        </w:rPr>
        <w:t>К вариантам усиления строительных конструкций относятся:</w:t>
      </w:r>
    </w:p>
    <w:p w14:paraId="44E9263F" w14:textId="47F4B4BE" w:rsidR="00AD0A5D" w:rsidRPr="00A57D4A" w:rsidRDefault="00D81CA5" w:rsidP="00A57D4A">
      <w:pPr>
        <w:spacing w:line="312" w:lineRule="auto"/>
        <w:ind w:firstLine="709"/>
        <w:jc w:val="both"/>
        <w:rPr>
          <w:sz w:val="28"/>
          <w:szCs w:val="28"/>
        </w:rPr>
      </w:pPr>
      <w:r>
        <w:rPr>
          <w:sz w:val="28"/>
          <w:szCs w:val="28"/>
        </w:rPr>
        <w:t>–</w:t>
      </w:r>
      <w:r w:rsidR="00AD0A5D" w:rsidRPr="00A57D4A">
        <w:rPr>
          <w:sz w:val="28"/>
          <w:szCs w:val="28"/>
        </w:rPr>
        <w:t xml:space="preserve"> введение дополнительных ненапрягаемых элементов;</w:t>
      </w:r>
    </w:p>
    <w:p w14:paraId="54CDE699" w14:textId="111F99EA" w:rsidR="00AD0A5D" w:rsidRPr="00A57D4A" w:rsidRDefault="00D81CA5" w:rsidP="00A57D4A">
      <w:pPr>
        <w:spacing w:line="312" w:lineRule="auto"/>
        <w:ind w:firstLine="709"/>
        <w:jc w:val="both"/>
        <w:rPr>
          <w:sz w:val="28"/>
          <w:szCs w:val="28"/>
        </w:rPr>
      </w:pPr>
      <w:r>
        <w:rPr>
          <w:sz w:val="28"/>
          <w:szCs w:val="28"/>
        </w:rPr>
        <w:t>–</w:t>
      </w:r>
      <w:r w:rsidR="00AD0A5D" w:rsidRPr="00A57D4A">
        <w:rPr>
          <w:sz w:val="28"/>
          <w:szCs w:val="28"/>
        </w:rPr>
        <w:t xml:space="preserve"> введение предварительно напряженных элементов;</w:t>
      </w:r>
    </w:p>
    <w:p w14:paraId="7B42E934" w14:textId="01470559" w:rsidR="00AD0A5D" w:rsidRPr="00A57D4A" w:rsidRDefault="00D81CA5" w:rsidP="00A57D4A">
      <w:pPr>
        <w:spacing w:line="312" w:lineRule="auto"/>
        <w:ind w:firstLine="709"/>
        <w:jc w:val="both"/>
        <w:rPr>
          <w:sz w:val="28"/>
          <w:szCs w:val="28"/>
        </w:rPr>
      </w:pPr>
      <w:r>
        <w:rPr>
          <w:sz w:val="28"/>
          <w:szCs w:val="28"/>
        </w:rPr>
        <w:t>–</w:t>
      </w:r>
      <w:r w:rsidR="00AD0A5D" w:rsidRPr="00A57D4A">
        <w:rPr>
          <w:sz w:val="28"/>
          <w:szCs w:val="28"/>
        </w:rPr>
        <w:t xml:space="preserve"> введение предварительно напряженных жестких элементов;</w:t>
      </w:r>
    </w:p>
    <w:p w14:paraId="0945FD63" w14:textId="7DBE0E19" w:rsidR="00AD0A5D" w:rsidRPr="00A57D4A" w:rsidRDefault="00D81CA5" w:rsidP="00A57D4A">
      <w:pPr>
        <w:spacing w:line="312" w:lineRule="auto"/>
        <w:ind w:firstLine="709"/>
        <w:jc w:val="both"/>
        <w:rPr>
          <w:sz w:val="28"/>
          <w:szCs w:val="28"/>
        </w:rPr>
      </w:pPr>
      <w:r>
        <w:rPr>
          <w:sz w:val="28"/>
          <w:szCs w:val="28"/>
        </w:rPr>
        <w:t>–</w:t>
      </w:r>
      <w:r w:rsidR="00AD0A5D" w:rsidRPr="00A57D4A">
        <w:rPr>
          <w:sz w:val="28"/>
          <w:szCs w:val="28"/>
        </w:rPr>
        <w:t xml:space="preserve"> подведение дополнительных разгружающих конструкций;</w:t>
      </w:r>
    </w:p>
    <w:p w14:paraId="4230FF36" w14:textId="69624FCD" w:rsidR="00AD0A5D" w:rsidRPr="00A57D4A" w:rsidRDefault="00D81CA5" w:rsidP="00A57D4A">
      <w:pPr>
        <w:spacing w:line="312" w:lineRule="auto"/>
        <w:ind w:firstLine="709"/>
        <w:jc w:val="both"/>
        <w:rPr>
          <w:sz w:val="28"/>
          <w:szCs w:val="28"/>
        </w:rPr>
      </w:pPr>
      <w:r>
        <w:rPr>
          <w:sz w:val="28"/>
          <w:szCs w:val="28"/>
        </w:rPr>
        <w:t>–</w:t>
      </w:r>
      <w:r w:rsidR="00AD0A5D" w:rsidRPr="00A57D4A">
        <w:rPr>
          <w:sz w:val="28"/>
          <w:szCs w:val="28"/>
        </w:rPr>
        <w:t xml:space="preserve"> усиление стыков соединений конструкций и их элементов.</w:t>
      </w:r>
    </w:p>
    <w:p w14:paraId="75B0A1DA" w14:textId="0C523CAF" w:rsidR="00AD0A5D" w:rsidRPr="00A57D4A" w:rsidRDefault="00AD0A5D" w:rsidP="00A57D4A">
      <w:pPr>
        <w:spacing w:line="312" w:lineRule="auto"/>
        <w:ind w:firstLine="709"/>
        <w:jc w:val="both"/>
        <w:rPr>
          <w:sz w:val="28"/>
          <w:szCs w:val="28"/>
        </w:rPr>
      </w:pPr>
      <w:r w:rsidRPr="00A57D4A">
        <w:rPr>
          <w:sz w:val="28"/>
          <w:szCs w:val="28"/>
        </w:rPr>
        <w:t>Усиление решетчатых конструкций за счет введения дополнительных ненапрягаемых элементов осуществляется способом увеличения поперечного сечения усиливаемого элемента, введением дополнительных стержней, шпренгельных элементов, связей, раскосов и стоек приведено в работе А.А.</w:t>
      </w:r>
      <w:r w:rsidR="00496F0A">
        <w:rPr>
          <w:sz w:val="28"/>
          <w:szCs w:val="28"/>
        </w:rPr>
        <w:t xml:space="preserve"> </w:t>
      </w:r>
      <w:r w:rsidRPr="00A57D4A">
        <w:rPr>
          <w:sz w:val="28"/>
          <w:szCs w:val="28"/>
        </w:rPr>
        <w:t>Калинина.</w:t>
      </w:r>
    </w:p>
    <w:p w14:paraId="2C8D063D" w14:textId="5D2279D4" w:rsidR="00AD0A5D" w:rsidRPr="00A57D4A" w:rsidRDefault="00AD0A5D" w:rsidP="00A57D4A">
      <w:pPr>
        <w:spacing w:line="312" w:lineRule="auto"/>
        <w:ind w:firstLine="709"/>
        <w:jc w:val="both"/>
        <w:rPr>
          <w:sz w:val="28"/>
          <w:szCs w:val="28"/>
        </w:rPr>
      </w:pPr>
      <w:r w:rsidRPr="00A57D4A">
        <w:rPr>
          <w:sz w:val="28"/>
          <w:szCs w:val="28"/>
        </w:rPr>
        <w:t>Для усиления балочных конструкций целесообразно введение предварительно напряженных гибких элементов в виде установки и напряжения затяжек, постановки оттяжек и гибких связей, а также надстройки висячих и вантовых систем.</w:t>
      </w:r>
    </w:p>
    <w:p w14:paraId="459E47ED" w14:textId="0EA8A0BF" w:rsidR="00AD0A5D" w:rsidRPr="00A57D4A" w:rsidRDefault="00AD0A5D" w:rsidP="00A57D4A">
      <w:pPr>
        <w:spacing w:line="312" w:lineRule="auto"/>
        <w:ind w:firstLine="709"/>
        <w:jc w:val="both"/>
        <w:rPr>
          <w:sz w:val="28"/>
          <w:szCs w:val="28"/>
        </w:rPr>
      </w:pPr>
      <w:r w:rsidRPr="00A57D4A">
        <w:rPr>
          <w:sz w:val="28"/>
          <w:szCs w:val="28"/>
        </w:rPr>
        <w:t>Усиление строительных конструкций в виде введения предварительно напряженных жестких элементов осуществляется путем установки предварительно напряженных диагональных раскосов или телескопических труб, установки и напряжения шпренгелей, а также усиления косыми стойками.</w:t>
      </w:r>
    </w:p>
    <w:p w14:paraId="14C70B97" w14:textId="643A2111" w:rsidR="00723F0C" w:rsidRPr="00A57D4A" w:rsidRDefault="00AD0A5D" w:rsidP="00A57D4A">
      <w:pPr>
        <w:spacing w:line="312" w:lineRule="auto"/>
        <w:ind w:firstLine="709"/>
        <w:jc w:val="both"/>
        <w:rPr>
          <w:sz w:val="28"/>
          <w:szCs w:val="28"/>
        </w:rPr>
      </w:pPr>
      <w:r w:rsidRPr="00A57D4A">
        <w:rPr>
          <w:sz w:val="28"/>
          <w:szCs w:val="28"/>
        </w:rPr>
        <w:t>Наиболее простым способом усиления строительных конструкций является подведение под усиливаемую конструкцию колонн, подкосов или балочных конструкций.</w:t>
      </w:r>
    </w:p>
    <w:p w14:paraId="0AE750DA" w14:textId="4715240D" w:rsidR="00AD0A5D" w:rsidRPr="00A57D4A" w:rsidRDefault="00AD0A5D" w:rsidP="00A57D4A">
      <w:pPr>
        <w:spacing w:line="312" w:lineRule="auto"/>
        <w:ind w:firstLine="709"/>
        <w:jc w:val="both"/>
        <w:rPr>
          <w:sz w:val="28"/>
          <w:szCs w:val="28"/>
        </w:rPr>
      </w:pPr>
      <w:r w:rsidRPr="00A57D4A">
        <w:rPr>
          <w:sz w:val="28"/>
          <w:szCs w:val="28"/>
        </w:rPr>
        <w:t xml:space="preserve">Наиболее характерными повреждениями сборных железобетонных конструкций (плит, колонн, балок и ферм) являются трещины, разрушение защитного слоя бетона, иногда с частичным обнажением арматурных </w:t>
      </w:r>
      <w:r w:rsidRPr="00A57D4A">
        <w:rPr>
          <w:sz w:val="28"/>
          <w:szCs w:val="28"/>
        </w:rPr>
        <w:lastRenderedPageBreak/>
        <w:t>стержней. Наблюдаются сколы бетона консолей колонн, прогибы горизонтальных элементов и т.д. Все эти дефекты снижают несущую способность железобетонных конструкций и для дальнейшей эксплуатации ослабленных элементов необходимо проводить их усиление.</w:t>
      </w:r>
    </w:p>
    <w:p w14:paraId="3BD932F1" w14:textId="1114E429" w:rsidR="00AD0A5D" w:rsidRPr="00A57D4A" w:rsidRDefault="00AD0A5D" w:rsidP="00A57D4A">
      <w:pPr>
        <w:spacing w:line="312" w:lineRule="auto"/>
        <w:ind w:firstLine="709"/>
        <w:jc w:val="both"/>
        <w:rPr>
          <w:sz w:val="28"/>
          <w:szCs w:val="28"/>
        </w:rPr>
      </w:pPr>
      <w:r w:rsidRPr="00A57D4A">
        <w:rPr>
          <w:sz w:val="28"/>
          <w:szCs w:val="28"/>
        </w:rPr>
        <w:t>Усиление железобетонных конструкций осуществляется чаще всего путем устройства обойм, рубашек, одностороннего и двустороннего наращивания. Эти методы усиления позволяют значительно увеличить несущую способность железобетонных конструкций при сравнительно небольшом расходе металла и обеспечить устойчивость к воздействию агрессивных сред. Обоймы, рубашки и наращивания состоят из арматуры и тонкого слоя бетона толщиной от 30 до 300 мм.</w:t>
      </w:r>
    </w:p>
    <w:p w14:paraId="65CB2D75" w14:textId="6981BFC6" w:rsidR="00AD0A5D" w:rsidRPr="00A57D4A" w:rsidRDefault="00AD0A5D" w:rsidP="00A57D4A">
      <w:pPr>
        <w:spacing w:line="312" w:lineRule="auto"/>
        <w:ind w:firstLine="709"/>
        <w:jc w:val="both"/>
        <w:rPr>
          <w:sz w:val="28"/>
          <w:szCs w:val="28"/>
        </w:rPr>
      </w:pPr>
      <w:r w:rsidRPr="00A57D4A">
        <w:rPr>
          <w:sz w:val="28"/>
          <w:szCs w:val="28"/>
        </w:rPr>
        <w:t>Железобетонные обоймы охватывают усиливаемый элемент с четырех сторон и применяются для усиления балок, ригелей и колонн. Благодаря усадке бетона железобетонные обоймы плотно обжимают усиливаемый элемент и работают с ним совместно. Рабочая арматура обойм обеспечивает усиление конструкций в растянутых зонах.</w:t>
      </w:r>
    </w:p>
    <w:p w14:paraId="779A0EB3" w14:textId="1847A9EF" w:rsidR="00AD0A5D" w:rsidRPr="00A57D4A" w:rsidRDefault="00AD0A5D" w:rsidP="00A57D4A">
      <w:pPr>
        <w:spacing w:line="312" w:lineRule="auto"/>
        <w:ind w:firstLine="709"/>
        <w:jc w:val="both"/>
        <w:rPr>
          <w:sz w:val="28"/>
          <w:szCs w:val="28"/>
        </w:rPr>
      </w:pPr>
      <w:r w:rsidRPr="00A57D4A">
        <w:rPr>
          <w:sz w:val="28"/>
          <w:szCs w:val="28"/>
        </w:rPr>
        <w:t xml:space="preserve">Рубашки представляют собой </w:t>
      </w:r>
      <w:r w:rsidR="00E11BF9" w:rsidRPr="00A57D4A">
        <w:rPr>
          <w:sz w:val="28"/>
          <w:szCs w:val="28"/>
        </w:rPr>
        <w:t>незамкнутые, с одной стороны,</w:t>
      </w:r>
      <w:r w:rsidRPr="00A57D4A">
        <w:rPr>
          <w:sz w:val="28"/>
          <w:szCs w:val="28"/>
        </w:rPr>
        <w:t xml:space="preserve"> монолитным бетоном конструкции и применяются для усиления ригелей, балок перекрытий, колонн и фундаментов.</w:t>
      </w:r>
    </w:p>
    <w:p w14:paraId="7495575C" w14:textId="70052825" w:rsidR="00AD0A5D" w:rsidRPr="00A57D4A" w:rsidRDefault="00AD0A5D" w:rsidP="00A57D4A">
      <w:pPr>
        <w:spacing w:line="312" w:lineRule="auto"/>
        <w:ind w:firstLine="709"/>
        <w:jc w:val="both"/>
        <w:rPr>
          <w:sz w:val="28"/>
          <w:szCs w:val="28"/>
        </w:rPr>
      </w:pPr>
      <w:r w:rsidRPr="00A57D4A">
        <w:rPr>
          <w:sz w:val="28"/>
          <w:szCs w:val="28"/>
        </w:rPr>
        <w:t>Наращивание представляют собой увеличение сечения усиливаемой конструкции сверху, снизу и с боков слоем монолитного железобетона и применяются для усиления балок, ригелей, колонн, стен и плит перекрытия. Для надежного и прочного сцепления бетонного слоя усиления поверхность усиливаемой конструкции должна быть тщательно подготовлена путем насечки или пескоструйным аппаратом, а существующая арматура очищена от поверхностной коррозии. Перед бетонированием поверхность усиливаемой конструкции должна быть увлажнена.</w:t>
      </w:r>
    </w:p>
    <w:p w14:paraId="1CEDD105" w14:textId="04C89EC4" w:rsidR="00AD0A5D" w:rsidRPr="00A57D4A" w:rsidRDefault="00AD0A5D" w:rsidP="00A57D4A">
      <w:pPr>
        <w:spacing w:line="312" w:lineRule="auto"/>
        <w:ind w:firstLine="709"/>
        <w:jc w:val="both"/>
        <w:rPr>
          <w:sz w:val="28"/>
          <w:szCs w:val="28"/>
        </w:rPr>
      </w:pPr>
      <w:r w:rsidRPr="00A57D4A">
        <w:rPr>
          <w:sz w:val="28"/>
          <w:szCs w:val="28"/>
        </w:rPr>
        <w:t>Для усиления железобетонных рам многоэтажных промышленных зданий применяют установку железобетонных или металлических, подкосов, полураскосов, рам или стоек, приведенных на рис</w:t>
      </w:r>
      <w:r w:rsidR="006D2208">
        <w:rPr>
          <w:sz w:val="28"/>
          <w:szCs w:val="28"/>
        </w:rPr>
        <w:t xml:space="preserve">унке </w:t>
      </w:r>
      <w:r w:rsidRPr="00A57D4A">
        <w:rPr>
          <w:sz w:val="28"/>
          <w:szCs w:val="28"/>
        </w:rPr>
        <w:t>1.</w:t>
      </w:r>
      <w:r w:rsidR="006D2208">
        <w:rPr>
          <w:sz w:val="28"/>
          <w:szCs w:val="28"/>
        </w:rPr>
        <w:t>1</w:t>
      </w:r>
    </w:p>
    <w:p w14:paraId="27048F91" w14:textId="79CC1566" w:rsidR="00AD0A5D" w:rsidRPr="00A57D4A" w:rsidRDefault="00AD0A5D" w:rsidP="00A57D4A">
      <w:pPr>
        <w:spacing w:line="312" w:lineRule="auto"/>
        <w:ind w:firstLine="709"/>
        <w:jc w:val="both"/>
        <w:rPr>
          <w:sz w:val="28"/>
          <w:szCs w:val="28"/>
        </w:rPr>
      </w:pPr>
      <w:r w:rsidRPr="00A57D4A">
        <w:rPr>
          <w:sz w:val="28"/>
          <w:szCs w:val="28"/>
        </w:rPr>
        <w:t>Подкосы и рамы устанавливают на всю высоту этажа здания на плиты перекрытия (рис</w:t>
      </w:r>
      <w:r w:rsidR="003E0861">
        <w:rPr>
          <w:sz w:val="28"/>
          <w:szCs w:val="28"/>
        </w:rPr>
        <w:t>унок</w:t>
      </w:r>
      <w:r w:rsidRPr="00A57D4A">
        <w:rPr>
          <w:sz w:val="28"/>
          <w:szCs w:val="28"/>
        </w:rPr>
        <w:t xml:space="preserve"> 1</w:t>
      </w:r>
      <w:r w:rsidR="006D2208">
        <w:rPr>
          <w:sz w:val="28"/>
          <w:szCs w:val="28"/>
        </w:rPr>
        <w:t>.1</w:t>
      </w:r>
      <w:r w:rsidRPr="00A57D4A">
        <w:rPr>
          <w:sz w:val="28"/>
          <w:szCs w:val="28"/>
        </w:rPr>
        <w:t xml:space="preserve">, </w:t>
      </w:r>
      <w:proofErr w:type="spellStart"/>
      <w:proofErr w:type="gramStart"/>
      <w:r w:rsidRPr="00A57D4A">
        <w:rPr>
          <w:sz w:val="28"/>
          <w:szCs w:val="28"/>
        </w:rPr>
        <w:t>а,б</w:t>
      </w:r>
      <w:proofErr w:type="spellEnd"/>
      <w:proofErr w:type="gramEnd"/>
      <w:r w:rsidRPr="00A57D4A">
        <w:rPr>
          <w:sz w:val="28"/>
          <w:szCs w:val="28"/>
        </w:rPr>
        <w:t>), а полураскосы и стойки - на специальные железобетонные обоймы или анкерные устройства для опоры стоек (рис</w:t>
      </w:r>
      <w:r w:rsidR="003E0861">
        <w:rPr>
          <w:sz w:val="28"/>
          <w:szCs w:val="28"/>
        </w:rPr>
        <w:t>унок</w:t>
      </w:r>
      <w:r w:rsidRPr="00A57D4A">
        <w:rPr>
          <w:sz w:val="28"/>
          <w:szCs w:val="28"/>
        </w:rPr>
        <w:t xml:space="preserve"> 1</w:t>
      </w:r>
      <w:r w:rsidR="006D2208">
        <w:rPr>
          <w:sz w:val="28"/>
          <w:szCs w:val="28"/>
        </w:rPr>
        <w:t>.1</w:t>
      </w:r>
      <w:r w:rsidRPr="00A57D4A">
        <w:rPr>
          <w:sz w:val="28"/>
          <w:szCs w:val="28"/>
        </w:rPr>
        <w:t>, в, г).</w:t>
      </w:r>
    </w:p>
    <w:p w14:paraId="36E571D1" w14:textId="7504754E" w:rsidR="00C02E8D" w:rsidRPr="00A57D4A" w:rsidRDefault="00AD0A5D" w:rsidP="00A57D4A">
      <w:pPr>
        <w:spacing w:line="312" w:lineRule="auto"/>
        <w:ind w:firstLine="709"/>
        <w:jc w:val="both"/>
        <w:rPr>
          <w:sz w:val="28"/>
          <w:szCs w:val="28"/>
        </w:rPr>
      </w:pPr>
      <w:r w:rsidRPr="00A57D4A">
        <w:rPr>
          <w:sz w:val="28"/>
          <w:szCs w:val="28"/>
        </w:rPr>
        <w:lastRenderedPageBreak/>
        <w:t>Передача нагрузки от ригелей на подкосы осуществляется через стальные листы и прокладки из стального листа на графитовой смазке. После включения подкосов в работу к ним в верхней части на сварке крепится металлическая распорка. Распор осуществляется с помощью домкратов.</w:t>
      </w:r>
    </w:p>
    <w:p w14:paraId="5444BEBB" w14:textId="1F455703" w:rsidR="00C02E8D" w:rsidRPr="00A57D4A" w:rsidRDefault="00AD0A5D" w:rsidP="00E45884">
      <w:pPr>
        <w:spacing w:before="120" w:after="120"/>
        <w:jc w:val="center"/>
        <w:rPr>
          <w:sz w:val="28"/>
          <w:szCs w:val="28"/>
        </w:rPr>
      </w:pPr>
      <w:r w:rsidRPr="00A57D4A">
        <w:rPr>
          <w:noProof/>
          <w:sz w:val="28"/>
          <w:szCs w:val="28"/>
        </w:rPr>
        <w:drawing>
          <wp:inline distT="0" distB="0" distL="0" distR="0" wp14:anchorId="195F7DC8" wp14:editId="3D632313">
            <wp:extent cx="4905375" cy="2695575"/>
            <wp:effectExtent l="0" t="0" r="9525" b="9525"/>
            <wp:docPr id="1" name="Рисунок 1" descr="http://konspekta.net/poisk-ruru/baza16/4167812648407.files/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konspekta.net/poisk-ruru/baza16/4167812648407.files/image002.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05375" cy="2695575"/>
                    </a:xfrm>
                    <a:prstGeom prst="rect">
                      <a:avLst/>
                    </a:prstGeom>
                    <a:noFill/>
                    <a:ln>
                      <a:noFill/>
                    </a:ln>
                  </pic:spPr>
                </pic:pic>
              </a:graphicData>
            </a:graphic>
          </wp:inline>
        </w:drawing>
      </w:r>
    </w:p>
    <w:p w14:paraId="372E8529" w14:textId="5E51D797" w:rsidR="00C02E8D" w:rsidRPr="00A57D4A" w:rsidRDefault="00AD0A5D" w:rsidP="006D2208">
      <w:pPr>
        <w:tabs>
          <w:tab w:val="left" w:pos="1275"/>
        </w:tabs>
        <w:spacing w:after="120" w:line="312" w:lineRule="auto"/>
        <w:ind w:firstLine="709"/>
        <w:jc w:val="center"/>
        <w:rPr>
          <w:sz w:val="28"/>
          <w:szCs w:val="28"/>
        </w:rPr>
      </w:pPr>
      <w:r w:rsidRPr="00A57D4A">
        <w:rPr>
          <w:sz w:val="28"/>
          <w:szCs w:val="28"/>
        </w:rPr>
        <w:t>Рис</w:t>
      </w:r>
      <w:r w:rsidR="006D2208">
        <w:rPr>
          <w:sz w:val="28"/>
          <w:szCs w:val="28"/>
        </w:rPr>
        <w:t>унок</w:t>
      </w:r>
      <w:r w:rsidRPr="00A57D4A">
        <w:rPr>
          <w:sz w:val="28"/>
          <w:szCs w:val="28"/>
        </w:rPr>
        <w:t xml:space="preserve"> 1.</w:t>
      </w:r>
      <w:r w:rsidR="006D2208">
        <w:rPr>
          <w:sz w:val="28"/>
          <w:szCs w:val="28"/>
        </w:rPr>
        <w:t>1</w:t>
      </w:r>
      <w:r w:rsidRPr="00A57D4A">
        <w:rPr>
          <w:sz w:val="28"/>
          <w:szCs w:val="28"/>
        </w:rPr>
        <w:t xml:space="preserve"> Усиление ригелей железобетонных рам многоэтажных зданий установкой подкосов (а), рам (б), полураскосов (в) и стоек между ригелями перекрытий (г)</w:t>
      </w:r>
    </w:p>
    <w:p w14:paraId="1C104E51" w14:textId="7BD4CA95" w:rsidR="00AD0A5D" w:rsidRPr="00A57D4A" w:rsidRDefault="00AD0A5D" w:rsidP="00A57D4A">
      <w:pPr>
        <w:spacing w:line="312" w:lineRule="auto"/>
        <w:ind w:firstLine="709"/>
        <w:jc w:val="both"/>
        <w:rPr>
          <w:sz w:val="28"/>
          <w:szCs w:val="28"/>
        </w:rPr>
      </w:pPr>
      <w:r w:rsidRPr="00A57D4A">
        <w:rPr>
          <w:sz w:val="28"/>
          <w:szCs w:val="28"/>
        </w:rPr>
        <w:t>Железобетонные или металлические рамы устанавливаются на стальные прокладки для предотвращения местного смятия в плитах перекрытия. Для включения рамы в работу в верхней части рамы устанавливают пластины-клинья для передачи нагрузки от ригеля. В местах перегиба вертикальных и наклонных элементов рамы прикрепляют металлическую затяжку для нейтрализации горизонтального распора.</w:t>
      </w:r>
    </w:p>
    <w:p w14:paraId="67E66561" w14:textId="2EDB9D98" w:rsidR="00AD0A5D" w:rsidRPr="00A57D4A" w:rsidRDefault="00AD0A5D" w:rsidP="00A57D4A">
      <w:pPr>
        <w:spacing w:line="312" w:lineRule="auto"/>
        <w:ind w:firstLine="709"/>
        <w:jc w:val="both"/>
        <w:rPr>
          <w:sz w:val="28"/>
          <w:szCs w:val="28"/>
        </w:rPr>
      </w:pPr>
      <w:r w:rsidRPr="00A57D4A">
        <w:rPr>
          <w:sz w:val="28"/>
          <w:szCs w:val="28"/>
        </w:rPr>
        <w:t>В случае установки полураскосов на железобетонные опорные обоймы к ним в верхней части привариваются тяжи из арматурной стали с муфтами, с помощью которых в подкосах создается предварительное напряжение (рис</w:t>
      </w:r>
      <w:r w:rsidR="003E0861">
        <w:rPr>
          <w:sz w:val="28"/>
          <w:szCs w:val="28"/>
        </w:rPr>
        <w:t xml:space="preserve">унок </w:t>
      </w:r>
      <w:r w:rsidRPr="00A57D4A">
        <w:rPr>
          <w:sz w:val="28"/>
          <w:szCs w:val="28"/>
        </w:rPr>
        <w:t>1</w:t>
      </w:r>
      <w:r w:rsidR="003E0861">
        <w:rPr>
          <w:sz w:val="28"/>
          <w:szCs w:val="28"/>
        </w:rPr>
        <w:t>.1</w:t>
      </w:r>
      <w:r w:rsidRPr="00A57D4A">
        <w:rPr>
          <w:sz w:val="28"/>
          <w:szCs w:val="28"/>
        </w:rPr>
        <w:t xml:space="preserve"> в). В верхней части полураскосы заканчиваются металлическими листами, на которые установлены прокладка из стального листа на графитовой смазке. Графитовая смазка обеспечивает скольжение листа подкоса по прокладке при натяжении горизонтального тяжа с помощью стяжной муфты.</w:t>
      </w:r>
    </w:p>
    <w:p w14:paraId="10F39DD9" w14:textId="0D0E02EC" w:rsidR="00AD0A5D" w:rsidRPr="00A57D4A" w:rsidRDefault="00AD0A5D" w:rsidP="00A57D4A">
      <w:pPr>
        <w:spacing w:line="312" w:lineRule="auto"/>
        <w:ind w:firstLine="709"/>
        <w:jc w:val="both"/>
        <w:rPr>
          <w:sz w:val="28"/>
          <w:szCs w:val="28"/>
        </w:rPr>
      </w:pPr>
      <w:r w:rsidRPr="00A57D4A">
        <w:rPr>
          <w:sz w:val="28"/>
          <w:szCs w:val="28"/>
        </w:rPr>
        <w:t>Более простым способом усиления многоэтажных рам является установка в середине пролета металлических стоек, которые с помощью анкерных устройств крепятся к ригелям рамы (рис</w:t>
      </w:r>
      <w:r w:rsidR="003E0861">
        <w:rPr>
          <w:sz w:val="28"/>
          <w:szCs w:val="28"/>
        </w:rPr>
        <w:t>унок</w:t>
      </w:r>
      <w:r w:rsidRPr="00A57D4A">
        <w:rPr>
          <w:sz w:val="28"/>
          <w:szCs w:val="28"/>
        </w:rPr>
        <w:t xml:space="preserve"> 1</w:t>
      </w:r>
      <w:r w:rsidR="006D2208">
        <w:rPr>
          <w:sz w:val="28"/>
          <w:szCs w:val="28"/>
        </w:rPr>
        <w:t>.1</w:t>
      </w:r>
      <w:r w:rsidRPr="00A57D4A">
        <w:rPr>
          <w:sz w:val="28"/>
          <w:szCs w:val="28"/>
        </w:rPr>
        <w:t xml:space="preserve">, г). Металлические </w:t>
      </w:r>
      <w:r w:rsidRPr="00A57D4A">
        <w:rPr>
          <w:sz w:val="28"/>
          <w:szCs w:val="28"/>
        </w:rPr>
        <w:lastRenderedPageBreak/>
        <w:t>стойки изготавливаются из труб или прокатных профилей (труба, двутавр, коробка из швеллера или уголка). Для пропуска тяжей анкерных устройств в междуэтажных плитах перекрытий пробивают отверстия, которые затем заделывают бетоном.</w:t>
      </w:r>
    </w:p>
    <w:p w14:paraId="7F52B65E" w14:textId="7D0A1342" w:rsidR="00AD0A5D" w:rsidRPr="00A57D4A" w:rsidRDefault="00AD0A5D" w:rsidP="00E11BF9">
      <w:pPr>
        <w:spacing w:line="312" w:lineRule="auto"/>
        <w:ind w:firstLine="709"/>
        <w:jc w:val="both"/>
        <w:rPr>
          <w:sz w:val="28"/>
          <w:szCs w:val="28"/>
        </w:rPr>
      </w:pPr>
      <w:r w:rsidRPr="00A57D4A">
        <w:rPr>
          <w:sz w:val="28"/>
          <w:szCs w:val="28"/>
        </w:rPr>
        <w:t>Для усиления железобетонных колонн применяют железобетонные обоймы и рубашки, стальные обоймы и обоймы с косвенным армированием, технология устройства которых приведена на рис</w:t>
      </w:r>
      <w:r w:rsidR="006D2208">
        <w:rPr>
          <w:sz w:val="28"/>
          <w:szCs w:val="28"/>
        </w:rPr>
        <w:t>унке</w:t>
      </w:r>
      <w:r w:rsidRPr="00A57D4A">
        <w:rPr>
          <w:sz w:val="28"/>
          <w:szCs w:val="28"/>
        </w:rPr>
        <w:t xml:space="preserve"> </w:t>
      </w:r>
      <w:r w:rsidR="006D2208">
        <w:rPr>
          <w:sz w:val="28"/>
          <w:szCs w:val="28"/>
        </w:rPr>
        <w:t>1</w:t>
      </w:r>
      <w:r w:rsidRPr="00A57D4A">
        <w:rPr>
          <w:sz w:val="28"/>
          <w:szCs w:val="28"/>
        </w:rPr>
        <w:t>.</w:t>
      </w:r>
      <w:r w:rsidR="006D2208">
        <w:rPr>
          <w:sz w:val="28"/>
          <w:szCs w:val="28"/>
        </w:rPr>
        <w:t>2.</w:t>
      </w:r>
    </w:p>
    <w:p w14:paraId="48D2517B" w14:textId="42595218" w:rsidR="00AD0A5D" w:rsidRPr="00A57D4A" w:rsidRDefault="00AD0A5D" w:rsidP="00A57D4A">
      <w:pPr>
        <w:spacing w:line="312" w:lineRule="auto"/>
        <w:ind w:firstLine="709"/>
        <w:jc w:val="both"/>
        <w:rPr>
          <w:sz w:val="28"/>
          <w:szCs w:val="28"/>
        </w:rPr>
      </w:pPr>
      <w:r w:rsidRPr="00A57D4A">
        <w:rPr>
          <w:sz w:val="28"/>
          <w:szCs w:val="28"/>
        </w:rPr>
        <w:t>При устройстве железобетонной обоймы или рубашки (рис</w:t>
      </w:r>
      <w:r w:rsidR="003E0861">
        <w:rPr>
          <w:sz w:val="28"/>
          <w:szCs w:val="28"/>
        </w:rPr>
        <w:t>унок</w:t>
      </w:r>
      <w:r w:rsidRPr="00A57D4A">
        <w:rPr>
          <w:sz w:val="28"/>
          <w:szCs w:val="28"/>
        </w:rPr>
        <w:t xml:space="preserve"> </w:t>
      </w:r>
      <w:r w:rsidR="006D2208">
        <w:rPr>
          <w:sz w:val="28"/>
          <w:szCs w:val="28"/>
        </w:rPr>
        <w:t>1.2</w:t>
      </w:r>
      <w:r w:rsidRPr="00A57D4A">
        <w:rPr>
          <w:sz w:val="28"/>
          <w:szCs w:val="28"/>
        </w:rPr>
        <w:t>, а) сначала готовят боковые поверхности усиливаемой колонны к бетонированию путем перфорирования или насечки. Затем устанавливают арматурный каркас и опалубку и производят бетонирование с уплотнением бетонной смеси. Возможен вариант нанесения бетонной смеси путем торк</w:t>
      </w:r>
      <w:r w:rsidR="006D2208">
        <w:rPr>
          <w:sz w:val="28"/>
          <w:szCs w:val="28"/>
        </w:rPr>
        <w:t>р</w:t>
      </w:r>
      <w:r w:rsidRPr="00A57D4A">
        <w:rPr>
          <w:sz w:val="28"/>
          <w:szCs w:val="28"/>
        </w:rPr>
        <w:t>е</w:t>
      </w:r>
      <w:r w:rsidR="006D2208">
        <w:rPr>
          <w:sz w:val="28"/>
          <w:szCs w:val="28"/>
        </w:rPr>
        <w:t>т</w:t>
      </w:r>
      <w:r w:rsidRPr="00A57D4A">
        <w:rPr>
          <w:sz w:val="28"/>
          <w:szCs w:val="28"/>
        </w:rPr>
        <w:t>-пушки с последующим заглаживанием нанесенного слоя бетона.</w:t>
      </w:r>
    </w:p>
    <w:p w14:paraId="2A552724" w14:textId="1EE29261" w:rsidR="00C02E8D" w:rsidRPr="00A57D4A" w:rsidRDefault="00AD0A5D" w:rsidP="00A57D4A">
      <w:pPr>
        <w:spacing w:line="312" w:lineRule="auto"/>
        <w:ind w:firstLine="709"/>
        <w:jc w:val="both"/>
        <w:rPr>
          <w:sz w:val="28"/>
          <w:szCs w:val="28"/>
        </w:rPr>
      </w:pPr>
      <w:r w:rsidRPr="00A57D4A">
        <w:rPr>
          <w:sz w:val="28"/>
          <w:szCs w:val="28"/>
        </w:rPr>
        <w:t>Косвенное армирование (рис</w:t>
      </w:r>
      <w:r w:rsidR="003E0861">
        <w:rPr>
          <w:sz w:val="28"/>
          <w:szCs w:val="28"/>
        </w:rPr>
        <w:t xml:space="preserve">унок </w:t>
      </w:r>
      <w:r w:rsidR="006D2208">
        <w:rPr>
          <w:sz w:val="28"/>
          <w:szCs w:val="28"/>
        </w:rPr>
        <w:t>1.2</w:t>
      </w:r>
      <w:r w:rsidRPr="00A57D4A">
        <w:rPr>
          <w:sz w:val="28"/>
          <w:szCs w:val="28"/>
        </w:rPr>
        <w:t>, б) применяют в тех случаях, когда квадратную колонну необходимо превратить в круглую. Для этого продольная арматура обоймы устанавливается по центру боковых поверхностей колонны, а поперечная косвенная арматура наматывается кольцами, создавая округлую поверхность. Для бетонирования применяется кольцевая опалубка.</w:t>
      </w:r>
    </w:p>
    <w:p w14:paraId="58A879AE" w14:textId="36CE7EBA" w:rsidR="00C02E8D" w:rsidRPr="00A57D4A" w:rsidRDefault="00AD0A5D" w:rsidP="00E45884">
      <w:pPr>
        <w:spacing w:before="120" w:after="120"/>
        <w:jc w:val="center"/>
        <w:rPr>
          <w:sz w:val="28"/>
          <w:szCs w:val="28"/>
        </w:rPr>
      </w:pPr>
      <w:r w:rsidRPr="00A57D4A">
        <w:rPr>
          <w:noProof/>
          <w:sz w:val="28"/>
          <w:szCs w:val="28"/>
        </w:rPr>
        <w:drawing>
          <wp:inline distT="0" distB="0" distL="0" distR="0" wp14:anchorId="60FF7216" wp14:editId="1E15200E">
            <wp:extent cx="5940425" cy="1808480"/>
            <wp:effectExtent l="0" t="0" r="3175" b="1270"/>
            <wp:docPr id="2" name="Рисунок 2" descr="http://konspekta.net/poisk-ruru/baza16/4167812648407.files/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konspekta.net/poisk-ruru/baza16/4167812648407.files/image004.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0425" cy="1808480"/>
                    </a:xfrm>
                    <a:prstGeom prst="rect">
                      <a:avLst/>
                    </a:prstGeom>
                    <a:noFill/>
                    <a:ln>
                      <a:noFill/>
                    </a:ln>
                  </pic:spPr>
                </pic:pic>
              </a:graphicData>
            </a:graphic>
          </wp:inline>
        </w:drawing>
      </w:r>
    </w:p>
    <w:p w14:paraId="07C2B2F2" w14:textId="00B77291" w:rsidR="00C02E8D" w:rsidRPr="00A57D4A" w:rsidRDefault="00AD0A5D" w:rsidP="006D2208">
      <w:pPr>
        <w:spacing w:after="120" w:line="312" w:lineRule="auto"/>
        <w:ind w:firstLine="709"/>
        <w:jc w:val="center"/>
        <w:rPr>
          <w:sz w:val="28"/>
          <w:szCs w:val="28"/>
        </w:rPr>
      </w:pPr>
      <w:r w:rsidRPr="00A57D4A">
        <w:rPr>
          <w:sz w:val="28"/>
          <w:szCs w:val="28"/>
        </w:rPr>
        <w:t>Рис</w:t>
      </w:r>
      <w:r w:rsidR="006D2208">
        <w:rPr>
          <w:sz w:val="28"/>
          <w:szCs w:val="28"/>
        </w:rPr>
        <w:t>унок</w:t>
      </w:r>
      <w:r w:rsidRPr="00A57D4A">
        <w:rPr>
          <w:sz w:val="28"/>
          <w:szCs w:val="28"/>
        </w:rPr>
        <w:t xml:space="preserve"> </w:t>
      </w:r>
      <w:r w:rsidR="006D2208">
        <w:rPr>
          <w:sz w:val="28"/>
          <w:szCs w:val="28"/>
        </w:rPr>
        <w:t>1</w:t>
      </w:r>
      <w:r w:rsidRPr="00A57D4A">
        <w:rPr>
          <w:sz w:val="28"/>
          <w:szCs w:val="28"/>
        </w:rPr>
        <w:t>.</w:t>
      </w:r>
      <w:r w:rsidR="006D2208">
        <w:rPr>
          <w:sz w:val="28"/>
          <w:szCs w:val="28"/>
        </w:rPr>
        <w:t>2</w:t>
      </w:r>
      <w:r w:rsidRPr="00A57D4A">
        <w:rPr>
          <w:sz w:val="28"/>
          <w:szCs w:val="28"/>
        </w:rPr>
        <w:t xml:space="preserve"> Усиление железобетонных колонн устройством железобетонной обоймы (а), железобетонной обоймы с косвенным армированием (б) и железобетонной рубашкой (в)</w:t>
      </w:r>
    </w:p>
    <w:p w14:paraId="633C11FB" w14:textId="3EF25A02" w:rsidR="00C02E8D" w:rsidRPr="00A57D4A" w:rsidRDefault="00AD0A5D" w:rsidP="00A57D4A">
      <w:pPr>
        <w:spacing w:line="312" w:lineRule="auto"/>
        <w:ind w:firstLine="709"/>
        <w:jc w:val="both"/>
        <w:rPr>
          <w:sz w:val="28"/>
          <w:szCs w:val="28"/>
        </w:rPr>
      </w:pPr>
      <w:r w:rsidRPr="00A57D4A">
        <w:rPr>
          <w:sz w:val="28"/>
          <w:szCs w:val="28"/>
        </w:rPr>
        <w:t>Усиление железобетонных колонн может осуществляться установкой приставных разгружающих стоек и устройством стальной обоймы рис</w:t>
      </w:r>
      <w:r w:rsidR="006D2208">
        <w:rPr>
          <w:sz w:val="28"/>
          <w:szCs w:val="28"/>
        </w:rPr>
        <w:t>унок 1</w:t>
      </w:r>
      <w:r w:rsidRPr="00A57D4A">
        <w:rPr>
          <w:sz w:val="28"/>
          <w:szCs w:val="28"/>
        </w:rPr>
        <w:t>.3. В качестве приставных разгружающих стоек (рис</w:t>
      </w:r>
      <w:r w:rsidR="003E0861">
        <w:rPr>
          <w:sz w:val="28"/>
          <w:szCs w:val="28"/>
        </w:rPr>
        <w:t xml:space="preserve">унок </w:t>
      </w:r>
      <w:r w:rsidR="006D2208">
        <w:rPr>
          <w:sz w:val="28"/>
          <w:szCs w:val="28"/>
        </w:rPr>
        <w:t>1.</w:t>
      </w:r>
      <w:r w:rsidRPr="00A57D4A">
        <w:rPr>
          <w:sz w:val="28"/>
          <w:szCs w:val="28"/>
        </w:rPr>
        <w:t xml:space="preserve">3, а) обычно применяют прокатные швеллеры, которые устанавливают на опорные пластины и прикрепляют на сварке к стальным листам стяжного хомута. К стальным листам на сварке с шагом, установленным расчетом, приваривают </w:t>
      </w:r>
      <w:r w:rsidRPr="00A57D4A">
        <w:rPr>
          <w:sz w:val="28"/>
          <w:szCs w:val="28"/>
        </w:rPr>
        <w:lastRenderedPageBreak/>
        <w:t>упорные уголки с стяжными болтами. С противоположной стороны усиливаемой колонны с таким же шагом устанавливают уголки-шайбы с отверстиями, в которые вставляют стяжные болты. Натяжение болтов производят динамометрическими ключами.</w:t>
      </w:r>
    </w:p>
    <w:p w14:paraId="3067B1B6" w14:textId="3D8C62C2" w:rsidR="00C02E8D" w:rsidRPr="00A57D4A" w:rsidRDefault="00AD0A5D" w:rsidP="00E45884">
      <w:pPr>
        <w:spacing w:before="120" w:after="120"/>
        <w:jc w:val="center"/>
        <w:rPr>
          <w:sz w:val="28"/>
          <w:szCs w:val="28"/>
        </w:rPr>
      </w:pPr>
      <w:r w:rsidRPr="00A57D4A">
        <w:rPr>
          <w:noProof/>
          <w:sz w:val="28"/>
          <w:szCs w:val="28"/>
        </w:rPr>
        <w:drawing>
          <wp:inline distT="0" distB="0" distL="0" distR="0" wp14:anchorId="71AF3873" wp14:editId="39807CBF">
            <wp:extent cx="5940425" cy="2646680"/>
            <wp:effectExtent l="0" t="0" r="3175" b="1270"/>
            <wp:docPr id="3" name="Рисунок 3" descr="http://konspekta.net/poisk-ruru/baza16/4167812648407.files/image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konspekta.net/poisk-ruru/baza16/4167812648407.files/image006.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0425" cy="2646680"/>
                    </a:xfrm>
                    <a:prstGeom prst="rect">
                      <a:avLst/>
                    </a:prstGeom>
                    <a:noFill/>
                    <a:ln>
                      <a:noFill/>
                    </a:ln>
                  </pic:spPr>
                </pic:pic>
              </a:graphicData>
            </a:graphic>
          </wp:inline>
        </w:drawing>
      </w:r>
    </w:p>
    <w:p w14:paraId="7CB5F6A3" w14:textId="4D5635B7" w:rsidR="00AD0A5D" w:rsidRPr="00A57D4A" w:rsidRDefault="00AD0A5D" w:rsidP="00162670">
      <w:pPr>
        <w:spacing w:after="120" w:line="312" w:lineRule="auto"/>
        <w:ind w:firstLine="709"/>
        <w:jc w:val="center"/>
        <w:rPr>
          <w:sz w:val="28"/>
          <w:szCs w:val="28"/>
        </w:rPr>
      </w:pPr>
      <w:r w:rsidRPr="00A57D4A">
        <w:rPr>
          <w:sz w:val="28"/>
          <w:szCs w:val="28"/>
        </w:rPr>
        <w:t>Рис</w:t>
      </w:r>
      <w:r w:rsidR="006D2208">
        <w:rPr>
          <w:sz w:val="28"/>
          <w:szCs w:val="28"/>
        </w:rPr>
        <w:t>унок 1.</w:t>
      </w:r>
      <w:r w:rsidRPr="00A57D4A">
        <w:rPr>
          <w:sz w:val="28"/>
          <w:szCs w:val="28"/>
        </w:rPr>
        <w:t>3. Усиление железобетонных колонн установкой приставных разгружающих стоек (а) и устройством стальной обоймы (б)</w:t>
      </w:r>
    </w:p>
    <w:p w14:paraId="4E6E7B80" w14:textId="36EF6061" w:rsidR="00AD0A5D" w:rsidRPr="00A57D4A" w:rsidRDefault="00AD0A5D" w:rsidP="00A57D4A">
      <w:pPr>
        <w:spacing w:line="312" w:lineRule="auto"/>
        <w:ind w:firstLine="709"/>
        <w:jc w:val="both"/>
        <w:rPr>
          <w:sz w:val="28"/>
          <w:szCs w:val="28"/>
        </w:rPr>
      </w:pPr>
      <w:r w:rsidRPr="00A57D4A">
        <w:rPr>
          <w:sz w:val="28"/>
          <w:szCs w:val="28"/>
        </w:rPr>
        <w:t>Для устройства стальной обоймы (рис</w:t>
      </w:r>
      <w:r w:rsidR="003E0861">
        <w:rPr>
          <w:sz w:val="28"/>
          <w:szCs w:val="28"/>
        </w:rPr>
        <w:t>унок</w:t>
      </w:r>
      <w:r w:rsidRPr="00A57D4A">
        <w:rPr>
          <w:sz w:val="28"/>
          <w:szCs w:val="28"/>
        </w:rPr>
        <w:t xml:space="preserve"> </w:t>
      </w:r>
      <w:r w:rsidR="006D2208">
        <w:rPr>
          <w:sz w:val="28"/>
          <w:szCs w:val="28"/>
        </w:rPr>
        <w:t>1.</w:t>
      </w:r>
      <w:r w:rsidRPr="00A57D4A">
        <w:rPr>
          <w:sz w:val="28"/>
          <w:szCs w:val="28"/>
        </w:rPr>
        <w:t xml:space="preserve">3, б) используют стальные листы толщиной 2-3 мм, которые устанавливают по сторонам усиливаемой колонны. Стальные листы перед установкой очищают от окалины и ржавчины и обезжиривают ацетоном. По ребрам колонн устанавливают уголки, привариваемые к металлическим листам. В уголках прорезают </w:t>
      </w:r>
      <w:proofErr w:type="gramStart"/>
      <w:r w:rsidRPr="00A57D4A">
        <w:rPr>
          <w:sz w:val="28"/>
          <w:szCs w:val="28"/>
        </w:rPr>
        <w:t>отверстия</w:t>
      </w:r>
      <w:proofErr w:type="gramEnd"/>
      <w:r w:rsidRPr="00A57D4A">
        <w:rPr>
          <w:sz w:val="28"/>
          <w:szCs w:val="28"/>
        </w:rPr>
        <w:t xml:space="preserve"> через которые инъецируют эпоксидный клей в зазор между боковой поверхностью колонны и стальными листами обоймы.</w:t>
      </w:r>
    </w:p>
    <w:p w14:paraId="09E636A8" w14:textId="029A189A" w:rsidR="00C02E8D" w:rsidRPr="00A57D4A" w:rsidRDefault="00AD0A5D" w:rsidP="00A57D4A">
      <w:pPr>
        <w:spacing w:line="312" w:lineRule="auto"/>
        <w:ind w:firstLine="709"/>
        <w:jc w:val="both"/>
        <w:rPr>
          <w:sz w:val="28"/>
          <w:szCs w:val="28"/>
        </w:rPr>
      </w:pPr>
      <w:r w:rsidRPr="00A57D4A">
        <w:rPr>
          <w:sz w:val="28"/>
          <w:szCs w:val="28"/>
        </w:rPr>
        <w:t>Усиление консолей железобетонных колонн. В железобетонных колоннах с консолями для опирания ригелей возникает необходимость усиления консолей, примеры которых приведены на рис</w:t>
      </w:r>
      <w:r w:rsidR="006D2208">
        <w:rPr>
          <w:sz w:val="28"/>
          <w:szCs w:val="28"/>
        </w:rPr>
        <w:t>унке</w:t>
      </w:r>
      <w:r w:rsidRPr="00A57D4A">
        <w:rPr>
          <w:sz w:val="28"/>
          <w:szCs w:val="28"/>
        </w:rPr>
        <w:t xml:space="preserve"> </w:t>
      </w:r>
      <w:r w:rsidR="006D2208">
        <w:rPr>
          <w:sz w:val="28"/>
          <w:szCs w:val="28"/>
        </w:rPr>
        <w:t>1.</w:t>
      </w:r>
      <w:r w:rsidRPr="00A57D4A">
        <w:rPr>
          <w:sz w:val="28"/>
          <w:szCs w:val="28"/>
        </w:rPr>
        <w:t>4.</w:t>
      </w:r>
    </w:p>
    <w:p w14:paraId="576618BE" w14:textId="654BD9E8" w:rsidR="00AD0A5D" w:rsidRPr="00A57D4A" w:rsidRDefault="00AD0A5D" w:rsidP="00E11BF9">
      <w:pPr>
        <w:pStyle w:val="ab"/>
        <w:spacing w:before="120" w:beforeAutospacing="0" w:after="120" w:afterAutospacing="0"/>
        <w:jc w:val="center"/>
        <w:rPr>
          <w:sz w:val="28"/>
          <w:szCs w:val="28"/>
        </w:rPr>
      </w:pPr>
      <w:r w:rsidRPr="00A57D4A">
        <w:rPr>
          <w:noProof/>
          <w:sz w:val="28"/>
          <w:szCs w:val="28"/>
        </w:rPr>
        <w:lastRenderedPageBreak/>
        <w:drawing>
          <wp:inline distT="0" distB="0" distL="0" distR="0" wp14:anchorId="6F80986E" wp14:editId="5036E714">
            <wp:extent cx="5940425" cy="2332355"/>
            <wp:effectExtent l="0" t="0" r="3175" b="0"/>
            <wp:docPr id="11" name="Рисунок 11" descr="http://konspekta.net/poisk-ruru/baza16/4167812648407.files/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konspekta.net/poisk-ruru/baza16/4167812648407.files/image008.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0425" cy="2332355"/>
                    </a:xfrm>
                    <a:prstGeom prst="rect">
                      <a:avLst/>
                    </a:prstGeom>
                    <a:noFill/>
                    <a:ln>
                      <a:noFill/>
                    </a:ln>
                  </pic:spPr>
                </pic:pic>
              </a:graphicData>
            </a:graphic>
          </wp:inline>
        </w:drawing>
      </w:r>
    </w:p>
    <w:p w14:paraId="0237D238" w14:textId="5EB6A165" w:rsidR="00AD0A5D" w:rsidRPr="00A57D4A" w:rsidRDefault="00AD0A5D" w:rsidP="00162670">
      <w:pPr>
        <w:pStyle w:val="ab"/>
        <w:spacing w:before="0" w:beforeAutospacing="0" w:after="120" w:afterAutospacing="0" w:line="312" w:lineRule="auto"/>
        <w:ind w:firstLine="709"/>
        <w:jc w:val="center"/>
        <w:rPr>
          <w:sz w:val="28"/>
          <w:szCs w:val="28"/>
        </w:rPr>
      </w:pPr>
      <w:r w:rsidRPr="00A57D4A">
        <w:rPr>
          <w:sz w:val="28"/>
          <w:szCs w:val="28"/>
        </w:rPr>
        <w:t>Рис</w:t>
      </w:r>
      <w:r w:rsidR="00162670">
        <w:rPr>
          <w:sz w:val="28"/>
          <w:szCs w:val="28"/>
        </w:rPr>
        <w:t>унок</w:t>
      </w:r>
      <w:r w:rsidRPr="00A57D4A">
        <w:rPr>
          <w:sz w:val="28"/>
          <w:szCs w:val="28"/>
        </w:rPr>
        <w:t xml:space="preserve"> </w:t>
      </w:r>
      <w:r w:rsidR="00162670">
        <w:rPr>
          <w:sz w:val="28"/>
          <w:szCs w:val="28"/>
        </w:rPr>
        <w:t>1.</w:t>
      </w:r>
      <w:r w:rsidRPr="00A57D4A">
        <w:rPr>
          <w:sz w:val="28"/>
          <w:szCs w:val="28"/>
        </w:rPr>
        <w:t>4. Усиление консолей железобетонных колонн устройством железобетонной (а) и металлическими (</w:t>
      </w:r>
      <w:proofErr w:type="spellStart"/>
      <w:r w:rsidRPr="00A57D4A">
        <w:rPr>
          <w:sz w:val="28"/>
          <w:szCs w:val="28"/>
        </w:rPr>
        <w:t>б,в</w:t>
      </w:r>
      <w:proofErr w:type="spellEnd"/>
      <w:r w:rsidRPr="00A57D4A">
        <w:rPr>
          <w:sz w:val="28"/>
          <w:szCs w:val="28"/>
        </w:rPr>
        <w:t>) обоймами: </w:t>
      </w:r>
      <w:r w:rsidRPr="00A57D4A">
        <w:rPr>
          <w:iCs/>
          <w:sz w:val="28"/>
          <w:szCs w:val="28"/>
        </w:rPr>
        <w:t>для (а) 1 - усиливаемая консоль колонны; 2 - железобетонная обойма; 3 - поверхность консоли, подготовленная к бетонированию; 4 - продольная арматура обоймы; 5 - поперечная арматура обоймы; для (б) 1 - усиливаемая консоль колонны; 2 - элементы металлической обоймы; 3 - дополнительный металлический столик (при необходимости); для (в) 1 - усиливаемая консоль колонны; 2 - уголки обоймы; 3 - предварительно напряженные тяжи обоймы; 4 - коротыши из труб; 5 - шайбы и гайки для создания предварительного натяжения; 6 - штукатурка по сетке</w:t>
      </w:r>
    </w:p>
    <w:p w14:paraId="3288699E" w14:textId="77777777" w:rsidR="00AD0A5D" w:rsidRPr="00A57D4A" w:rsidRDefault="00AD0A5D" w:rsidP="00A57D4A">
      <w:pPr>
        <w:pStyle w:val="ab"/>
        <w:spacing w:before="0" w:beforeAutospacing="0" w:after="0" w:afterAutospacing="0" w:line="312" w:lineRule="auto"/>
        <w:ind w:firstLine="709"/>
        <w:jc w:val="both"/>
        <w:rPr>
          <w:sz w:val="28"/>
          <w:szCs w:val="28"/>
        </w:rPr>
      </w:pPr>
      <w:r w:rsidRPr="00A57D4A">
        <w:rPr>
          <w:sz w:val="28"/>
          <w:szCs w:val="28"/>
        </w:rPr>
        <w:t>Для этого обычно используют следующие способы их усиления:</w:t>
      </w:r>
    </w:p>
    <w:p w14:paraId="36489083" w14:textId="6F67CBE2" w:rsidR="00AD0A5D" w:rsidRPr="00A57D4A" w:rsidRDefault="00162670" w:rsidP="00A57D4A">
      <w:pPr>
        <w:pStyle w:val="ab"/>
        <w:spacing w:before="0" w:beforeAutospacing="0" w:after="0" w:afterAutospacing="0" w:line="312" w:lineRule="auto"/>
        <w:ind w:firstLine="709"/>
        <w:jc w:val="both"/>
        <w:rPr>
          <w:sz w:val="28"/>
          <w:szCs w:val="28"/>
        </w:rPr>
      </w:pPr>
      <w:r>
        <w:rPr>
          <w:sz w:val="28"/>
          <w:szCs w:val="28"/>
        </w:rPr>
        <w:t>–</w:t>
      </w:r>
      <w:r w:rsidR="00AD0A5D" w:rsidRPr="00A57D4A">
        <w:rPr>
          <w:sz w:val="28"/>
          <w:szCs w:val="28"/>
        </w:rPr>
        <w:t xml:space="preserve"> устройство железобетонной обоймы;</w:t>
      </w:r>
    </w:p>
    <w:p w14:paraId="18DCB3AE" w14:textId="7BF82788" w:rsidR="00AD0A5D" w:rsidRPr="00A57D4A" w:rsidRDefault="00162670" w:rsidP="00A57D4A">
      <w:pPr>
        <w:pStyle w:val="ab"/>
        <w:spacing w:before="0" w:beforeAutospacing="0" w:after="0" w:afterAutospacing="0" w:line="312" w:lineRule="auto"/>
        <w:ind w:firstLine="709"/>
        <w:jc w:val="both"/>
        <w:rPr>
          <w:sz w:val="28"/>
          <w:szCs w:val="28"/>
        </w:rPr>
      </w:pPr>
      <w:r>
        <w:rPr>
          <w:sz w:val="28"/>
          <w:szCs w:val="28"/>
        </w:rPr>
        <w:t>–</w:t>
      </w:r>
      <w:r w:rsidR="00AD0A5D" w:rsidRPr="00A57D4A">
        <w:rPr>
          <w:sz w:val="28"/>
          <w:szCs w:val="28"/>
        </w:rPr>
        <w:t xml:space="preserve"> устройство металлической обоймы;</w:t>
      </w:r>
    </w:p>
    <w:p w14:paraId="65E5D5A1" w14:textId="0D2C9B5B" w:rsidR="00AD0A5D" w:rsidRPr="00A57D4A" w:rsidRDefault="00162670" w:rsidP="00A57D4A">
      <w:pPr>
        <w:pStyle w:val="ab"/>
        <w:spacing w:before="0" w:beforeAutospacing="0" w:after="0" w:afterAutospacing="0" w:line="312" w:lineRule="auto"/>
        <w:ind w:firstLine="709"/>
        <w:jc w:val="both"/>
        <w:rPr>
          <w:sz w:val="28"/>
          <w:szCs w:val="28"/>
        </w:rPr>
      </w:pPr>
      <w:r>
        <w:rPr>
          <w:sz w:val="28"/>
          <w:szCs w:val="28"/>
        </w:rPr>
        <w:t>–</w:t>
      </w:r>
      <w:r w:rsidR="00AD0A5D" w:rsidRPr="00A57D4A">
        <w:rPr>
          <w:sz w:val="28"/>
          <w:szCs w:val="28"/>
        </w:rPr>
        <w:t xml:space="preserve"> устройство предварительно напряженной металлической обоймы.</w:t>
      </w:r>
    </w:p>
    <w:p w14:paraId="3D415CE7" w14:textId="44009EA6" w:rsidR="00AD0A5D" w:rsidRPr="00A57D4A" w:rsidRDefault="00AD0A5D" w:rsidP="00A57D4A">
      <w:pPr>
        <w:pStyle w:val="ab"/>
        <w:spacing w:before="0" w:beforeAutospacing="0" w:after="0" w:afterAutospacing="0" w:line="312" w:lineRule="auto"/>
        <w:ind w:firstLine="709"/>
        <w:jc w:val="both"/>
        <w:rPr>
          <w:sz w:val="28"/>
          <w:szCs w:val="28"/>
        </w:rPr>
      </w:pPr>
      <w:r w:rsidRPr="00A57D4A">
        <w:rPr>
          <w:sz w:val="28"/>
          <w:szCs w:val="28"/>
        </w:rPr>
        <w:t>Усиление консолей колонн может осуществляться предварительно напряженными наклонными или горизонтальными тяжами рис</w:t>
      </w:r>
      <w:r w:rsidR="00162670">
        <w:rPr>
          <w:sz w:val="28"/>
          <w:szCs w:val="28"/>
        </w:rPr>
        <w:t>унок</w:t>
      </w:r>
      <w:r w:rsidRPr="00A57D4A">
        <w:rPr>
          <w:sz w:val="28"/>
          <w:szCs w:val="28"/>
        </w:rPr>
        <w:t xml:space="preserve"> </w:t>
      </w:r>
      <w:r w:rsidR="00162670">
        <w:rPr>
          <w:sz w:val="28"/>
          <w:szCs w:val="28"/>
        </w:rPr>
        <w:t>1.</w:t>
      </w:r>
      <w:r w:rsidRPr="00A57D4A">
        <w:rPr>
          <w:sz w:val="28"/>
          <w:szCs w:val="28"/>
        </w:rPr>
        <w:t>5.</w:t>
      </w:r>
    </w:p>
    <w:p w14:paraId="0F95D47A" w14:textId="47BBD02A" w:rsidR="00AD0A5D" w:rsidRPr="00A57D4A" w:rsidRDefault="00AD0A5D" w:rsidP="00E11BF9">
      <w:pPr>
        <w:pStyle w:val="ab"/>
        <w:spacing w:before="120" w:beforeAutospacing="0" w:after="120" w:afterAutospacing="0"/>
        <w:jc w:val="center"/>
        <w:rPr>
          <w:sz w:val="28"/>
          <w:szCs w:val="28"/>
        </w:rPr>
      </w:pPr>
      <w:r w:rsidRPr="00A57D4A">
        <w:rPr>
          <w:noProof/>
          <w:sz w:val="28"/>
          <w:szCs w:val="28"/>
        </w:rPr>
        <w:drawing>
          <wp:inline distT="0" distB="0" distL="0" distR="0" wp14:anchorId="3364A6FA" wp14:editId="6CD1CD3F">
            <wp:extent cx="3228975" cy="1228725"/>
            <wp:effectExtent l="0" t="0" r="9525" b="9525"/>
            <wp:docPr id="10" name="Рисунок 10" descr="http://konspekta.net/poisk-ruru/baza16/4167812648407.files/image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konspekta.net/poisk-ruru/baza16/4167812648407.files/image010.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28975" cy="1228725"/>
                    </a:xfrm>
                    <a:prstGeom prst="rect">
                      <a:avLst/>
                    </a:prstGeom>
                    <a:noFill/>
                    <a:ln>
                      <a:noFill/>
                    </a:ln>
                  </pic:spPr>
                </pic:pic>
              </a:graphicData>
            </a:graphic>
          </wp:inline>
        </w:drawing>
      </w:r>
    </w:p>
    <w:p w14:paraId="0204F589" w14:textId="2F8371D2" w:rsidR="00AD0A5D" w:rsidRPr="00A57D4A" w:rsidRDefault="00AD0A5D" w:rsidP="00162670">
      <w:pPr>
        <w:pStyle w:val="ab"/>
        <w:spacing w:before="0" w:beforeAutospacing="0" w:after="120" w:afterAutospacing="0" w:line="312" w:lineRule="auto"/>
        <w:ind w:firstLine="709"/>
        <w:jc w:val="center"/>
        <w:rPr>
          <w:sz w:val="28"/>
          <w:szCs w:val="28"/>
        </w:rPr>
      </w:pPr>
      <w:r w:rsidRPr="00A57D4A">
        <w:rPr>
          <w:sz w:val="28"/>
          <w:szCs w:val="28"/>
        </w:rPr>
        <w:t>Рис</w:t>
      </w:r>
      <w:r w:rsidR="00162670">
        <w:rPr>
          <w:sz w:val="28"/>
          <w:szCs w:val="28"/>
        </w:rPr>
        <w:t>унок</w:t>
      </w:r>
      <w:r w:rsidRPr="00A57D4A">
        <w:rPr>
          <w:sz w:val="28"/>
          <w:szCs w:val="28"/>
        </w:rPr>
        <w:t xml:space="preserve"> </w:t>
      </w:r>
      <w:r w:rsidR="00162670">
        <w:rPr>
          <w:sz w:val="28"/>
          <w:szCs w:val="28"/>
        </w:rPr>
        <w:t>1.</w:t>
      </w:r>
      <w:r w:rsidRPr="00A57D4A">
        <w:rPr>
          <w:sz w:val="28"/>
          <w:szCs w:val="28"/>
        </w:rPr>
        <w:t>5. Усиление консолей колонн предварительно напряженными наклонными (а) и горизонтальными (б) тяжами:</w:t>
      </w:r>
    </w:p>
    <w:p w14:paraId="6E205506" w14:textId="73999980" w:rsidR="00AD0A5D" w:rsidRPr="00A57D4A" w:rsidRDefault="00AD0A5D" w:rsidP="00162670">
      <w:pPr>
        <w:pStyle w:val="ab"/>
        <w:spacing w:before="0" w:beforeAutospacing="0" w:after="0" w:afterAutospacing="0" w:line="312" w:lineRule="auto"/>
        <w:ind w:firstLine="709"/>
        <w:jc w:val="center"/>
        <w:rPr>
          <w:sz w:val="28"/>
          <w:szCs w:val="28"/>
        </w:rPr>
      </w:pPr>
      <w:r w:rsidRPr="00A57D4A">
        <w:rPr>
          <w:iCs/>
          <w:sz w:val="28"/>
          <w:szCs w:val="28"/>
        </w:rPr>
        <w:lastRenderedPageBreak/>
        <w:t>1- усиливаемая консоль; 2 - верхние опорные элементы; 3- нижние упоры из пластин; 4- предварительно напряженные тяжи; 5- гайки с шайбами; 6- упоры из швеллеров</w:t>
      </w:r>
    </w:p>
    <w:p w14:paraId="696AC5CE" w14:textId="77777777" w:rsidR="00AD0A5D" w:rsidRPr="00A57D4A" w:rsidRDefault="00AD0A5D" w:rsidP="00A57D4A">
      <w:pPr>
        <w:pStyle w:val="ab"/>
        <w:spacing w:before="0" w:beforeAutospacing="0" w:after="0" w:afterAutospacing="0" w:line="312" w:lineRule="auto"/>
        <w:ind w:firstLine="709"/>
        <w:jc w:val="both"/>
        <w:rPr>
          <w:sz w:val="28"/>
          <w:szCs w:val="28"/>
        </w:rPr>
      </w:pPr>
      <w:r w:rsidRPr="00A57D4A">
        <w:rPr>
          <w:sz w:val="28"/>
          <w:szCs w:val="28"/>
        </w:rPr>
        <w:t>Для устройства предварительно напряженных наклонных и горизонтальные тяжей используется арматурная сталь, которая пропускается через отверстия уголковых или швеллерных упоров и натягивается с помощью накручивания гаек динамометрическими ключами.</w:t>
      </w:r>
    </w:p>
    <w:p w14:paraId="40336F24" w14:textId="42090A60" w:rsidR="00AD0A5D" w:rsidRPr="00A57D4A" w:rsidRDefault="00AD0A5D" w:rsidP="00A57D4A">
      <w:pPr>
        <w:pStyle w:val="ab"/>
        <w:spacing w:before="0" w:beforeAutospacing="0" w:after="0" w:afterAutospacing="0" w:line="312" w:lineRule="auto"/>
        <w:ind w:firstLine="709"/>
        <w:jc w:val="both"/>
        <w:rPr>
          <w:sz w:val="28"/>
          <w:szCs w:val="28"/>
        </w:rPr>
      </w:pPr>
      <w:r w:rsidRPr="00A57D4A">
        <w:rPr>
          <w:sz w:val="28"/>
          <w:szCs w:val="28"/>
        </w:rPr>
        <w:t>Для усиления железобетонных двухветвевых колонн устраивают железобетонные обоймы вокруг ветвей колонны или железобетонные рубашки, приведенные на рис</w:t>
      </w:r>
      <w:r w:rsidR="00162670">
        <w:rPr>
          <w:sz w:val="28"/>
          <w:szCs w:val="28"/>
        </w:rPr>
        <w:t>унке</w:t>
      </w:r>
      <w:r w:rsidRPr="00A57D4A">
        <w:rPr>
          <w:sz w:val="28"/>
          <w:szCs w:val="28"/>
        </w:rPr>
        <w:t xml:space="preserve"> </w:t>
      </w:r>
      <w:r w:rsidR="00162670">
        <w:rPr>
          <w:sz w:val="28"/>
          <w:szCs w:val="28"/>
        </w:rPr>
        <w:t>1.</w:t>
      </w:r>
      <w:r w:rsidRPr="00A57D4A">
        <w:rPr>
          <w:sz w:val="28"/>
          <w:szCs w:val="28"/>
        </w:rPr>
        <w:t>6.</w:t>
      </w:r>
    </w:p>
    <w:p w14:paraId="103B82DC" w14:textId="24E54AF5" w:rsidR="00AD0A5D" w:rsidRPr="00A57D4A" w:rsidRDefault="00AD0A5D" w:rsidP="00E11BF9">
      <w:pPr>
        <w:pStyle w:val="ab"/>
        <w:spacing w:before="120" w:beforeAutospacing="0" w:after="120" w:afterAutospacing="0"/>
        <w:jc w:val="center"/>
        <w:rPr>
          <w:sz w:val="28"/>
          <w:szCs w:val="28"/>
        </w:rPr>
      </w:pPr>
      <w:r w:rsidRPr="00A57D4A">
        <w:rPr>
          <w:noProof/>
          <w:sz w:val="28"/>
          <w:szCs w:val="28"/>
        </w:rPr>
        <w:drawing>
          <wp:inline distT="0" distB="0" distL="0" distR="0" wp14:anchorId="376697C4" wp14:editId="5FDC6396">
            <wp:extent cx="5940425" cy="2503805"/>
            <wp:effectExtent l="0" t="0" r="3175" b="0"/>
            <wp:docPr id="9" name="Рисунок 9" descr="http://konspekta.net/poisk-ruru/baza16/4167812648407.files/image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konspekta.net/poisk-ruru/baza16/4167812648407.files/image012.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0425" cy="2503805"/>
                    </a:xfrm>
                    <a:prstGeom prst="rect">
                      <a:avLst/>
                    </a:prstGeom>
                    <a:noFill/>
                    <a:ln>
                      <a:noFill/>
                    </a:ln>
                  </pic:spPr>
                </pic:pic>
              </a:graphicData>
            </a:graphic>
          </wp:inline>
        </w:drawing>
      </w:r>
    </w:p>
    <w:p w14:paraId="6F60795C" w14:textId="595A3536" w:rsidR="00AD0A5D" w:rsidRPr="00A57D4A" w:rsidRDefault="00AD0A5D" w:rsidP="00162670">
      <w:pPr>
        <w:pStyle w:val="ab"/>
        <w:spacing w:before="0" w:beforeAutospacing="0" w:after="120" w:afterAutospacing="0" w:line="312" w:lineRule="auto"/>
        <w:ind w:firstLine="709"/>
        <w:jc w:val="center"/>
        <w:rPr>
          <w:sz w:val="28"/>
          <w:szCs w:val="28"/>
        </w:rPr>
      </w:pPr>
      <w:r w:rsidRPr="00A57D4A">
        <w:rPr>
          <w:sz w:val="28"/>
          <w:szCs w:val="28"/>
        </w:rPr>
        <w:t>Рис</w:t>
      </w:r>
      <w:r w:rsidR="00162670">
        <w:rPr>
          <w:sz w:val="28"/>
          <w:szCs w:val="28"/>
        </w:rPr>
        <w:t>унок</w:t>
      </w:r>
      <w:r w:rsidRPr="00A57D4A">
        <w:rPr>
          <w:sz w:val="28"/>
          <w:szCs w:val="28"/>
        </w:rPr>
        <w:t xml:space="preserve"> </w:t>
      </w:r>
      <w:r w:rsidR="00162670">
        <w:rPr>
          <w:sz w:val="28"/>
          <w:szCs w:val="28"/>
        </w:rPr>
        <w:t>1.</w:t>
      </w:r>
      <w:r w:rsidRPr="00A57D4A">
        <w:rPr>
          <w:sz w:val="28"/>
          <w:szCs w:val="28"/>
        </w:rPr>
        <w:t>6. Усиление железобетонных двухветвевых средних колонн железобетонной обоймой (а) и крайних колонн – железобетонной рубашкой (б)</w:t>
      </w:r>
    </w:p>
    <w:p w14:paraId="631CB46F" w14:textId="5034EB5B" w:rsidR="00AD0A5D" w:rsidRPr="00A57D4A" w:rsidRDefault="00AD0A5D" w:rsidP="00A57D4A">
      <w:pPr>
        <w:pStyle w:val="ab"/>
        <w:spacing w:before="0" w:beforeAutospacing="0" w:after="0" w:afterAutospacing="0" w:line="312" w:lineRule="auto"/>
        <w:ind w:firstLine="709"/>
        <w:jc w:val="both"/>
        <w:rPr>
          <w:sz w:val="28"/>
          <w:szCs w:val="28"/>
        </w:rPr>
      </w:pPr>
      <w:r w:rsidRPr="00A57D4A">
        <w:rPr>
          <w:sz w:val="28"/>
          <w:szCs w:val="28"/>
        </w:rPr>
        <w:t>Железобетонные обоймы вокруг ветвей устраивают обычно у средних колонн (рис</w:t>
      </w:r>
      <w:r w:rsidR="003E0861">
        <w:rPr>
          <w:sz w:val="28"/>
          <w:szCs w:val="28"/>
        </w:rPr>
        <w:t>унок</w:t>
      </w:r>
      <w:r w:rsidRPr="00A57D4A">
        <w:rPr>
          <w:sz w:val="28"/>
          <w:szCs w:val="28"/>
        </w:rPr>
        <w:t xml:space="preserve"> </w:t>
      </w:r>
      <w:r w:rsidR="00162670">
        <w:rPr>
          <w:sz w:val="28"/>
          <w:szCs w:val="28"/>
        </w:rPr>
        <w:t>1.</w:t>
      </w:r>
      <w:r w:rsidRPr="00A57D4A">
        <w:rPr>
          <w:sz w:val="28"/>
          <w:szCs w:val="28"/>
        </w:rPr>
        <w:t>6, </w:t>
      </w:r>
      <w:r w:rsidRPr="00A57D4A">
        <w:rPr>
          <w:iCs/>
          <w:sz w:val="28"/>
          <w:szCs w:val="28"/>
        </w:rPr>
        <w:t>а</w:t>
      </w:r>
      <w:r w:rsidRPr="00A57D4A">
        <w:rPr>
          <w:sz w:val="28"/>
          <w:szCs w:val="28"/>
        </w:rPr>
        <w:t>), а железобетонные рубашки (рис</w:t>
      </w:r>
      <w:r w:rsidR="003E0861">
        <w:rPr>
          <w:sz w:val="28"/>
          <w:szCs w:val="28"/>
        </w:rPr>
        <w:t>унок</w:t>
      </w:r>
      <w:r w:rsidRPr="00A57D4A">
        <w:rPr>
          <w:sz w:val="28"/>
          <w:szCs w:val="28"/>
        </w:rPr>
        <w:t xml:space="preserve"> </w:t>
      </w:r>
      <w:r w:rsidR="00162670">
        <w:rPr>
          <w:sz w:val="28"/>
          <w:szCs w:val="28"/>
        </w:rPr>
        <w:t>1.</w:t>
      </w:r>
      <w:r w:rsidRPr="00A57D4A">
        <w:rPr>
          <w:sz w:val="28"/>
          <w:szCs w:val="28"/>
        </w:rPr>
        <w:t>6, </w:t>
      </w:r>
      <w:r w:rsidRPr="00A57D4A">
        <w:rPr>
          <w:iCs/>
          <w:sz w:val="28"/>
          <w:szCs w:val="28"/>
        </w:rPr>
        <w:t>б</w:t>
      </w:r>
      <w:r w:rsidRPr="00A57D4A">
        <w:rPr>
          <w:sz w:val="28"/>
          <w:szCs w:val="28"/>
        </w:rPr>
        <w:t>) - у крайних колонн.</w:t>
      </w:r>
    </w:p>
    <w:p w14:paraId="5F42E375" w14:textId="77777777" w:rsidR="00AD0A5D" w:rsidRPr="00A57D4A" w:rsidRDefault="00AD0A5D" w:rsidP="00A57D4A">
      <w:pPr>
        <w:pStyle w:val="ab"/>
        <w:spacing w:before="0" w:beforeAutospacing="0" w:after="0" w:afterAutospacing="0" w:line="312" w:lineRule="auto"/>
        <w:ind w:firstLine="709"/>
        <w:jc w:val="both"/>
        <w:rPr>
          <w:sz w:val="28"/>
          <w:szCs w:val="28"/>
        </w:rPr>
      </w:pPr>
      <w:r w:rsidRPr="00A57D4A">
        <w:rPr>
          <w:sz w:val="28"/>
          <w:szCs w:val="28"/>
        </w:rPr>
        <w:t xml:space="preserve">Для устройства железобетонных обойм и рубашек необходимо осуществить подготовку ветвей колонн к бетонированию путем зачистки, насечки и промывки бетонной поверхности. Затем произвести установку арматурного каркаса обоймы, установить инвентарную щитовую опалубку и заполнить ее бетонной смесью с обязательным уплотнением бетонной смеси вибратором. В качестве арматурных каркасов обойм и рубашек применяют арматурную сталь соответствующего диаметра. В отличие от железобетонных обойм, в которых горизонтальные хомуты устраивают по периметру </w:t>
      </w:r>
      <w:r w:rsidRPr="00A57D4A">
        <w:rPr>
          <w:sz w:val="28"/>
          <w:szCs w:val="28"/>
        </w:rPr>
        <w:lastRenderedPageBreak/>
        <w:t>усиливаемых ветвей, в железобетонных рубашках используется поперечные П-образные хомуты.</w:t>
      </w:r>
    </w:p>
    <w:p w14:paraId="64E0134B" w14:textId="583F260B" w:rsidR="00AD0A5D" w:rsidRPr="00A57D4A" w:rsidRDefault="00AD0A5D" w:rsidP="00A57D4A">
      <w:pPr>
        <w:pStyle w:val="ab"/>
        <w:spacing w:before="0" w:beforeAutospacing="0" w:after="0" w:afterAutospacing="0" w:line="312" w:lineRule="auto"/>
        <w:ind w:firstLine="709"/>
        <w:jc w:val="both"/>
        <w:rPr>
          <w:sz w:val="28"/>
          <w:szCs w:val="28"/>
        </w:rPr>
      </w:pPr>
      <w:r w:rsidRPr="00A57D4A">
        <w:rPr>
          <w:sz w:val="28"/>
          <w:szCs w:val="28"/>
        </w:rPr>
        <w:t>Устройство металлических обойм из прокатного профиля (уголки, швеллеры) осуществляется путем установки продольных уголков или швеллеров на цементно-песчаном растворе с последующим прикреплениям к ним поперечных планок обоймы. При этом с внутренних сторон ветвей колонны устанавливаются поперечные планки-упоры из уголков, а с наружной стороны - из металлических пластин. На участках расположения распорок полки продольных уголков вырезают</w:t>
      </w:r>
      <w:r w:rsidR="00162670">
        <w:rPr>
          <w:sz w:val="28"/>
          <w:szCs w:val="28"/>
        </w:rPr>
        <w:t>.</w:t>
      </w:r>
    </w:p>
    <w:p w14:paraId="555B81B9" w14:textId="3E72E71F" w:rsidR="00AD0A5D" w:rsidRPr="00A57D4A" w:rsidRDefault="00AD0A5D" w:rsidP="00A57D4A">
      <w:pPr>
        <w:pStyle w:val="ab"/>
        <w:spacing w:before="0" w:beforeAutospacing="0" w:after="0" w:afterAutospacing="0" w:line="312" w:lineRule="auto"/>
        <w:ind w:firstLine="709"/>
        <w:jc w:val="both"/>
        <w:rPr>
          <w:sz w:val="28"/>
          <w:szCs w:val="28"/>
        </w:rPr>
      </w:pPr>
      <w:r w:rsidRPr="00A57D4A">
        <w:rPr>
          <w:sz w:val="28"/>
          <w:szCs w:val="28"/>
        </w:rPr>
        <w:t>Наиболее эффективным методом является использование для усиления ветвей колонны металлических пластин толщиной 2-3 мм, которые наклеиваются на боковые поверхности ветвей на полимеррастворе на эпоксидном клее</w:t>
      </w:r>
      <w:r w:rsidR="00162670">
        <w:rPr>
          <w:sz w:val="28"/>
          <w:szCs w:val="28"/>
        </w:rPr>
        <w:t xml:space="preserve">. </w:t>
      </w:r>
      <w:r w:rsidRPr="00A57D4A">
        <w:rPr>
          <w:sz w:val="28"/>
          <w:szCs w:val="28"/>
        </w:rPr>
        <w:t>Для соединения противоположных металлических пластин применяют стяжные болты, которые устанавливают в просверленные в ветвях колонны и в металлических листах отверстия. Перед наклейкой листов поверхность колонны выравнивается. Металлические листы очищаются от окалины и продуктов коррозии и обезжириваются ацетоном.</w:t>
      </w:r>
    </w:p>
    <w:p w14:paraId="328C7E83" w14:textId="77777777" w:rsidR="00AD0A5D" w:rsidRPr="00A57D4A" w:rsidRDefault="00AD0A5D" w:rsidP="00A57D4A">
      <w:pPr>
        <w:pStyle w:val="ab"/>
        <w:spacing w:before="0" w:beforeAutospacing="0" w:after="0" w:afterAutospacing="0" w:line="312" w:lineRule="auto"/>
        <w:ind w:firstLine="709"/>
        <w:jc w:val="both"/>
        <w:rPr>
          <w:sz w:val="28"/>
          <w:szCs w:val="28"/>
        </w:rPr>
      </w:pPr>
      <w:r w:rsidRPr="00A57D4A">
        <w:rPr>
          <w:sz w:val="28"/>
          <w:szCs w:val="28"/>
        </w:rPr>
        <w:t>Подкрановые балки в процессе эксплуатации подвергаются сложным по сочетании нагрузкам и, как правило, изнашиваются быстрее других конструкций здания. Наиболее часто выходят из строя верхние полки и свесы подкрановых балок.</w:t>
      </w:r>
    </w:p>
    <w:p w14:paraId="52DE2C13" w14:textId="77777777" w:rsidR="00AD0A5D" w:rsidRPr="00A57D4A" w:rsidRDefault="00AD0A5D" w:rsidP="00A57D4A">
      <w:pPr>
        <w:pStyle w:val="ab"/>
        <w:spacing w:before="0" w:beforeAutospacing="0" w:after="0" w:afterAutospacing="0" w:line="312" w:lineRule="auto"/>
        <w:ind w:firstLine="709"/>
        <w:jc w:val="both"/>
        <w:rPr>
          <w:sz w:val="28"/>
          <w:szCs w:val="28"/>
        </w:rPr>
      </w:pPr>
      <w:r w:rsidRPr="00A57D4A">
        <w:rPr>
          <w:sz w:val="28"/>
          <w:szCs w:val="28"/>
        </w:rPr>
        <w:t xml:space="preserve">В железобетонных подкрановых балках наиболее часто выходит из строя верхний пояс балки, варианты усиления которого приведены в работе С.В. </w:t>
      </w:r>
      <w:proofErr w:type="spellStart"/>
      <w:r w:rsidRPr="00A57D4A">
        <w:rPr>
          <w:sz w:val="28"/>
          <w:szCs w:val="28"/>
        </w:rPr>
        <w:t>Дяткова</w:t>
      </w:r>
      <w:proofErr w:type="spellEnd"/>
      <w:r w:rsidRPr="00A57D4A">
        <w:rPr>
          <w:sz w:val="28"/>
          <w:szCs w:val="28"/>
        </w:rPr>
        <w:t xml:space="preserve"> и могут выполняться следующими способами:</w:t>
      </w:r>
    </w:p>
    <w:p w14:paraId="304DAF7E" w14:textId="3674D037" w:rsidR="00AD0A5D" w:rsidRPr="00A57D4A" w:rsidRDefault="00D81CA5" w:rsidP="00A57D4A">
      <w:pPr>
        <w:pStyle w:val="ab"/>
        <w:spacing w:before="0" w:beforeAutospacing="0" w:after="0" w:afterAutospacing="0" w:line="312" w:lineRule="auto"/>
        <w:ind w:firstLine="709"/>
        <w:jc w:val="both"/>
        <w:rPr>
          <w:sz w:val="28"/>
          <w:szCs w:val="28"/>
        </w:rPr>
      </w:pPr>
      <w:r>
        <w:rPr>
          <w:sz w:val="28"/>
          <w:szCs w:val="28"/>
        </w:rPr>
        <w:t>–</w:t>
      </w:r>
      <w:r w:rsidR="00AD0A5D" w:rsidRPr="00A57D4A">
        <w:rPr>
          <w:sz w:val="28"/>
          <w:szCs w:val="28"/>
        </w:rPr>
        <w:t xml:space="preserve"> металлической полкой с ребрами жесткости;</w:t>
      </w:r>
    </w:p>
    <w:p w14:paraId="2F523F67" w14:textId="431C6E3C" w:rsidR="00AD0A5D" w:rsidRPr="00A57D4A" w:rsidRDefault="00D81CA5" w:rsidP="00A57D4A">
      <w:pPr>
        <w:pStyle w:val="ab"/>
        <w:spacing w:before="0" w:beforeAutospacing="0" w:after="0" w:afterAutospacing="0" w:line="312" w:lineRule="auto"/>
        <w:ind w:firstLine="709"/>
        <w:jc w:val="both"/>
        <w:rPr>
          <w:sz w:val="28"/>
          <w:szCs w:val="28"/>
        </w:rPr>
      </w:pPr>
      <w:r>
        <w:rPr>
          <w:sz w:val="28"/>
          <w:szCs w:val="28"/>
        </w:rPr>
        <w:t>–</w:t>
      </w:r>
      <w:r w:rsidR="00AD0A5D" w:rsidRPr="00A57D4A">
        <w:rPr>
          <w:sz w:val="28"/>
          <w:szCs w:val="28"/>
        </w:rPr>
        <w:t xml:space="preserve"> металлической обоймой;</w:t>
      </w:r>
    </w:p>
    <w:p w14:paraId="015728F7" w14:textId="72D6DD3E" w:rsidR="00AD0A5D" w:rsidRPr="00A57D4A" w:rsidRDefault="00D81CA5" w:rsidP="00A57D4A">
      <w:pPr>
        <w:pStyle w:val="ab"/>
        <w:spacing w:before="0" w:beforeAutospacing="0" w:after="0" w:afterAutospacing="0" w:line="312" w:lineRule="auto"/>
        <w:ind w:firstLine="709"/>
        <w:jc w:val="both"/>
        <w:rPr>
          <w:sz w:val="28"/>
          <w:szCs w:val="28"/>
        </w:rPr>
      </w:pPr>
      <w:r>
        <w:rPr>
          <w:sz w:val="28"/>
          <w:szCs w:val="28"/>
        </w:rPr>
        <w:t>–</w:t>
      </w:r>
      <w:r w:rsidR="00AD0A5D" w:rsidRPr="00A57D4A">
        <w:rPr>
          <w:sz w:val="28"/>
          <w:szCs w:val="28"/>
        </w:rPr>
        <w:t xml:space="preserve"> шпренгелями;</w:t>
      </w:r>
    </w:p>
    <w:p w14:paraId="07CB3758" w14:textId="6F4B21A0" w:rsidR="00AD0A5D" w:rsidRPr="00A57D4A" w:rsidRDefault="00D81CA5" w:rsidP="00A57D4A">
      <w:pPr>
        <w:pStyle w:val="ab"/>
        <w:spacing w:before="0" w:beforeAutospacing="0" w:after="0" w:afterAutospacing="0" w:line="312" w:lineRule="auto"/>
        <w:ind w:firstLine="709"/>
        <w:jc w:val="both"/>
        <w:rPr>
          <w:sz w:val="28"/>
          <w:szCs w:val="28"/>
        </w:rPr>
      </w:pPr>
      <w:r>
        <w:rPr>
          <w:sz w:val="28"/>
          <w:szCs w:val="28"/>
        </w:rPr>
        <w:t>–</w:t>
      </w:r>
      <w:r w:rsidR="00AD0A5D" w:rsidRPr="00A57D4A">
        <w:rPr>
          <w:sz w:val="28"/>
          <w:szCs w:val="28"/>
        </w:rPr>
        <w:t xml:space="preserve"> выносными опорами;</w:t>
      </w:r>
    </w:p>
    <w:p w14:paraId="1A16D382" w14:textId="70E15AFA" w:rsidR="00AD0A5D" w:rsidRDefault="00D81CA5" w:rsidP="00A57D4A">
      <w:pPr>
        <w:pStyle w:val="ab"/>
        <w:spacing w:before="0" w:beforeAutospacing="0" w:after="0" w:afterAutospacing="0" w:line="312" w:lineRule="auto"/>
        <w:ind w:firstLine="709"/>
        <w:jc w:val="both"/>
        <w:rPr>
          <w:sz w:val="28"/>
          <w:szCs w:val="28"/>
        </w:rPr>
      </w:pPr>
      <w:r>
        <w:rPr>
          <w:sz w:val="28"/>
          <w:szCs w:val="28"/>
        </w:rPr>
        <w:t>–</w:t>
      </w:r>
      <w:r w:rsidR="00AD0A5D" w:rsidRPr="00A57D4A">
        <w:rPr>
          <w:sz w:val="28"/>
          <w:szCs w:val="28"/>
        </w:rPr>
        <w:t xml:space="preserve"> предварительным напряжением и т.п.</w:t>
      </w:r>
    </w:p>
    <w:p w14:paraId="106C0DC1" w14:textId="115FA784" w:rsidR="00162670" w:rsidRPr="00A57D4A" w:rsidRDefault="00162670" w:rsidP="00A57D4A">
      <w:pPr>
        <w:pStyle w:val="ab"/>
        <w:spacing w:before="0" w:beforeAutospacing="0" w:after="0" w:afterAutospacing="0" w:line="312" w:lineRule="auto"/>
        <w:ind w:firstLine="709"/>
        <w:jc w:val="both"/>
        <w:rPr>
          <w:sz w:val="28"/>
          <w:szCs w:val="28"/>
        </w:rPr>
      </w:pPr>
      <w:r>
        <w:rPr>
          <w:sz w:val="28"/>
          <w:szCs w:val="28"/>
        </w:rPr>
        <w:t>На рисунке 1.8 представлены варианты усиления железобетонных подкрановых балок.</w:t>
      </w:r>
    </w:p>
    <w:p w14:paraId="78BCEB77" w14:textId="61402633" w:rsidR="00AD0A5D" w:rsidRPr="00A57D4A" w:rsidRDefault="00AD0A5D" w:rsidP="00E11BF9">
      <w:pPr>
        <w:pStyle w:val="ab"/>
        <w:spacing w:before="120" w:beforeAutospacing="0" w:after="120" w:afterAutospacing="0"/>
        <w:jc w:val="center"/>
        <w:rPr>
          <w:sz w:val="28"/>
          <w:szCs w:val="28"/>
        </w:rPr>
      </w:pPr>
      <w:r w:rsidRPr="00A57D4A">
        <w:rPr>
          <w:noProof/>
          <w:sz w:val="28"/>
          <w:szCs w:val="28"/>
        </w:rPr>
        <w:lastRenderedPageBreak/>
        <w:drawing>
          <wp:inline distT="0" distB="0" distL="0" distR="0" wp14:anchorId="2452D6A0" wp14:editId="4C4DD70F">
            <wp:extent cx="5514975" cy="1657350"/>
            <wp:effectExtent l="0" t="0" r="9525" b="0"/>
            <wp:docPr id="7" name="Рисунок 7" descr="http://konspekta.net/poisk-ruru/baza16/4167812648407.files/image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konspekta.net/poisk-ruru/baza16/4167812648407.files/image016.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14975" cy="1657350"/>
                    </a:xfrm>
                    <a:prstGeom prst="rect">
                      <a:avLst/>
                    </a:prstGeom>
                    <a:noFill/>
                    <a:ln>
                      <a:noFill/>
                    </a:ln>
                  </pic:spPr>
                </pic:pic>
              </a:graphicData>
            </a:graphic>
          </wp:inline>
        </w:drawing>
      </w:r>
    </w:p>
    <w:p w14:paraId="02A2367F" w14:textId="7764CB8A" w:rsidR="00AD0A5D" w:rsidRPr="00A57D4A" w:rsidRDefault="00AD0A5D" w:rsidP="00162670">
      <w:pPr>
        <w:pStyle w:val="ab"/>
        <w:spacing w:before="0" w:beforeAutospacing="0" w:after="0" w:afterAutospacing="0" w:line="312" w:lineRule="auto"/>
        <w:ind w:firstLine="709"/>
        <w:jc w:val="center"/>
        <w:rPr>
          <w:sz w:val="28"/>
          <w:szCs w:val="28"/>
        </w:rPr>
      </w:pPr>
      <w:r w:rsidRPr="00A57D4A">
        <w:rPr>
          <w:sz w:val="28"/>
          <w:szCs w:val="28"/>
        </w:rPr>
        <w:t>Рис</w:t>
      </w:r>
      <w:r w:rsidR="00162670">
        <w:rPr>
          <w:sz w:val="28"/>
          <w:szCs w:val="28"/>
        </w:rPr>
        <w:t>унок 1.</w:t>
      </w:r>
      <w:r w:rsidRPr="00A57D4A">
        <w:rPr>
          <w:sz w:val="28"/>
          <w:szCs w:val="28"/>
        </w:rPr>
        <w:t>8. Варианты усиления железобетонных подкрановых балок:</w:t>
      </w:r>
    </w:p>
    <w:p w14:paraId="4A4B5AD4" w14:textId="70E7FDEF" w:rsidR="00AD0A5D" w:rsidRPr="00A57D4A" w:rsidRDefault="00AD0A5D" w:rsidP="00162670">
      <w:pPr>
        <w:pStyle w:val="ab"/>
        <w:spacing w:before="0" w:beforeAutospacing="0" w:after="120" w:afterAutospacing="0" w:line="312" w:lineRule="auto"/>
        <w:ind w:firstLine="709"/>
        <w:jc w:val="center"/>
        <w:rPr>
          <w:sz w:val="28"/>
          <w:szCs w:val="28"/>
        </w:rPr>
      </w:pPr>
      <w:r w:rsidRPr="00A57D4A">
        <w:rPr>
          <w:iCs/>
          <w:sz w:val="28"/>
          <w:szCs w:val="28"/>
        </w:rPr>
        <w:t>а - металлической полкой с ребрами жесткости; б - металлической обоймой; в - преднапряженным шпренгелем; г - выносными опорами</w:t>
      </w:r>
    </w:p>
    <w:p w14:paraId="47E84D2F" w14:textId="77777777" w:rsidR="00AD0A5D" w:rsidRPr="00A57D4A" w:rsidRDefault="00AD0A5D" w:rsidP="00A57D4A">
      <w:pPr>
        <w:pStyle w:val="ab"/>
        <w:spacing w:before="0" w:beforeAutospacing="0" w:after="0" w:afterAutospacing="0" w:line="312" w:lineRule="auto"/>
        <w:ind w:firstLine="709"/>
        <w:jc w:val="both"/>
        <w:rPr>
          <w:sz w:val="28"/>
          <w:szCs w:val="28"/>
        </w:rPr>
      </w:pPr>
      <w:r w:rsidRPr="00A57D4A">
        <w:rPr>
          <w:sz w:val="28"/>
          <w:szCs w:val="28"/>
        </w:rPr>
        <w:t>Изношенные полки подкрановых балок заменяют на металлические полки из прокатных уголков, которые на сварке прикреплены к ребрам жесткости. К горизонтальным полкам уголков приварен металлический лист, который представляет собой верхнюю поверхность подкрановой балки. В середине металлического листа оставлены отверстия для инъецирования бетонной смеси. К ребрам жесткости прикреплены на сварке вертикальные тяжи из арматурной стали. В нижней части вертикальные тяжи с нарезкой резьбы пропущены в обрезки водопроводных труб, которые приварены к нижним уголковым элементам балки. Нижние полки уголков соединены связующими пластинками. После набора бетоном прочности не менее 70% от марочной, производят натяжение тяжей с помощью затягивания гаек специальными динамометрическими ключами.</w:t>
      </w:r>
    </w:p>
    <w:p w14:paraId="35E5D991" w14:textId="180DE9D1" w:rsidR="00AD0A5D" w:rsidRPr="00A57D4A" w:rsidRDefault="00AD0A5D" w:rsidP="00A57D4A">
      <w:pPr>
        <w:pStyle w:val="ab"/>
        <w:spacing w:before="0" w:beforeAutospacing="0" w:after="0" w:afterAutospacing="0" w:line="312" w:lineRule="auto"/>
        <w:ind w:firstLine="709"/>
        <w:jc w:val="both"/>
        <w:rPr>
          <w:sz w:val="28"/>
          <w:szCs w:val="28"/>
        </w:rPr>
      </w:pPr>
      <w:r w:rsidRPr="00A57D4A">
        <w:rPr>
          <w:sz w:val="28"/>
          <w:szCs w:val="28"/>
        </w:rPr>
        <w:t>Усиление полок подкрановых балок устройством металлической обоймы (рис</w:t>
      </w:r>
      <w:r w:rsidR="003E0861">
        <w:rPr>
          <w:sz w:val="28"/>
          <w:szCs w:val="28"/>
        </w:rPr>
        <w:t>унок</w:t>
      </w:r>
      <w:r w:rsidRPr="00A57D4A">
        <w:rPr>
          <w:sz w:val="28"/>
          <w:szCs w:val="28"/>
        </w:rPr>
        <w:t xml:space="preserve"> </w:t>
      </w:r>
      <w:r w:rsidR="00162670">
        <w:rPr>
          <w:sz w:val="28"/>
          <w:szCs w:val="28"/>
        </w:rPr>
        <w:t>1.8</w:t>
      </w:r>
      <w:r w:rsidRPr="00A57D4A">
        <w:rPr>
          <w:sz w:val="28"/>
          <w:szCs w:val="28"/>
        </w:rPr>
        <w:t>, </w:t>
      </w:r>
      <w:r w:rsidRPr="00A57D4A">
        <w:rPr>
          <w:iCs/>
          <w:sz w:val="28"/>
          <w:szCs w:val="28"/>
        </w:rPr>
        <w:t>б</w:t>
      </w:r>
      <w:r w:rsidRPr="00A57D4A">
        <w:rPr>
          <w:sz w:val="28"/>
          <w:szCs w:val="28"/>
        </w:rPr>
        <w:t>) производится путем установки на цементно-песчаном растворе двух швеллеров, соединенных между собой в верхней части металлическими планками с шагом 750 мм, а в нижней - арматурными стержнями, пропущенными в просверленные в стенке балки отверстия. После установки соединительных планок между планками устраивается стяжка из цементно-песчаного раствора. Цементно-песчаным раствором заделываются зазоры в отверстиях с арматурными стержнями в стенке балки.</w:t>
      </w:r>
    </w:p>
    <w:p w14:paraId="4DD8732E" w14:textId="05E01DF7" w:rsidR="00AD0A5D" w:rsidRPr="00A57D4A" w:rsidRDefault="00AD0A5D" w:rsidP="00A57D4A">
      <w:pPr>
        <w:pStyle w:val="ab"/>
        <w:spacing w:before="0" w:beforeAutospacing="0" w:after="0" w:afterAutospacing="0" w:line="312" w:lineRule="auto"/>
        <w:ind w:firstLine="709"/>
        <w:jc w:val="both"/>
        <w:rPr>
          <w:sz w:val="28"/>
          <w:szCs w:val="28"/>
        </w:rPr>
      </w:pPr>
      <w:r w:rsidRPr="00A57D4A">
        <w:rPr>
          <w:sz w:val="28"/>
          <w:szCs w:val="28"/>
        </w:rPr>
        <w:t>Для усиления подкрановых балок возможно установить преднапряженный шпренгель, который верхними концами на сварке крепят к металлической обойме балки (рис</w:t>
      </w:r>
      <w:r w:rsidR="00DF7445">
        <w:rPr>
          <w:sz w:val="28"/>
          <w:szCs w:val="28"/>
        </w:rPr>
        <w:t>унок</w:t>
      </w:r>
      <w:r w:rsidRPr="00A57D4A">
        <w:rPr>
          <w:sz w:val="28"/>
          <w:szCs w:val="28"/>
        </w:rPr>
        <w:t xml:space="preserve"> </w:t>
      </w:r>
      <w:r w:rsidR="00162670">
        <w:rPr>
          <w:sz w:val="28"/>
          <w:szCs w:val="28"/>
        </w:rPr>
        <w:t>1.8</w:t>
      </w:r>
      <w:r w:rsidRPr="00A57D4A">
        <w:rPr>
          <w:sz w:val="28"/>
          <w:szCs w:val="28"/>
        </w:rPr>
        <w:t>, </w:t>
      </w:r>
      <w:r w:rsidRPr="00A57D4A">
        <w:rPr>
          <w:iCs/>
          <w:sz w:val="28"/>
          <w:szCs w:val="28"/>
        </w:rPr>
        <w:t>в</w:t>
      </w:r>
      <w:r w:rsidRPr="00A57D4A">
        <w:rPr>
          <w:sz w:val="28"/>
          <w:szCs w:val="28"/>
        </w:rPr>
        <w:t xml:space="preserve">). В местах перегиба шпренгеля установлены металлические подкладки. Натяжение шпренгеля осуществляют </w:t>
      </w:r>
      <w:r w:rsidRPr="00A57D4A">
        <w:rPr>
          <w:sz w:val="28"/>
          <w:szCs w:val="28"/>
        </w:rPr>
        <w:lastRenderedPageBreak/>
        <w:t>с помощью натяжной муфты, установленной в середине нижнего пояса шпренгеля.</w:t>
      </w:r>
    </w:p>
    <w:p w14:paraId="03C78DF2" w14:textId="603F202A" w:rsidR="00AD0A5D" w:rsidRPr="00A57D4A" w:rsidRDefault="00AD0A5D" w:rsidP="00A57D4A">
      <w:pPr>
        <w:pStyle w:val="ab"/>
        <w:spacing w:before="0" w:beforeAutospacing="0" w:after="0" w:afterAutospacing="0" w:line="312" w:lineRule="auto"/>
        <w:ind w:firstLine="709"/>
        <w:jc w:val="both"/>
        <w:rPr>
          <w:sz w:val="28"/>
          <w:szCs w:val="28"/>
        </w:rPr>
      </w:pPr>
      <w:r w:rsidRPr="00A57D4A">
        <w:rPr>
          <w:sz w:val="28"/>
          <w:szCs w:val="28"/>
        </w:rPr>
        <w:t>Для усиления верхних полок балок устраивают наращивание из железобетона или листового металла на полимеррастворе</w:t>
      </w:r>
      <w:r w:rsidR="00162670">
        <w:rPr>
          <w:sz w:val="28"/>
          <w:szCs w:val="28"/>
        </w:rPr>
        <w:t xml:space="preserve"> представлен на рисунке 1.9</w:t>
      </w:r>
      <w:r w:rsidRPr="00A57D4A">
        <w:rPr>
          <w:sz w:val="28"/>
          <w:szCs w:val="28"/>
        </w:rPr>
        <w:t>.</w:t>
      </w:r>
    </w:p>
    <w:p w14:paraId="199D356A" w14:textId="21FA2EFA" w:rsidR="00AD0A5D" w:rsidRPr="00A57D4A" w:rsidRDefault="00AD0A5D" w:rsidP="00E11BF9">
      <w:pPr>
        <w:pStyle w:val="ab"/>
        <w:spacing w:before="120" w:beforeAutospacing="0" w:after="120" w:afterAutospacing="0"/>
        <w:jc w:val="center"/>
        <w:rPr>
          <w:sz w:val="28"/>
          <w:szCs w:val="28"/>
        </w:rPr>
      </w:pPr>
      <w:r w:rsidRPr="00A57D4A">
        <w:rPr>
          <w:noProof/>
          <w:sz w:val="28"/>
          <w:szCs w:val="28"/>
        </w:rPr>
        <w:drawing>
          <wp:inline distT="0" distB="0" distL="0" distR="0" wp14:anchorId="19008A53" wp14:editId="44483A87">
            <wp:extent cx="5362575" cy="2257425"/>
            <wp:effectExtent l="0" t="0" r="9525" b="9525"/>
            <wp:docPr id="6" name="Рисунок 6" descr="http://konspekta.net/poisk-ruru/baza16/4167812648407.files/image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konspekta.net/poisk-ruru/baza16/4167812648407.files/image018.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62575" cy="2257425"/>
                    </a:xfrm>
                    <a:prstGeom prst="rect">
                      <a:avLst/>
                    </a:prstGeom>
                    <a:noFill/>
                    <a:ln>
                      <a:noFill/>
                    </a:ln>
                  </pic:spPr>
                </pic:pic>
              </a:graphicData>
            </a:graphic>
          </wp:inline>
        </w:drawing>
      </w:r>
    </w:p>
    <w:p w14:paraId="6A031610" w14:textId="44657878" w:rsidR="00AD0A5D" w:rsidRPr="00A57D4A" w:rsidRDefault="00AD0A5D" w:rsidP="00162670">
      <w:pPr>
        <w:pStyle w:val="ab"/>
        <w:spacing w:before="0" w:beforeAutospacing="0" w:after="120" w:afterAutospacing="0" w:line="312" w:lineRule="auto"/>
        <w:ind w:firstLine="709"/>
        <w:jc w:val="center"/>
        <w:rPr>
          <w:sz w:val="28"/>
          <w:szCs w:val="28"/>
        </w:rPr>
      </w:pPr>
      <w:r w:rsidRPr="00A57D4A">
        <w:rPr>
          <w:sz w:val="28"/>
          <w:szCs w:val="28"/>
        </w:rPr>
        <w:t>Рис</w:t>
      </w:r>
      <w:r w:rsidR="00162670">
        <w:rPr>
          <w:sz w:val="28"/>
          <w:szCs w:val="28"/>
        </w:rPr>
        <w:t>унок</w:t>
      </w:r>
      <w:r w:rsidRPr="00A57D4A">
        <w:rPr>
          <w:sz w:val="28"/>
          <w:szCs w:val="28"/>
        </w:rPr>
        <w:t xml:space="preserve"> </w:t>
      </w:r>
      <w:r w:rsidR="00162670">
        <w:rPr>
          <w:sz w:val="28"/>
          <w:szCs w:val="28"/>
        </w:rPr>
        <w:t>1.</w:t>
      </w:r>
      <w:r w:rsidRPr="00A57D4A">
        <w:rPr>
          <w:sz w:val="28"/>
          <w:szCs w:val="28"/>
        </w:rPr>
        <w:t>9. Усиление полок железобетонных подкрановых балок наращиванием из железобетона (а) и листового металла на полимеррастворе</w:t>
      </w:r>
    </w:p>
    <w:p w14:paraId="13724B24" w14:textId="40AEDE03" w:rsidR="00AD0A5D" w:rsidRPr="00A57D4A" w:rsidRDefault="00AD0A5D" w:rsidP="00A57D4A">
      <w:pPr>
        <w:pStyle w:val="ab"/>
        <w:spacing w:before="0" w:beforeAutospacing="0" w:after="0" w:afterAutospacing="0" w:line="312" w:lineRule="auto"/>
        <w:ind w:firstLine="709"/>
        <w:jc w:val="both"/>
        <w:rPr>
          <w:sz w:val="28"/>
          <w:szCs w:val="28"/>
        </w:rPr>
      </w:pPr>
      <w:r w:rsidRPr="00A57D4A">
        <w:rPr>
          <w:sz w:val="28"/>
          <w:szCs w:val="28"/>
        </w:rPr>
        <w:t>Устройство наращивания из железобетона (рис</w:t>
      </w:r>
      <w:r w:rsidR="00DF7445">
        <w:rPr>
          <w:sz w:val="28"/>
          <w:szCs w:val="28"/>
        </w:rPr>
        <w:t>унок</w:t>
      </w:r>
      <w:r w:rsidRPr="00A57D4A">
        <w:rPr>
          <w:sz w:val="28"/>
          <w:szCs w:val="28"/>
        </w:rPr>
        <w:t xml:space="preserve"> </w:t>
      </w:r>
      <w:r w:rsidR="00162670">
        <w:rPr>
          <w:sz w:val="28"/>
          <w:szCs w:val="28"/>
        </w:rPr>
        <w:t>1.</w:t>
      </w:r>
      <w:r w:rsidRPr="00A57D4A">
        <w:rPr>
          <w:sz w:val="28"/>
          <w:szCs w:val="28"/>
        </w:rPr>
        <w:t>8, </w:t>
      </w:r>
      <w:r w:rsidRPr="00A57D4A">
        <w:rPr>
          <w:iCs/>
          <w:sz w:val="28"/>
          <w:szCs w:val="28"/>
        </w:rPr>
        <w:t>а</w:t>
      </w:r>
      <w:r w:rsidRPr="00A57D4A">
        <w:rPr>
          <w:sz w:val="28"/>
          <w:szCs w:val="28"/>
        </w:rPr>
        <w:t>) выполняют в сжатой зоне подкрановых балок путем подготовки бетонной поверхности балки к бетонированию, при которой производят зачистку и насечку поврежденной поверхности с последующей промывкой ее водой. Затем устанавливают арматурные сетки и инвентарную щитовую опалубку и осуществляют укладку бетонной смеси из мелкозернистого бетона толщиной слоя 30-50 мм. При бетонировании сохраняют отверстия для крепления кранового рельса.</w:t>
      </w:r>
    </w:p>
    <w:p w14:paraId="22B96A10" w14:textId="4404DEED" w:rsidR="00AD0A5D" w:rsidRPr="00A57D4A" w:rsidRDefault="00AD0A5D" w:rsidP="00A57D4A">
      <w:pPr>
        <w:pStyle w:val="ab"/>
        <w:spacing w:before="0" w:beforeAutospacing="0" w:after="0" w:afterAutospacing="0" w:line="312" w:lineRule="auto"/>
        <w:ind w:firstLine="709"/>
        <w:jc w:val="both"/>
        <w:rPr>
          <w:sz w:val="28"/>
          <w:szCs w:val="28"/>
        </w:rPr>
      </w:pPr>
      <w:r w:rsidRPr="00A57D4A">
        <w:rPr>
          <w:sz w:val="28"/>
          <w:szCs w:val="28"/>
        </w:rPr>
        <w:t>Наращивание полок из листового металла на полимеррастворе (рис</w:t>
      </w:r>
      <w:r w:rsidR="00DF7445">
        <w:rPr>
          <w:sz w:val="28"/>
          <w:szCs w:val="28"/>
        </w:rPr>
        <w:t>унок</w:t>
      </w:r>
      <w:r w:rsidRPr="00A57D4A">
        <w:rPr>
          <w:sz w:val="28"/>
          <w:szCs w:val="28"/>
        </w:rPr>
        <w:t xml:space="preserve"> </w:t>
      </w:r>
      <w:r w:rsidR="00162670">
        <w:rPr>
          <w:sz w:val="28"/>
          <w:szCs w:val="28"/>
        </w:rPr>
        <w:t>1.</w:t>
      </w:r>
      <w:r w:rsidRPr="00A57D4A">
        <w:rPr>
          <w:sz w:val="28"/>
          <w:szCs w:val="28"/>
        </w:rPr>
        <w:t>8, </w:t>
      </w:r>
      <w:r w:rsidRPr="00A57D4A">
        <w:rPr>
          <w:iCs/>
          <w:sz w:val="28"/>
          <w:szCs w:val="28"/>
        </w:rPr>
        <w:t>б</w:t>
      </w:r>
      <w:r w:rsidRPr="00A57D4A">
        <w:rPr>
          <w:sz w:val="28"/>
          <w:szCs w:val="28"/>
        </w:rPr>
        <w:t>) осуществляется путем приклеивания металлического листа толщиной 2-3 мм на эпоксидном клее к подготовленной бетонной поверхности балки. Перед наклейкой металлический лист очищается от окалин и ржавчины и обезжиривается ацетоном. Для прочного прилегания металлического листа к бетонной поверхности подкрановой балки к листу приварены анкеры, которые устанавливаются на полимеррастворе в высверленные в балке скважины через 750 мм. В металлических листах перед наклейкой оставляют отверстия для крепления кранового рельса.</w:t>
      </w:r>
    </w:p>
    <w:p w14:paraId="3E26B451" w14:textId="4FAE199A" w:rsidR="00AD0A5D" w:rsidRPr="00A57D4A" w:rsidRDefault="00AD0A5D" w:rsidP="00A57D4A">
      <w:pPr>
        <w:pStyle w:val="ab"/>
        <w:spacing w:before="0" w:beforeAutospacing="0" w:after="0" w:afterAutospacing="0" w:line="312" w:lineRule="auto"/>
        <w:ind w:firstLine="709"/>
        <w:jc w:val="both"/>
        <w:rPr>
          <w:sz w:val="28"/>
          <w:szCs w:val="28"/>
        </w:rPr>
      </w:pPr>
      <w:r w:rsidRPr="00A57D4A">
        <w:rPr>
          <w:sz w:val="28"/>
          <w:szCs w:val="28"/>
        </w:rPr>
        <w:lastRenderedPageBreak/>
        <w:t>Усиление полок подкрановых балок с помощью железобетонных рубашек и рубашек из стеклопластика приведено на рис</w:t>
      </w:r>
      <w:r w:rsidR="00162670">
        <w:rPr>
          <w:sz w:val="28"/>
          <w:szCs w:val="28"/>
        </w:rPr>
        <w:t>унке</w:t>
      </w:r>
      <w:r w:rsidRPr="00A57D4A">
        <w:rPr>
          <w:sz w:val="28"/>
          <w:szCs w:val="28"/>
        </w:rPr>
        <w:t xml:space="preserve"> </w:t>
      </w:r>
      <w:r w:rsidR="00162670">
        <w:rPr>
          <w:sz w:val="28"/>
          <w:szCs w:val="28"/>
        </w:rPr>
        <w:t>1.</w:t>
      </w:r>
      <w:r w:rsidRPr="00A57D4A">
        <w:rPr>
          <w:sz w:val="28"/>
          <w:szCs w:val="28"/>
        </w:rPr>
        <w:t>10.</w:t>
      </w:r>
    </w:p>
    <w:p w14:paraId="6DE04C5B" w14:textId="348E874E" w:rsidR="00AD0A5D" w:rsidRPr="00A57D4A" w:rsidRDefault="00AD0A5D" w:rsidP="00A57D4A">
      <w:pPr>
        <w:pStyle w:val="ab"/>
        <w:spacing w:before="0" w:beforeAutospacing="0" w:after="0" w:afterAutospacing="0" w:line="312" w:lineRule="auto"/>
        <w:ind w:firstLine="709"/>
        <w:jc w:val="both"/>
        <w:rPr>
          <w:sz w:val="28"/>
          <w:szCs w:val="28"/>
        </w:rPr>
      </w:pPr>
      <w:r w:rsidRPr="00A57D4A">
        <w:rPr>
          <w:sz w:val="28"/>
          <w:szCs w:val="28"/>
        </w:rPr>
        <w:t>Для усиления свесов подкрановой балки железобетонной рубашкой необходимо подготовить их к бетонированию путем удаления разрушенного бетона, зачистки и промывки водой оставшейся бетонной поверхности. После этого следует установить опалубку и арматурный каркас рубашки, а затем осуществить бетонирование свесов мелкозернистым бетоном (рис</w:t>
      </w:r>
      <w:r w:rsidR="00DF7445">
        <w:rPr>
          <w:sz w:val="28"/>
          <w:szCs w:val="28"/>
        </w:rPr>
        <w:t>унок</w:t>
      </w:r>
      <w:r w:rsidRPr="00A57D4A">
        <w:rPr>
          <w:sz w:val="28"/>
          <w:szCs w:val="28"/>
        </w:rPr>
        <w:t xml:space="preserve"> </w:t>
      </w:r>
      <w:r w:rsidR="00162670">
        <w:rPr>
          <w:sz w:val="28"/>
          <w:szCs w:val="28"/>
        </w:rPr>
        <w:t>1.</w:t>
      </w:r>
      <w:r w:rsidRPr="00A57D4A">
        <w:rPr>
          <w:sz w:val="28"/>
          <w:szCs w:val="28"/>
        </w:rPr>
        <w:t>10, </w:t>
      </w:r>
      <w:r w:rsidRPr="00A57D4A">
        <w:rPr>
          <w:iCs/>
          <w:sz w:val="28"/>
          <w:szCs w:val="28"/>
        </w:rPr>
        <w:t>а</w:t>
      </w:r>
      <w:r w:rsidRPr="00A57D4A">
        <w:rPr>
          <w:sz w:val="28"/>
          <w:szCs w:val="28"/>
        </w:rPr>
        <w:t>).</w:t>
      </w:r>
    </w:p>
    <w:p w14:paraId="50DE4375" w14:textId="7B86524E" w:rsidR="00AD0A5D" w:rsidRPr="00A57D4A" w:rsidRDefault="00F14BDD" w:rsidP="00E11BF9">
      <w:pPr>
        <w:pStyle w:val="ab"/>
        <w:spacing w:before="120" w:beforeAutospacing="0" w:after="120" w:afterAutospacing="0"/>
        <w:jc w:val="center"/>
        <w:rPr>
          <w:sz w:val="28"/>
          <w:szCs w:val="28"/>
        </w:rPr>
      </w:pPr>
      <w:r>
        <w:rPr>
          <w:noProof/>
          <w:sz w:val="28"/>
          <w:szCs w:val="28"/>
        </w:rPr>
        <w:drawing>
          <wp:inline distT="0" distB="0" distL="0" distR="0" wp14:anchorId="6EFC71D3" wp14:editId="7BE42C59">
            <wp:extent cx="3505200" cy="21717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05200" cy="2171700"/>
                    </a:xfrm>
                    <a:prstGeom prst="rect">
                      <a:avLst/>
                    </a:prstGeom>
                    <a:noFill/>
                    <a:ln>
                      <a:noFill/>
                    </a:ln>
                  </pic:spPr>
                </pic:pic>
              </a:graphicData>
            </a:graphic>
          </wp:inline>
        </w:drawing>
      </w:r>
    </w:p>
    <w:p w14:paraId="79CEB7D7" w14:textId="43178C50" w:rsidR="00AD0A5D" w:rsidRPr="00A57D4A" w:rsidRDefault="00AD0A5D" w:rsidP="00162670">
      <w:pPr>
        <w:pStyle w:val="ab"/>
        <w:spacing w:before="0" w:beforeAutospacing="0" w:after="120" w:afterAutospacing="0" w:line="312" w:lineRule="auto"/>
        <w:ind w:firstLine="709"/>
        <w:jc w:val="center"/>
        <w:rPr>
          <w:sz w:val="28"/>
          <w:szCs w:val="28"/>
        </w:rPr>
      </w:pPr>
      <w:r w:rsidRPr="00A57D4A">
        <w:rPr>
          <w:sz w:val="28"/>
          <w:szCs w:val="28"/>
        </w:rPr>
        <w:t>Рис</w:t>
      </w:r>
      <w:r w:rsidR="00162670">
        <w:rPr>
          <w:sz w:val="28"/>
          <w:szCs w:val="28"/>
        </w:rPr>
        <w:t>унок</w:t>
      </w:r>
      <w:r w:rsidRPr="00A57D4A">
        <w:rPr>
          <w:sz w:val="28"/>
          <w:szCs w:val="28"/>
        </w:rPr>
        <w:t xml:space="preserve"> </w:t>
      </w:r>
      <w:r w:rsidR="00162670">
        <w:rPr>
          <w:sz w:val="28"/>
          <w:szCs w:val="28"/>
        </w:rPr>
        <w:t>1.</w:t>
      </w:r>
      <w:r w:rsidRPr="00A57D4A">
        <w:rPr>
          <w:sz w:val="28"/>
          <w:szCs w:val="28"/>
        </w:rPr>
        <w:t>10. Усиление полок подкрановых балок устройством железобетонной рубашки (а) и рубашки из стеклопластика (б):</w:t>
      </w:r>
    </w:p>
    <w:p w14:paraId="7B21C54D" w14:textId="681BDB2A" w:rsidR="00AD0A5D" w:rsidRPr="00A57D4A" w:rsidRDefault="00AD0A5D" w:rsidP="00A57D4A">
      <w:pPr>
        <w:pStyle w:val="ab"/>
        <w:spacing w:before="0" w:beforeAutospacing="0" w:after="0" w:afterAutospacing="0" w:line="312" w:lineRule="auto"/>
        <w:ind w:firstLine="709"/>
        <w:jc w:val="both"/>
        <w:rPr>
          <w:sz w:val="28"/>
          <w:szCs w:val="28"/>
        </w:rPr>
      </w:pPr>
      <w:r w:rsidRPr="00A57D4A">
        <w:rPr>
          <w:iCs/>
          <w:sz w:val="28"/>
          <w:szCs w:val="28"/>
        </w:rPr>
        <w:t>1 - усиливаемая подкрановая балка; 2 - удаленные разрушенные свесы подкрановой балки; 3 - железобетонная рубашка; 4 - арматурный каркас; 5 - трубки диаметром 20 мм для крепления кранового рельса; 6 - поверхность балки, подготовленная к бетонированию или наклейке стеклопластика; 7 - поверхностно-оклеечный стеклопластик из 2-х слоев; 8 - эпоксидный клей</w:t>
      </w:r>
    </w:p>
    <w:p w14:paraId="599B1601" w14:textId="0281638E" w:rsidR="00AD0A5D" w:rsidRPr="00A57D4A" w:rsidRDefault="00AD0A5D" w:rsidP="00A57D4A">
      <w:pPr>
        <w:pStyle w:val="ab"/>
        <w:spacing w:before="0" w:beforeAutospacing="0" w:after="0" w:afterAutospacing="0" w:line="312" w:lineRule="auto"/>
        <w:ind w:firstLine="709"/>
        <w:jc w:val="both"/>
        <w:rPr>
          <w:sz w:val="28"/>
          <w:szCs w:val="28"/>
        </w:rPr>
      </w:pPr>
      <w:r w:rsidRPr="00A57D4A">
        <w:rPr>
          <w:sz w:val="28"/>
          <w:szCs w:val="28"/>
        </w:rPr>
        <w:t>Устройство рубашки из стеклопластика (рис</w:t>
      </w:r>
      <w:r w:rsidR="00DF7445">
        <w:rPr>
          <w:sz w:val="28"/>
          <w:szCs w:val="28"/>
        </w:rPr>
        <w:t>унок</w:t>
      </w:r>
      <w:r w:rsidRPr="00A57D4A">
        <w:rPr>
          <w:sz w:val="28"/>
          <w:szCs w:val="28"/>
        </w:rPr>
        <w:t xml:space="preserve"> </w:t>
      </w:r>
      <w:r w:rsidR="00D3269E">
        <w:rPr>
          <w:sz w:val="28"/>
          <w:szCs w:val="28"/>
        </w:rPr>
        <w:t>1.</w:t>
      </w:r>
      <w:r w:rsidRPr="00A57D4A">
        <w:rPr>
          <w:sz w:val="28"/>
          <w:szCs w:val="28"/>
        </w:rPr>
        <w:t>10, </w:t>
      </w:r>
      <w:r w:rsidRPr="00A57D4A">
        <w:rPr>
          <w:iCs/>
          <w:sz w:val="28"/>
          <w:szCs w:val="28"/>
        </w:rPr>
        <w:t>б</w:t>
      </w:r>
      <w:r w:rsidRPr="00A57D4A">
        <w:rPr>
          <w:sz w:val="28"/>
          <w:szCs w:val="28"/>
        </w:rPr>
        <w:t>) является менее трудоемким процессом, чем устройство железобетонной рубашки, так как не требует установки опалубки, арматурного каркаса и выполнения бетонных работ. Технологический процесс устройства рубашки из стеклопластика сводится к подготовке бетонной поверхности к наклейке стеклопластика путем зачистки и обезжиривания и последующего приклеивания двух листов стеклопластика марок СТ-11, СТ-13 или стеклосетки марок РС-1, РС-2, очищенных от замасливания ацетоном, на слой эпоксидного клея.</w:t>
      </w:r>
    </w:p>
    <w:p w14:paraId="2DA80818" w14:textId="23340996" w:rsidR="00AD0A5D" w:rsidRPr="00A57D4A" w:rsidRDefault="00AD0A5D" w:rsidP="00A57D4A">
      <w:pPr>
        <w:pStyle w:val="ab"/>
        <w:spacing w:before="0" w:beforeAutospacing="0" w:after="0" w:afterAutospacing="0" w:line="312" w:lineRule="auto"/>
        <w:ind w:firstLine="709"/>
        <w:jc w:val="both"/>
        <w:rPr>
          <w:sz w:val="28"/>
          <w:szCs w:val="28"/>
        </w:rPr>
      </w:pPr>
      <w:r w:rsidRPr="00A57D4A">
        <w:rPr>
          <w:sz w:val="28"/>
          <w:szCs w:val="28"/>
        </w:rPr>
        <w:t xml:space="preserve">В тех случаях, когда необходимо произвести усиление стенок железобетонных подкрановых балок, то возможно использовать такие методы, </w:t>
      </w:r>
      <w:r w:rsidRPr="00A57D4A">
        <w:rPr>
          <w:sz w:val="28"/>
          <w:szCs w:val="28"/>
        </w:rPr>
        <w:lastRenderedPageBreak/>
        <w:t>как устройство железобетонной (а) или пластиковой (б) рубашки, стальной обоймы (в) или наклейки листового металла на полимеррастворе (г), приведенные на рис</w:t>
      </w:r>
      <w:r w:rsidR="00D3269E">
        <w:rPr>
          <w:sz w:val="28"/>
          <w:szCs w:val="28"/>
        </w:rPr>
        <w:t>унке</w:t>
      </w:r>
      <w:r w:rsidRPr="00A57D4A">
        <w:rPr>
          <w:sz w:val="28"/>
          <w:szCs w:val="28"/>
        </w:rPr>
        <w:t xml:space="preserve"> </w:t>
      </w:r>
      <w:r w:rsidR="00D3269E">
        <w:rPr>
          <w:sz w:val="28"/>
          <w:szCs w:val="28"/>
        </w:rPr>
        <w:t>1.</w:t>
      </w:r>
      <w:r w:rsidRPr="00A57D4A">
        <w:rPr>
          <w:sz w:val="28"/>
          <w:szCs w:val="28"/>
        </w:rPr>
        <w:t>11.</w:t>
      </w:r>
    </w:p>
    <w:p w14:paraId="224B517E" w14:textId="295B6D96" w:rsidR="00AD0A5D" w:rsidRPr="00A57D4A" w:rsidRDefault="00AD0A5D" w:rsidP="00A57D4A">
      <w:pPr>
        <w:pStyle w:val="ab"/>
        <w:spacing w:before="0" w:beforeAutospacing="0" w:after="0" w:afterAutospacing="0" w:line="312" w:lineRule="auto"/>
        <w:ind w:firstLine="709"/>
        <w:jc w:val="both"/>
        <w:rPr>
          <w:sz w:val="28"/>
          <w:szCs w:val="28"/>
        </w:rPr>
      </w:pPr>
      <w:r w:rsidRPr="00A57D4A">
        <w:rPr>
          <w:sz w:val="28"/>
          <w:szCs w:val="28"/>
        </w:rPr>
        <w:t>Усиление стенок железобетонных подкрановых балок железобетонной рубашкой и рубашкой из стеклопластика (рис</w:t>
      </w:r>
      <w:r w:rsidR="00DF7445">
        <w:rPr>
          <w:sz w:val="28"/>
          <w:szCs w:val="28"/>
        </w:rPr>
        <w:t>унок</w:t>
      </w:r>
      <w:r w:rsidRPr="00A57D4A">
        <w:rPr>
          <w:sz w:val="28"/>
          <w:szCs w:val="28"/>
        </w:rPr>
        <w:t xml:space="preserve"> </w:t>
      </w:r>
      <w:r w:rsidR="00D3269E">
        <w:rPr>
          <w:sz w:val="28"/>
          <w:szCs w:val="28"/>
        </w:rPr>
        <w:t>1.</w:t>
      </w:r>
      <w:r w:rsidRPr="00A57D4A">
        <w:rPr>
          <w:sz w:val="28"/>
          <w:szCs w:val="28"/>
        </w:rPr>
        <w:t>11, </w:t>
      </w:r>
      <w:proofErr w:type="spellStart"/>
      <w:proofErr w:type="gramStart"/>
      <w:r w:rsidRPr="00A57D4A">
        <w:rPr>
          <w:iCs/>
          <w:sz w:val="28"/>
          <w:szCs w:val="28"/>
        </w:rPr>
        <w:t>а</w:t>
      </w:r>
      <w:r w:rsidRPr="00A57D4A">
        <w:rPr>
          <w:sz w:val="28"/>
          <w:szCs w:val="28"/>
        </w:rPr>
        <w:t>,</w:t>
      </w:r>
      <w:r w:rsidRPr="00A57D4A">
        <w:rPr>
          <w:iCs/>
          <w:sz w:val="28"/>
          <w:szCs w:val="28"/>
        </w:rPr>
        <w:t>б</w:t>
      </w:r>
      <w:proofErr w:type="spellEnd"/>
      <w:proofErr w:type="gramEnd"/>
      <w:r w:rsidRPr="00A57D4A">
        <w:rPr>
          <w:sz w:val="28"/>
          <w:szCs w:val="28"/>
        </w:rPr>
        <w:t>) производится аналогично, как и свесов подкрановых балок (рис</w:t>
      </w:r>
      <w:r w:rsidR="00DF7445">
        <w:rPr>
          <w:sz w:val="28"/>
          <w:szCs w:val="28"/>
        </w:rPr>
        <w:t>унок</w:t>
      </w:r>
      <w:r w:rsidRPr="00A57D4A">
        <w:rPr>
          <w:sz w:val="28"/>
          <w:szCs w:val="28"/>
        </w:rPr>
        <w:t xml:space="preserve"> </w:t>
      </w:r>
      <w:r w:rsidR="00D3269E">
        <w:rPr>
          <w:sz w:val="28"/>
          <w:szCs w:val="28"/>
        </w:rPr>
        <w:t>1.</w:t>
      </w:r>
      <w:r w:rsidRPr="00A57D4A">
        <w:rPr>
          <w:sz w:val="28"/>
          <w:szCs w:val="28"/>
        </w:rPr>
        <w:t>10, </w:t>
      </w:r>
      <w:proofErr w:type="spellStart"/>
      <w:r w:rsidRPr="00A57D4A">
        <w:rPr>
          <w:iCs/>
          <w:sz w:val="28"/>
          <w:szCs w:val="28"/>
        </w:rPr>
        <w:t>а,б</w:t>
      </w:r>
      <w:proofErr w:type="spellEnd"/>
      <w:r w:rsidRPr="00A57D4A">
        <w:rPr>
          <w:sz w:val="28"/>
          <w:szCs w:val="28"/>
        </w:rPr>
        <w:t>), с той лишь разницей, что работы выполняются не на горизонтальной, а на вертикальных поверхностях.</w:t>
      </w:r>
    </w:p>
    <w:p w14:paraId="3E822145" w14:textId="3CB41C81" w:rsidR="00AD0A5D" w:rsidRPr="00A57D4A" w:rsidRDefault="00D3269E" w:rsidP="00E11BF9">
      <w:pPr>
        <w:pStyle w:val="ab"/>
        <w:spacing w:before="120" w:beforeAutospacing="0" w:after="120" w:afterAutospacing="0"/>
        <w:jc w:val="center"/>
        <w:rPr>
          <w:sz w:val="28"/>
          <w:szCs w:val="28"/>
        </w:rPr>
      </w:pPr>
      <w:r>
        <w:rPr>
          <w:noProof/>
          <w:sz w:val="28"/>
          <w:szCs w:val="28"/>
        </w:rPr>
        <w:drawing>
          <wp:inline distT="0" distB="0" distL="0" distR="0" wp14:anchorId="2EFA484E" wp14:editId="28CC3258">
            <wp:extent cx="5934075" cy="2038350"/>
            <wp:effectExtent l="0" t="0" r="952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34075" cy="2038350"/>
                    </a:xfrm>
                    <a:prstGeom prst="rect">
                      <a:avLst/>
                    </a:prstGeom>
                    <a:noFill/>
                    <a:ln>
                      <a:noFill/>
                    </a:ln>
                  </pic:spPr>
                </pic:pic>
              </a:graphicData>
            </a:graphic>
          </wp:inline>
        </w:drawing>
      </w:r>
    </w:p>
    <w:p w14:paraId="2930CFDC" w14:textId="01A97461" w:rsidR="00AD0A5D" w:rsidRPr="00A57D4A" w:rsidRDefault="00AD0A5D" w:rsidP="00D3269E">
      <w:pPr>
        <w:pStyle w:val="ab"/>
        <w:spacing w:before="0" w:beforeAutospacing="0" w:after="120" w:afterAutospacing="0" w:line="312" w:lineRule="auto"/>
        <w:ind w:firstLine="709"/>
        <w:jc w:val="center"/>
        <w:rPr>
          <w:sz w:val="28"/>
          <w:szCs w:val="28"/>
        </w:rPr>
      </w:pPr>
      <w:r w:rsidRPr="00A57D4A">
        <w:rPr>
          <w:sz w:val="28"/>
          <w:szCs w:val="28"/>
        </w:rPr>
        <w:t>Рис</w:t>
      </w:r>
      <w:r w:rsidR="00D3269E">
        <w:rPr>
          <w:sz w:val="28"/>
          <w:szCs w:val="28"/>
        </w:rPr>
        <w:t>унок</w:t>
      </w:r>
      <w:r w:rsidRPr="00A57D4A">
        <w:rPr>
          <w:sz w:val="28"/>
          <w:szCs w:val="28"/>
        </w:rPr>
        <w:t xml:space="preserve"> </w:t>
      </w:r>
      <w:r w:rsidR="00D3269E">
        <w:rPr>
          <w:sz w:val="28"/>
          <w:szCs w:val="28"/>
        </w:rPr>
        <w:t>1.</w:t>
      </w:r>
      <w:r w:rsidRPr="00A57D4A">
        <w:rPr>
          <w:sz w:val="28"/>
          <w:szCs w:val="28"/>
        </w:rPr>
        <w:t>1</w:t>
      </w:r>
      <w:r w:rsidR="00D3269E">
        <w:rPr>
          <w:sz w:val="28"/>
          <w:szCs w:val="28"/>
        </w:rPr>
        <w:t>1</w:t>
      </w:r>
      <w:r w:rsidRPr="00A57D4A">
        <w:rPr>
          <w:sz w:val="28"/>
          <w:szCs w:val="28"/>
        </w:rPr>
        <w:t>. Усиление стенок железобетонных подкрановых балок устройством железобетонной (а) и пластиковой (б) рубашки, стальной обоймы (в) и наклейки листового металла на полимеррастворе (г)</w:t>
      </w:r>
    </w:p>
    <w:p w14:paraId="50A2FACB" w14:textId="78D390A6" w:rsidR="00AD0A5D" w:rsidRPr="00A57D4A" w:rsidRDefault="00AD0A5D" w:rsidP="00A57D4A">
      <w:pPr>
        <w:pStyle w:val="ab"/>
        <w:spacing w:before="0" w:beforeAutospacing="0" w:after="0" w:afterAutospacing="0" w:line="312" w:lineRule="auto"/>
        <w:ind w:firstLine="709"/>
        <w:jc w:val="both"/>
        <w:rPr>
          <w:sz w:val="28"/>
          <w:szCs w:val="28"/>
        </w:rPr>
      </w:pPr>
      <w:r w:rsidRPr="00A57D4A">
        <w:rPr>
          <w:sz w:val="28"/>
          <w:szCs w:val="28"/>
        </w:rPr>
        <w:t>Металлическая обойма (рис</w:t>
      </w:r>
      <w:r w:rsidR="00DF7445">
        <w:rPr>
          <w:sz w:val="28"/>
          <w:szCs w:val="28"/>
        </w:rPr>
        <w:t>унок</w:t>
      </w:r>
      <w:r w:rsidRPr="00A57D4A">
        <w:rPr>
          <w:sz w:val="28"/>
          <w:szCs w:val="28"/>
        </w:rPr>
        <w:t xml:space="preserve"> </w:t>
      </w:r>
      <w:r w:rsidR="00D3269E">
        <w:rPr>
          <w:sz w:val="28"/>
          <w:szCs w:val="28"/>
        </w:rPr>
        <w:t>1.</w:t>
      </w:r>
      <w:r w:rsidRPr="00A57D4A">
        <w:rPr>
          <w:sz w:val="28"/>
          <w:szCs w:val="28"/>
        </w:rPr>
        <w:t>1</w:t>
      </w:r>
      <w:r w:rsidR="00D3269E">
        <w:rPr>
          <w:sz w:val="28"/>
          <w:szCs w:val="28"/>
        </w:rPr>
        <w:t>1</w:t>
      </w:r>
      <w:r w:rsidRPr="00A57D4A">
        <w:rPr>
          <w:sz w:val="28"/>
          <w:szCs w:val="28"/>
        </w:rPr>
        <w:t>, </w:t>
      </w:r>
      <w:r w:rsidRPr="00A57D4A">
        <w:rPr>
          <w:iCs/>
          <w:sz w:val="28"/>
          <w:szCs w:val="28"/>
        </w:rPr>
        <w:t>в</w:t>
      </w:r>
      <w:r w:rsidRPr="00A57D4A">
        <w:rPr>
          <w:sz w:val="28"/>
          <w:szCs w:val="28"/>
        </w:rPr>
        <w:t>) изготавливается из двух листом толщиной 2-3 мм, к которым в верхней и нижней кромках приварены прокатные уголки. Перед установкой обоймы производят подготовку бетонных поверхностей стенок балки для наклейки листов. Крепление металлической обоймы осуществляется с помощью стяжных болтов, установленных через 750 мм в просверленные отверстия полок подкрановых балок и горизонтальных полок верхних уголков обоймы. После установки обоймы в проектное положение производят герметизацию зазора по периметру металлических листов. В стенках нижних уголках обоймы просверлены отверстия для установки штуцеров, через которые после установки обоймы нагнетается эпоксидный клей в зазор между боковой поверхностью усиливаемой балки и поверхностью металлических листов.</w:t>
      </w:r>
    </w:p>
    <w:p w14:paraId="177C2FB7" w14:textId="1C412ADE" w:rsidR="00AD0A5D" w:rsidRPr="00A57D4A" w:rsidRDefault="00AD0A5D" w:rsidP="00A57D4A">
      <w:pPr>
        <w:pStyle w:val="ab"/>
        <w:spacing w:before="0" w:beforeAutospacing="0" w:after="0" w:afterAutospacing="0" w:line="312" w:lineRule="auto"/>
        <w:ind w:firstLine="709"/>
        <w:jc w:val="both"/>
        <w:rPr>
          <w:sz w:val="28"/>
          <w:szCs w:val="28"/>
        </w:rPr>
      </w:pPr>
      <w:r w:rsidRPr="00A57D4A">
        <w:rPr>
          <w:sz w:val="28"/>
          <w:szCs w:val="28"/>
        </w:rPr>
        <w:t>Вместо устройства металлической обоймы для усиления стенок подкрановых балок можно осуществить наклейку листового металла толщиной 2-3 мм на полимеррастворе. (рис</w:t>
      </w:r>
      <w:r w:rsidR="00DF7445">
        <w:rPr>
          <w:sz w:val="28"/>
          <w:szCs w:val="28"/>
        </w:rPr>
        <w:t>унок</w:t>
      </w:r>
      <w:r w:rsidRPr="00A57D4A">
        <w:rPr>
          <w:sz w:val="28"/>
          <w:szCs w:val="28"/>
        </w:rPr>
        <w:t xml:space="preserve"> </w:t>
      </w:r>
      <w:r w:rsidR="00F14BDD">
        <w:rPr>
          <w:sz w:val="28"/>
          <w:szCs w:val="28"/>
        </w:rPr>
        <w:t>1.</w:t>
      </w:r>
      <w:r w:rsidRPr="00A57D4A">
        <w:rPr>
          <w:sz w:val="28"/>
          <w:szCs w:val="28"/>
        </w:rPr>
        <w:t>1</w:t>
      </w:r>
      <w:r w:rsidR="00F14BDD">
        <w:rPr>
          <w:sz w:val="28"/>
          <w:szCs w:val="28"/>
        </w:rPr>
        <w:t>1</w:t>
      </w:r>
      <w:r w:rsidRPr="00A57D4A">
        <w:rPr>
          <w:sz w:val="28"/>
          <w:szCs w:val="28"/>
        </w:rPr>
        <w:t>, </w:t>
      </w:r>
      <w:r w:rsidRPr="00A57D4A">
        <w:rPr>
          <w:iCs/>
          <w:sz w:val="28"/>
          <w:szCs w:val="28"/>
        </w:rPr>
        <w:t>г</w:t>
      </w:r>
      <w:r w:rsidRPr="00A57D4A">
        <w:rPr>
          <w:sz w:val="28"/>
          <w:szCs w:val="28"/>
        </w:rPr>
        <w:t xml:space="preserve">). Для этого готовят </w:t>
      </w:r>
      <w:r w:rsidRPr="00A57D4A">
        <w:rPr>
          <w:sz w:val="28"/>
          <w:szCs w:val="28"/>
        </w:rPr>
        <w:lastRenderedPageBreak/>
        <w:t>бетонные поверхности стенок усиливаемой балки к наклейки аналогичным способом, как и при устройстве пластиковой рубашки. Затем очищают с внутренней стороны металлические листы от окалины и ржавчины и обезжиривают их ацетоном. На подготовленные поверхности стенок усиливаемой балки и на внутренние поверхности металлических листов наносят слой эпоксидного клея, после чего листы прижимают к боковым поверхностям балки и стягивают стяжными болтами, которые устанавливают в просверленные отверстия в стенке усиливаемой балки и в металлических листах.</w:t>
      </w:r>
    </w:p>
    <w:p w14:paraId="1C4B3834" w14:textId="497C0AC5" w:rsidR="00C02E8D" w:rsidRPr="005F0460" w:rsidRDefault="00CA4F7E" w:rsidP="005F0460">
      <w:pPr>
        <w:pStyle w:val="2"/>
        <w:spacing w:before="240" w:after="240" w:line="312" w:lineRule="auto"/>
        <w:jc w:val="center"/>
        <w:rPr>
          <w:rFonts w:ascii="Times New Roman" w:hAnsi="Times New Roman" w:cs="Times New Roman"/>
          <w:color w:val="auto"/>
          <w:sz w:val="28"/>
          <w:szCs w:val="28"/>
        </w:rPr>
      </w:pPr>
      <w:bookmarkStart w:id="4" w:name="_Toc70605079"/>
      <w:r w:rsidRPr="005F0460">
        <w:rPr>
          <w:rFonts w:ascii="Times New Roman" w:hAnsi="Times New Roman" w:cs="Times New Roman"/>
          <w:color w:val="auto"/>
          <w:sz w:val="28"/>
          <w:szCs w:val="28"/>
        </w:rPr>
        <w:t>1.2 Обзор современных методов восстановления и усиления несущих строительных конструкций промышленных зданий и сооружений</w:t>
      </w:r>
      <w:bookmarkEnd w:id="4"/>
    </w:p>
    <w:p w14:paraId="2ABFCC7B" w14:textId="6797FDC3" w:rsidR="00BA2FE8" w:rsidRPr="00BA2FE8" w:rsidRDefault="00BA2FE8" w:rsidP="00656F0B">
      <w:pPr>
        <w:spacing w:line="312" w:lineRule="auto"/>
        <w:ind w:firstLine="709"/>
        <w:jc w:val="both"/>
        <w:rPr>
          <w:sz w:val="28"/>
          <w:szCs w:val="28"/>
        </w:rPr>
      </w:pPr>
      <w:r w:rsidRPr="00BA2FE8">
        <w:rPr>
          <w:sz w:val="28"/>
          <w:szCs w:val="28"/>
        </w:rPr>
        <w:t>Технологии усиления строительных конструкций можно классифицировать на две основные группы: традиционные и современные.</w:t>
      </w:r>
      <w:r w:rsidR="00656F0B">
        <w:rPr>
          <w:sz w:val="28"/>
          <w:szCs w:val="28"/>
        </w:rPr>
        <w:t xml:space="preserve"> </w:t>
      </w:r>
      <w:r w:rsidRPr="00BA2FE8">
        <w:rPr>
          <w:sz w:val="28"/>
          <w:szCs w:val="28"/>
        </w:rPr>
        <w:t>Традиционные технологии восстановления надежности строительных конструкций, а, следовательно, безопасность их сооружения в целом предусматривают монтаж металлических</w:t>
      </w:r>
      <w:r w:rsidR="008F0E1C">
        <w:rPr>
          <w:sz w:val="28"/>
          <w:szCs w:val="28"/>
        </w:rPr>
        <w:t xml:space="preserve"> </w:t>
      </w:r>
      <w:r w:rsidRPr="00BA2FE8">
        <w:rPr>
          <w:sz w:val="28"/>
          <w:szCs w:val="28"/>
        </w:rPr>
        <w:t>обойм, увеличение поперечного сечения конструкций, устройство дополнительной громоздкой арматуры, замену конструкций и т.д. Все эти мероприятия проводятся для того, чтобы строительные конструкции могли противостоять различным силам, таким как сжатие и растяжение,</w:t>
      </w:r>
      <w:r w:rsidR="00E66646">
        <w:rPr>
          <w:sz w:val="28"/>
          <w:szCs w:val="28"/>
        </w:rPr>
        <w:t xml:space="preserve"> </w:t>
      </w:r>
      <w:r w:rsidRPr="00BA2FE8">
        <w:rPr>
          <w:sz w:val="28"/>
          <w:szCs w:val="28"/>
        </w:rPr>
        <w:t>поперечные силы и изгибающие моменты, и другим нагрузкам, действующим на них. Технологии усиления строительных конструкций традиционными способами имеют свои</w:t>
      </w:r>
      <w:r w:rsidR="008F0E1C">
        <w:rPr>
          <w:sz w:val="28"/>
          <w:szCs w:val="28"/>
        </w:rPr>
        <w:t xml:space="preserve"> </w:t>
      </w:r>
      <w:r w:rsidRPr="00BA2FE8">
        <w:rPr>
          <w:sz w:val="28"/>
          <w:szCs w:val="28"/>
        </w:rPr>
        <w:t>достоинства и недостатки. Одним из главных их преимуществ является дешевизна. Но при этом данный метод усиления сложный, отличается высокой трудоемкостью, и для его выполнения требуются большие затраты времени. Также к недостаткам можно отнести увеличение сечения</w:t>
      </w:r>
      <w:r w:rsidR="008F0E1C">
        <w:rPr>
          <w:sz w:val="28"/>
          <w:szCs w:val="28"/>
        </w:rPr>
        <w:t xml:space="preserve"> </w:t>
      </w:r>
      <w:r w:rsidRPr="00BA2FE8">
        <w:rPr>
          <w:sz w:val="28"/>
          <w:szCs w:val="28"/>
        </w:rPr>
        <w:t>конструкций. Поэтому сегодня строители все чаще обращаются к современным технологиям</w:t>
      </w:r>
      <w:r w:rsidR="008F0E1C">
        <w:rPr>
          <w:sz w:val="28"/>
          <w:szCs w:val="28"/>
        </w:rPr>
        <w:t xml:space="preserve"> </w:t>
      </w:r>
      <w:r w:rsidRPr="00BA2FE8">
        <w:rPr>
          <w:sz w:val="28"/>
          <w:szCs w:val="28"/>
        </w:rPr>
        <w:t>усиления конструкций.</w:t>
      </w:r>
    </w:p>
    <w:p w14:paraId="110BB777" w14:textId="77777777" w:rsidR="008001F5" w:rsidRDefault="00BA2FE8" w:rsidP="008F0E1C">
      <w:pPr>
        <w:spacing w:line="312" w:lineRule="auto"/>
        <w:ind w:firstLine="709"/>
        <w:jc w:val="both"/>
        <w:rPr>
          <w:sz w:val="28"/>
          <w:szCs w:val="28"/>
        </w:rPr>
      </w:pPr>
      <w:r w:rsidRPr="00BA2FE8">
        <w:rPr>
          <w:sz w:val="28"/>
          <w:szCs w:val="28"/>
        </w:rPr>
        <w:t>Современные методы и технологии усиления строительных конструкций появляются</w:t>
      </w:r>
      <w:r w:rsidR="008F0E1C">
        <w:rPr>
          <w:sz w:val="28"/>
          <w:szCs w:val="28"/>
        </w:rPr>
        <w:t xml:space="preserve"> </w:t>
      </w:r>
      <w:r w:rsidRPr="00BA2FE8">
        <w:rPr>
          <w:sz w:val="28"/>
          <w:szCs w:val="28"/>
        </w:rPr>
        <w:t>благодаря применению новых материалов. Одним из таких искусственных материалов является углеродное волокно, обладающее рядом свойств, таких как высокая технологичность, высокая прочность и жесткость, высокий модуль упругости.</w:t>
      </w:r>
    </w:p>
    <w:p w14:paraId="098A09C7" w14:textId="77777777" w:rsidR="008001F5" w:rsidRPr="0031256D" w:rsidRDefault="008001F5" w:rsidP="008001F5">
      <w:pPr>
        <w:spacing w:line="312" w:lineRule="auto"/>
        <w:ind w:firstLine="709"/>
        <w:jc w:val="both"/>
        <w:rPr>
          <w:sz w:val="28"/>
          <w:szCs w:val="28"/>
        </w:rPr>
      </w:pPr>
      <w:r w:rsidRPr="0031256D">
        <w:rPr>
          <w:sz w:val="28"/>
          <w:szCs w:val="28"/>
        </w:rPr>
        <w:lastRenderedPageBreak/>
        <w:t>Впервые получение и применение углеродных волокон было предложено и запатентовано в 1880 г. американским изобретателем Эдисоном для нитей накаливания в электрических лампах. Эти волокна получались в результате пиролиза хлопкового или вискозного волокна и отличались высокой пористостью и хрупкостью.</w:t>
      </w:r>
    </w:p>
    <w:p w14:paraId="0FA5DDF4" w14:textId="77777777" w:rsidR="008001F5" w:rsidRPr="0031256D" w:rsidRDefault="008001F5" w:rsidP="008001F5">
      <w:pPr>
        <w:spacing w:line="312" w:lineRule="auto"/>
        <w:ind w:firstLine="709"/>
        <w:jc w:val="both"/>
        <w:rPr>
          <w:sz w:val="28"/>
          <w:szCs w:val="28"/>
        </w:rPr>
      </w:pPr>
      <w:r w:rsidRPr="0031256D">
        <w:rPr>
          <w:sz w:val="28"/>
          <w:szCs w:val="28"/>
        </w:rPr>
        <w:t>Вторично интерес к углеродным волокнам появился, когда велись поиски материалов, пригодных для использования в качестве компонентов для изготовления ракетных двигателей. Углеродные волокна по своим качествам оказались одними из наиболее подходящих для такой роли армирующими материалами, поскольку они обладают высокой термостойкостью, хорошими теплоизоляционными свойствами, коррозионной стойкостью к воздействию газовых и жидких сред, высокими удельными прочностью и жёсткостью.</w:t>
      </w:r>
    </w:p>
    <w:p w14:paraId="69409821" w14:textId="77777777" w:rsidR="008001F5" w:rsidRPr="0031256D" w:rsidRDefault="008001F5" w:rsidP="008001F5">
      <w:pPr>
        <w:spacing w:line="312" w:lineRule="auto"/>
        <w:ind w:firstLine="709"/>
        <w:jc w:val="both"/>
        <w:rPr>
          <w:sz w:val="28"/>
          <w:szCs w:val="28"/>
        </w:rPr>
      </w:pPr>
      <w:r w:rsidRPr="0031256D">
        <w:rPr>
          <w:sz w:val="28"/>
          <w:szCs w:val="28"/>
        </w:rPr>
        <w:t xml:space="preserve">В 1958 г. в США были получены УВ на основе вискозных волокон. При изготовлении углеродных волокон нового поколения применялась ступенчатая высокотемпературная обработка гидратцеллюлозных (ГТЦ) волокон (900 °C, 2500 °C), что позволило достичь значений предела прочности при растяжении 330—1030 МПа и модуля упругости 40 ГПа. Несколько позднее (в 1960 г.) была предложена технология производства коротких монокристаллических волокон («усов») графита с прочностью 20 ГПа и модулем упругости 690 ГПа. «Усы» выращивались в электрической дуге при температуре 3600 °C и давлении 0,27 МПа (2,7 </w:t>
      </w:r>
      <w:proofErr w:type="spellStart"/>
      <w:r w:rsidRPr="0031256D">
        <w:rPr>
          <w:sz w:val="28"/>
          <w:szCs w:val="28"/>
        </w:rPr>
        <w:t>атм</w:t>
      </w:r>
      <w:proofErr w:type="spellEnd"/>
      <w:r w:rsidRPr="0031256D">
        <w:rPr>
          <w:sz w:val="28"/>
          <w:szCs w:val="28"/>
        </w:rPr>
        <w:t>). Совершенствованию этой технологии уделялось много времени и внимания на протяжении ряда лет, однако в настоящее время она применяется редко ввиду своей высокой стоимости по сравнению с другими методами получения углеродных волокон.</w:t>
      </w:r>
    </w:p>
    <w:p w14:paraId="6E19168F" w14:textId="77777777" w:rsidR="008001F5" w:rsidRPr="0031256D" w:rsidRDefault="008001F5" w:rsidP="008001F5">
      <w:pPr>
        <w:spacing w:line="312" w:lineRule="auto"/>
        <w:ind w:firstLine="709"/>
        <w:jc w:val="both"/>
        <w:rPr>
          <w:sz w:val="28"/>
          <w:szCs w:val="28"/>
        </w:rPr>
      </w:pPr>
      <w:r w:rsidRPr="0031256D">
        <w:rPr>
          <w:sz w:val="28"/>
          <w:szCs w:val="28"/>
        </w:rPr>
        <w:t>Почти в то же время в СССР и несколько позже, в 1961 г., в Японии были получены УВ на основе полиакрилонитрильных (ПАН) волокон. Характеристики первых углеродных волокон на основе ПАН были невысоки, но постепенно технология совершенствовалась и уже через 10 лет (к 1970 г.) были получены углеродные волокна на основе ПАН-волокон с пределом прочности 2070 МПа и модулем упругости 480 ГПа. Тогда же была показана возможность получения углеродных волокон по этой технологии с ещё более высокими механическими характеристиками: модулем упругости до 800 ГПа и пределом прочности более 3 ГПа. УВ на основе нефтяных пеков были получены в 1970 г. также в Японии.</w:t>
      </w:r>
    </w:p>
    <w:p w14:paraId="53834D5B" w14:textId="77777777" w:rsidR="008001F5" w:rsidRPr="0031256D" w:rsidRDefault="008001F5" w:rsidP="008001F5">
      <w:pPr>
        <w:spacing w:line="312" w:lineRule="auto"/>
        <w:ind w:firstLine="709"/>
        <w:jc w:val="both"/>
        <w:rPr>
          <w:sz w:val="28"/>
          <w:szCs w:val="28"/>
        </w:rPr>
      </w:pPr>
      <w:proofErr w:type="spellStart"/>
      <w:r w:rsidRPr="0031256D">
        <w:rPr>
          <w:sz w:val="28"/>
          <w:szCs w:val="28"/>
        </w:rPr>
        <w:lastRenderedPageBreak/>
        <w:t>Чэнь</w:t>
      </w:r>
      <w:proofErr w:type="spellEnd"/>
      <w:r w:rsidRPr="0031256D">
        <w:rPr>
          <w:sz w:val="28"/>
          <w:szCs w:val="28"/>
        </w:rPr>
        <w:t xml:space="preserve"> и </w:t>
      </w:r>
      <w:proofErr w:type="spellStart"/>
      <w:r w:rsidRPr="0031256D">
        <w:rPr>
          <w:sz w:val="28"/>
          <w:szCs w:val="28"/>
        </w:rPr>
        <w:t>Чун</w:t>
      </w:r>
      <w:proofErr w:type="spellEnd"/>
      <w:r w:rsidRPr="0031256D">
        <w:rPr>
          <w:sz w:val="28"/>
          <w:szCs w:val="28"/>
        </w:rPr>
        <w:t xml:space="preserve"> исследовали эффект углеродного волокна с добавкой кремнезема на усадку при высыхании бетона и пришли к выводу, что объемное соотношение углеродного волокна в количестве 0,19 % (при средней длине волокна 5 мм и диаметре 10 мкм) с отношением </w:t>
      </w:r>
      <w:proofErr w:type="spellStart"/>
      <w:r w:rsidRPr="0031256D">
        <w:rPr>
          <w:sz w:val="28"/>
          <w:szCs w:val="28"/>
        </w:rPr>
        <w:t>микрокремнезема</w:t>
      </w:r>
      <w:proofErr w:type="spellEnd"/>
      <w:r w:rsidRPr="0031256D">
        <w:rPr>
          <w:sz w:val="28"/>
          <w:szCs w:val="28"/>
        </w:rPr>
        <w:t xml:space="preserve">, равным 15 % от массы цемента, вызывало снижение усадки при высыхании до 84 %. Исследователи обнаружили, что использование углеродного волокна с </w:t>
      </w:r>
      <w:proofErr w:type="spellStart"/>
      <w:r w:rsidRPr="0031256D">
        <w:rPr>
          <w:sz w:val="28"/>
          <w:szCs w:val="28"/>
        </w:rPr>
        <w:t>микрокремнеземом</w:t>
      </w:r>
      <w:proofErr w:type="spellEnd"/>
      <w:r w:rsidRPr="0031256D">
        <w:rPr>
          <w:sz w:val="28"/>
          <w:szCs w:val="28"/>
        </w:rPr>
        <w:t xml:space="preserve"> позволяет улучшить такие свойства, как прочность при сжатии и химическая стойкость.</w:t>
      </w:r>
    </w:p>
    <w:p w14:paraId="6F3B7AFD" w14:textId="77777777" w:rsidR="008001F5" w:rsidRDefault="008001F5" w:rsidP="008001F5">
      <w:pPr>
        <w:spacing w:line="312" w:lineRule="auto"/>
        <w:ind w:firstLine="709"/>
        <w:jc w:val="both"/>
        <w:rPr>
          <w:sz w:val="28"/>
          <w:szCs w:val="28"/>
        </w:rPr>
      </w:pPr>
      <w:proofErr w:type="spellStart"/>
      <w:r w:rsidRPr="0031256D">
        <w:rPr>
          <w:sz w:val="28"/>
          <w:szCs w:val="28"/>
        </w:rPr>
        <w:t>Алхадиси</w:t>
      </w:r>
      <w:proofErr w:type="spellEnd"/>
      <w:r w:rsidRPr="0031256D">
        <w:rPr>
          <w:sz w:val="28"/>
          <w:szCs w:val="28"/>
        </w:rPr>
        <w:t xml:space="preserve"> Абдул Кадир и другие исследовали влияние добавки углеродного волокна на механические свойства легкого бетона. Волокно было добавлено в соотношении 0,5 %, 0,1 %, 1,5 % по объёму. Все составы характеризовалось повышенной прочностью на сжатие и прочностью на разрыв, а также сопротивлению изгибу около 30 %, 58 % и 35 %, соответственно, по сравнению с эталонной смеси.</w:t>
      </w:r>
    </w:p>
    <w:p w14:paraId="57EA416E" w14:textId="5D21A4AA" w:rsidR="008001F5" w:rsidRDefault="008001F5" w:rsidP="008001F5">
      <w:pPr>
        <w:spacing w:line="312" w:lineRule="auto"/>
        <w:ind w:firstLine="709"/>
        <w:jc w:val="both"/>
        <w:rPr>
          <w:sz w:val="28"/>
          <w:szCs w:val="28"/>
        </w:rPr>
      </w:pPr>
      <w:r w:rsidRPr="009635A7">
        <w:rPr>
          <w:sz w:val="28"/>
          <w:szCs w:val="28"/>
        </w:rPr>
        <w:t>Получение. УВ</w:t>
      </w:r>
      <w:r>
        <w:rPr>
          <w:sz w:val="28"/>
          <w:szCs w:val="28"/>
        </w:rPr>
        <w:t xml:space="preserve"> (углеродное волокно)</w:t>
      </w:r>
      <w:r w:rsidRPr="009635A7">
        <w:rPr>
          <w:sz w:val="28"/>
          <w:szCs w:val="28"/>
        </w:rPr>
        <w:t xml:space="preserve"> обычно получают термической обработкой химических или природных органических волокон, при которой в материале волокна остаются главным образом атомы углерода. Температурная обработка состоит из нескольких этапов. Первый из них представляет собой окисление исходного (полиакрилонитрильного, вискозного) волокна на воздухе при температуре 250 °C в течение 24 часов. В результате окисления образуются лестничные структуры</w:t>
      </w:r>
      <w:r w:rsidR="00A566D8">
        <w:rPr>
          <w:sz w:val="28"/>
          <w:szCs w:val="28"/>
        </w:rPr>
        <w:t>.</w:t>
      </w:r>
      <w:r w:rsidRPr="009635A7">
        <w:rPr>
          <w:sz w:val="28"/>
          <w:szCs w:val="28"/>
        </w:rPr>
        <w:t xml:space="preserve"> После окисления следует стадия карбонизации — нагрева волокна в среде азота или аргона при температурах от 800 до 1500 °C. В результате карбонизации происходит образование </w:t>
      </w:r>
      <w:proofErr w:type="spellStart"/>
      <w:r w:rsidRPr="009635A7">
        <w:rPr>
          <w:sz w:val="28"/>
          <w:szCs w:val="28"/>
        </w:rPr>
        <w:t>графитоподобных</w:t>
      </w:r>
      <w:proofErr w:type="spellEnd"/>
      <w:r w:rsidRPr="009635A7">
        <w:rPr>
          <w:sz w:val="28"/>
          <w:szCs w:val="28"/>
        </w:rPr>
        <w:t xml:space="preserve"> структур. Процесс термической обработки заканчивается </w:t>
      </w:r>
      <w:proofErr w:type="spellStart"/>
      <w:r w:rsidRPr="009635A7">
        <w:rPr>
          <w:sz w:val="28"/>
          <w:szCs w:val="28"/>
        </w:rPr>
        <w:t>графитизацией</w:t>
      </w:r>
      <w:proofErr w:type="spellEnd"/>
      <w:r w:rsidRPr="009635A7">
        <w:rPr>
          <w:sz w:val="28"/>
          <w:szCs w:val="28"/>
        </w:rPr>
        <w:t xml:space="preserve"> при температуре 1600-3000 °C, которая также проходит в инертной среде. В результате </w:t>
      </w:r>
      <w:proofErr w:type="spellStart"/>
      <w:r w:rsidRPr="009635A7">
        <w:rPr>
          <w:sz w:val="28"/>
          <w:szCs w:val="28"/>
        </w:rPr>
        <w:t>графитизации</w:t>
      </w:r>
      <w:proofErr w:type="spellEnd"/>
      <w:r w:rsidRPr="009635A7">
        <w:rPr>
          <w:sz w:val="28"/>
          <w:szCs w:val="28"/>
        </w:rPr>
        <w:t xml:space="preserve"> количество углерода в волокне доводится до 99 %. Помимо обычных органических волокон (чаще всего вискозных и полиакрилонитрильных), для получения УВ могут быть использованы специальные волокна из фенольных смол, лигнина, каменноугольных и нефтяных пеков.</w:t>
      </w:r>
    </w:p>
    <w:p w14:paraId="50DD0D2D" w14:textId="77777777" w:rsidR="008001F5" w:rsidRPr="009635A7" w:rsidRDefault="008001F5" w:rsidP="008001F5">
      <w:pPr>
        <w:spacing w:line="312" w:lineRule="auto"/>
        <w:ind w:firstLine="709"/>
        <w:jc w:val="both"/>
        <w:rPr>
          <w:sz w:val="28"/>
          <w:szCs w:val="28"/>
        </w:rPr>
      </w:pPr>
      <w:r w:rsidRPr="009635A7">
        <w:rPr>
          <w:sz w:val="28"/>
          <w:szCs w:val="28"/>
        </w:rPr>
        <w:t xml:space="preserve">Углеродные волокна могут выпускаться в разнообразном виде: </w:t>
      </w:r>
      <w:proofErr w:type="spellStart"/>
      <w:r w:rsidRPr="009635A7">
        <w:rPr>
          <w:sz w:val="28"/>
          <w:szCs w:val="28"/>
        </w:rPr>
        <w:t>штапелированные</w:t>
      </w:r>
      <w:proofErr w:type="spellEnd"/>
      <w:r w:rsidRPr="009635A7">
        <w:rPr>
          <w:sz w:val="28"/>
          <w:szCs w:val="28"/>
        </w:rPr>
        <w:t xml:space="preserve"> (резаные, короткие) нити, непрерывные нити, тканые и нетканые материалы. Наиболее распространенный вид продукции — жгуты, пряжа, </w:t>
      </w:r>
      <w:proofErr w:type="spellStart"/>
      <w:r w:rsidRPr="009635A7">
        <w:rPr>
          <w:sz w:val="28"/>
          <w:szCs w:val="28"/>
        </w:rPr>
        <w:t>ровинг</w:t>
      </w:r>
      <w:proofErr w:type="spellEnd"/>
      <w:r w:rsidRPr="009635A7">
        <w:rPr>
          <w:sz w:val="28"/>
          <w:szCs w:val="28"/>
        </w:rPr>
        <w:t xml:space="preserve">, нетканые холсты. Изготовление всех видов текстильной </w:t>
      </w:r>
      <w:r w:rsidRPr="009635A7">
        <w:rPr>
          <w:sz w:val="28"/>
          <w:szCs w:val="28"/>
        </w:rPr>
        <w:lastRenderedPageBreak/>
        <w:t xml:space="preserve">продукции производится по обычным технологиям так же, как для других видов волокон. Вид текстильной продукции определяется предполагаемым способом использования УВ в композиционном материале, точно так же, как и сам метод получения композита. Основные методы получения композитов, армированных углеродными волокнами, являются обычными для волокнистых материалов: выкладка, литье под давлением, </w:t>
      </w:r>
      <w:proofErr w:type="spellStart"/>
      <w:r w:rsidRPr="009635A7">
        <w:rPr>
          <w:sz w:val="28"/>
          <w:szCs w:val="28"/>
        </w:rPr>
        <w:t>пултрузия</w:t>
      </w:r>
      <w:proofErr w:type="spellEnd"/>
      <w:r w:rsidRPr="009635A7">
        <w:rPr>
          <w:sz w:val="28"/>
          <w:szCs w:val="28"/>
        </w:rPr>
        <w:t xml:space="preserve"> и другие. В настоящее время выпускается ряд видов УВ и УВМ, основные из которых перечислены ниже.</w:t>
      </w:r>
    </w:p>
    <w:p w14:paraId="4B4F469F" w14:textId="77777777" w:rsidR="008001F5" w:rsidRPr="009635A7" w:rsidRDefault="008001F5" w:rsidP="008001F5">
      <w:pPr>
        <w:spacing w:line="312" w:lineRule="auto"/>
        <w:ind w:firstLine="709"/>
        <w:jc w:val="both"/>
        <w:rPr>
          <w:sz w:val="28"/>
          <w:szCs w:val="28"/>
        </w:rPr>
      </w:pPr>
      <w:r w:rsidRPr="009635A7">
        <w:rPr>
          <w:sz w:val="28"/>
          <w:szCs w:val="28"/>
        </w:rPr>
        <w:t>На основе вискозных нитей и волокон:</w:t>
      </w:r>
    </w:p>
    <w:p w14:paraId="3B552258" w14:textId="77777777" w:rsidR="008001F5" w:rsidRPr="009635A7" w:rsidRDefault="008001F5" w:rsidP="008001F5">
      <w:pPr>
        <w:spacing w:line="312" w:lineRule="auto"/>
        <w:ind w:firstLine="709"/>
        <w:jc w:val="both"/>
        <w:rPr>
          <w:sz w:val="28"/>
          <w:szCs w:val="28"/>
        </w:rPr>
      </w:pPr>
      <w:r>
        <w:rPr>
          <w:sz w:val="28"/>
          <w:szCs w:val="28"/>
        </w:rPr>
        <w:t xml:space="preserve">– </w:t>
      </w:r>
      <w:r w:rsidRPr="009635A7">
        <w:rPr>
          <w:sz w:val="28"/>
          <w:szCs w:val="28"/>
        </w:rPr>
        <w:t>нити, ленты, ткани;</w:t>
      </w:r>
    </w:p>
    <w:p w14:paraId="4C1368FA" w14:textId="77777777" w:rsidR="008001F5" w:rsidRPr="009635A7" w:rsidRDefault="008001F5" w:rsidP="008001F5">
      <w:pPr>
        <w:spacing w:line="312" w:lineRule="auto"/>
        <w:ind w:firstLine="709"/>
        <w:jc w:val="both"/>
        <w:rPr>
          <w:sz w:val="28"/>
          <w:szCs w:val="28"/>
        </w:rPr>
      </w:pPr>
      <w:r>
        <w:rPr>
          <w:sz w:val="28"/>
          <w:szCs w:val="28"/>
        </w:rPr>
        <w:t xml:space="preserve">– </w:t>
      </w:r>
      <w:r w:rsidRPr="009635A7">
        <w:rPr>
          <w:sz w:val="28"/>
          <w:szCs w:val="28"/>
        </w:rPr>
        <w:t>нетканый материал;</w:t>
      </w:r>
    </w:p>
    <w:p w14:paraId="1FAF24F3" w14:textId="77777777" w:rsidR="008001F5" w:rsidRPr="009635A7" w:rsidRDefault="008001F5" w:rsidP="008001F5">
      <w:pPr>
        <w:spacing w:line="312" w:lineRule="auto"/>
        <w:ind w:firstLine="709"/>
        <w:jc w:val="both"/>
        <w:rPr>
          <w:sz w:val="28"/>
          <w:szCs w:val="28"/>
        </w:rPr>
      </w:pPr>
      <w:r>
        <w:rPr>
          <w:sz w:val="28"/>
          <w:szCs w:val="28"/>
        </w:rPr>
        <w:t xml:space="preserve">– </w:t>
      </w:r>
      <w:r w:rsidRPr="009635A7">
        <w:rPr>
          <w:sz w:val="28"/>
          <w:szCs w:val="28"/>
        </w:rPr>
        <w:t>активированные сорбирующие ткани;</w:t>
      </w:r>
    </w:p>
    <w:p w14:paraId="1D2947DC" w14:textId="77777777" w:rsidR="008001F5" w:rsidRPr="009635A7" w:rsidRDefault="008001F5" w:rsidP="008001F5">
      <w:pPr>
        <w:spacing w:line="312" w:lineRule="auto"/>
        <w:ind w:firstLine="709"/>
        <w:jc w:val="both"/>
        <w:rPr>
          <w:sz w:val="28"/>
          <w:szCs w:val="28"/>
        </w:rPr>
      </w:pPr>
      <w:r>
        <w:rPr>
          <w:sz w:val="28"/>
          <w:szCs w:val="28"/>
        </w:rPr>
        <w:t xml:space="preserve">– </w:t>
      </w:r>
      <w:r w:rsidRPr="009635A7">
        <w:rPr>
          <w:sz w:val="28"/>
          <w:szCs w:val="28"/>
        </w:rPr>
        <w:t>активированные сорбирующие нетканые материалы.</w:t>
      </w:r>
    </w:p>
    <w:p w14:paraId="53B684A2" w14:textId="77777777" w:rsidR="008001F5" w:rsidRPr="009635A7" w:rsidRDefault="008001F5" w:rsidP="008001F5">
      <w:pPr>
        <w:spacing w:line="312" w:lineRule="auto"/>
        <w:ind w:firstLine="709"/>
        <w:jc w:val="both"/>
        <w:rPr>
          <w:sz w:val="28"/>
          <w:szCs w:val="28"/>
        </w:rPr>
      </w:pPr>
      <w:r w:rsidRPr="009635A7">
        <w:rPr>
          <w:sz w:val="28"/>
          <w:szCs w:val="28"/>
        </w:rPr>
        <w:t>На основе вискозных штапельных волокон:</w:t>
      </w:r>
    </w:p>
    <w:p w14:paraId="1C0B2028" w14:textId="77777777" w:rsidR="008001F5" w:rsidRPr="009635A7" w:rsidRDefault="008001F5" w:rsidP="008001F5">
      <w:pPr>
        <w:spacing w:line="312" w:lineRule="auto"/>
        <w:ind w:firstLine="709"/>
        <w:jc w:val="both"/>
        <w:rPr>
          <w:sz w:val="28"/>
          <w:szCs w:val="28"/>
        </w:rPr>
      </w:pPr>
      <w:r>
        <w:rPr>
          <w:sz w:val="28"/>
          <w:szCs w:val="28"/>
        </w:rPr>
        <w:t xml:space="preserve">– </w:t>
      </w:r>
      <w:r w:rsidRPr="009635A7">
        <w:rPr>
          <w:sz w:val="28"/>
          <w:szCs w:val="28"/>
        </w:rPr>
        <w:t xml:space="preserve">волокна и нетканые материалы: </w:t>
      </w:r>
      <w:proofErr w:type="spellStart"/>
      <w:r w:rsidRPr="009635A7">
        <w:rPr>
          <w:sz w:val="28"/>
          <w:szCs w:val="28"/>
        </w:rPr>
        <w:t>карбонизованые</w:t>
      </w:r>
      <w:proofErr w:type="spellEnd"/>
      <w:r w:rsidRPr="009635A7">
        <w:rPr>
          <w:sz w:val="28"/>
          <w:szCs w:val="28"/>
        </w:rPr>
        <w:t xml:space="preserve"> и </w:t>
      </w:r>
      <w:proofErr w:type="spellStart"/>
      <w:r w:rsidRPr="009635A7">
        <w:rPr>
          <w:sz w:val="28"/>
          <w:szCs w:val="28"/>
        </w:rPr>
        <w:t>графитированые</w:t>
      </w:r>
      <w:proofErr w:type="spellEnd"/>
      <w:r w:rsidRPr="009635A7">
        <w:rPr>
          <w:sz w:val="28"/>
          <w:szCs w:val="28"/>
        </w:rPr>
        <w:t>;</w:t>
      </w:r>
    </w:p>
    <w:p w14:paraId="71DD682F" w14:textId="77777777" w:rsidR="008001F5" w:rsidRPr="009635A7" w:rsidRDefault="008001F5" w:rsidP="008001F5">
      <w:pPr>
        <w:spacing w:line="312" w:lineRule="auto"/>
        <w:ind w:firstLine="709"/>
        <w:jc w:val="both"/>
        <w:rPr>
          <w:sz w:val="28"/>
          <w:szCs w:val="28"/>
        </w:rPr>
      </w:pPr>
      <w:r w:rsidRPr="009635A7">
        <w:rPr>
          <w:sz w:val="28"/>
          <w:szCs w:val="28"/>
        </w:rPr>
        <w:t>На основе ПАН-нитей и жгутов:</w:t>
      </w:r>
    </w:p>
    <w:p w14:paraId="55F2C21E" w14:textId="77777777" w:rsidR="008001F5" w:rsidRPr="009635A7" w:rsidRDefault="008001F5" w:rsidP="008001F5">
      <w:pPr>
        <w:spacing w:line="312" w:lineRule="auto"/>
        <w:ind w:firstLine="709"/>
        <w:jc w:val="both"/>
        <w:rPr>
          <w:sz w:val="28"/>
          <w:szCs w:val="28"/>
        </w:rPr>
      </w:pPr>
      <w:r>
        <w:rPr>
          <w:sz w:val="28"/>
          <w:szCs w:val="28"/>
        </w:rPr>
        <w:t xml:space="preserve">– </w:t>
      </w:r>
      <w:r w:rsidRPr="009635A7">
        <w:rPr>
          <w:sz w:val="28"/>
          <w:szCs w:val="28"/>
        </w:rPr>
        <w:t>ленты и ткани;</w:t>
      </w:r>
    </w:p>
    <w:p w14:paraId="5D0DDA3B" w14:textId="77777777" w:rsidR="008001F5" w:rsidRPr="009635A7" w:rsidRDefault="008001F5" w:rsidP="008001F5">
      <w:pPr>
        <w:spacing w:line="312" w:lineRule="auto"/>
        <w:ind w:firstLine="709"/>
        <w:jc w:val="both"/>
        <w:rPr>
          <w:sz w:val="28"/>
          <w:szCs w:val="28"/>
        </w:rPr>
      </w:pPr>
      <w:r>
        <w:rPr>
          <w:sz w:val="28"/>
          <w:szCs w:val="28"/>
        </w:rPr>
        <w:t xml:space="preserve">– </w:t>
      </w:r>
      <w:r w:rsidRPr="009635A7">
        <w:rPr>
          <w:sz w:val="28"/>
          <w:szCs w:val="28"/>
        </w:rPr>
        <w:t>активированные сорбирующие волокна и нетканые материалы;</w:t>
      </w:r>
    </w:p>
    <w:p w14:paraId="7779E165" w14:textId="77777777" w:rsidR="008001F5" w:rsidRPr="009635A7" w:rsidRDefault="008001F5" w:rsidP="008001F5">
      <w:pPr>
        <w:spacing w:line="312" w:lineRule="auto"/>
        <w:ind w:firstLine="709"/>
        <w:jc w:val="both"/>
        <w:rPr>
          <w:sz w:val="28"/>
          <w:szCs w:val="28"/>
        </w:rPr>
      </w:pPr>
      <w:r>
        <w:rPr>
          <w:sz w:val="28"/>
          <w:szCs w:val="28"/>
        </w:rPr>
        <w:t xml:space="preserve">– </w:t>
      </w:r>
      <w:r w:rsidRPr="009635A7">
        <w:rPr>
          <w:sz w:val="28"/>
          <w:szCs w:val="28"/>
        </w:rPr>
        <w:t>дисперсный порошок из размолотых волокон.</w:t>
      </w:r>
    </w:p>
    <w:p w14:paraId="19C8E956" w14:textId="77777777" w:rsidR="008001F5" w:rsidRPr="009635A7" w:rsidRDefault="008001F5" w:rsidP="008001F5">
      <w:pPr>
        <w:spacing w:line="312" w:lineRule="auto"/>
        <w:ind w:firstLine="709"/>
        <w:jc w:val="both"/>
        <w:rPr>
          <w:sz w:val="28"/>
          <w:szCs w:val="28"/>
        </w:rPr>
      </w:pPr>
      <w:r w:rsidRPr="009635A7">
        <w:rPr>
          <w:sz w:val="28"/>
          <w:szCs w:val="28"/>
        </w:rPr>
        <w:t>На основе ПАН-волокон:</w:t>
      </w:r>
    </w:p>
    <w:p w14:paraId="4BAC55A5" w14:textId="77777777" w:rsidR="008001F5" w:rsidRDefault="008001F5" w:rsidP="008001F5">
      <w:pPr>
        <w:spacing w:line="312" w:lineRule="auto"/>
        <w:ind w:firstLine="709"/>
        <w:jc w:val="both"/>
        <w:rPr>
          <w:sz w:val="28"/>
          <w:szCs w:val="28"/>
        </w:rPr>
      </w:pPr>
      <w:r w:rsidRPr="009635A7">
        <w:rPr>
          <w:sz w:val="28"/>
          <w:szCs w:val="28"/>
        </w:rPr>
        <w:t xml:space="preserve">Волокна и нетканые материалы: </w:t>
      </w:r>
      <w:proofErr w:type="spellStart"/>
      <w:r w:rsidRPr="009635A7">
        <w:rPr>
          <w:sz w:val="28"/>
          <w:szCs w:val="28"/>
        </w:rPr>
        <w:t>карбонизованные</w:t>
      </w:r>
      <w:proofErr w:type="spellEnd"/>
      <w:r w:rsidRPr="009635A7">
        <w:rPr>
          <w:sz w:val="28"/>
          <w:szCs w:val="28"/>
        </w:rPr>
        <w:t xml:space="preserve"> и </w:t>
      </w:r>
      <w:proofErr w:type="spellStart"/>
      <w:r w:rsidRPr="009635A7">
        <w:rPr>
          <w:sz w:val="28"/>
          <w:szCs w:val="28"/>
        </w:rPr>
        <w:t>графитированные</w:t>
      </w:r>
      <w:proofErr w:type="spellEnd"/>
      <w:r w:rsidRPr="009635A7">
        <w:rPr>
          <w:sz w:val="28"/>
          <w:szCs w:val="28"/>
        </w:rPr>
        <w:t>.</w:t>
      </w:r>
    </w:p>
    <w:p w14:paraId="7889788A" w14:textId="2D5E66C5" w:rsidR="00BA2FE8" w:rsidRPr="00BA2FE8" w:rsidRDefault="00BA2FE8" w:rsidP="008F0E1C">
      <w:pPr>
        <w:spacing w:line="312" w:lineRule="auto"/>
        <w:ind w:firstLine="709"/>
        <w:jc w:val="both"/>
        <w:rPr>
          <w:sz w:val="28"/>
          <w:szCs w:val="28"/>
        </w:rPr>
      </w:pPr>
      <w:r w:rsidRPr="00BA2FE8">
        <w:rPr>
          <w:sz w:val="28"/>
          <w:szCs w:val="28"/>
        </w:rPr>
        <w:t>Новые технологии позволяют восстановить и увеличить несущую способность конструкций, а также увеличить срок их службы в максимально короткие сроки и с минимальными трудозатратами.</w:t>
      </w:r>
    </w:p>
    <w:p w14:paraId="73FC56FA" w14:textId="64F5B083" w:rsidR="00BA2FE8" w:rsidRDefault="00BA2FE8" w:rsidP="008F0E1C">
      <w:pPr>
        <w:spacing w:line="312" w:lineRule="auto"/>
        <w:ind w:firstLine="709"/>
        <w:jc w:val="both"/>
        <w:rPr>
          <w:sz w:val="28"/>
          <w:szCs w:val="28"/>
        </w:rPr>
      </w:pPr>
      <w:r w:rsidRPr="00BA2FE8">
        <w:rPr>
          <w:sz w:val="28"/>
          <w:szCs w:val="28"/>
        </w:rPr>
        <w:t>Усиление углепластиком относят к внешнему армированию, так как материалы крепятся</w:t>
      </w:r>
      <w:r w:rsidR="008F0E1C">
        <w:rPr>
          <w:sz w:val="28"/>
          <w:szCs w:val="28"/>
        </w:rPr>
        <w:t xml:space="preserve"> </w:t>
      </w:r>
      <w:r w:rsidRPr="00BA2FE8">
        <w:rPr>
          <w:sz w:val="28"/>
          <w:szCs w:val="28"/>
        </w:rPr>
        <w:t>на конструкции при помощи монтажного клея, например, эпоксидного. Клеи обладают технологическим совершенством.</w:t>
      </w:r>
    </w:p>
    <w:p w14:paraId="3E2DC7BF" w14:textId="33F0CEA2" w:rsidR="00E66646" w:rsidRPr="00E66646" w:rsidRDefault="00E66646" w:rsidP="00E66646">
      <w:pPr>
        <w:spacing w:line="312" w:lineRule="auto"/>
        <w:ind w:firstLine="709"/>
        <w:jc w:val="both"/>
        <w:rPr>
          <w:sz w:val="28"/>
          <w:szCs w:val="28"/>
        </w:rPr>
      </w:pPr>
      <w:r w:rsidRPr="00E66646">
        <w:rPr>
          <w:sz w:val="28"/>
          <w:szCs w:val="28"/>
        </w:rPr>
        <w:t>Основными преимуществами нетрадиционного способа усиления строительных конструкций являются: увеличение несущей способности строительных конструкций до 70% (в том</w:t>
      </w:r>
      <w:r>
        <w:rPr>
          <w:sz w:val="28"/>
          <w:szCs w:val="28"/>
        </w:rPr>
        <w:t xml:space="preserve"> </w:t>
      </w:r>
      <w:r w:rsidRPr="00E66646">
        <w:rPr>
          <w:sz w:val="28"/>
          <w:szCs w:val="28"/>
        </w:rPr>
        <w:t>числе сложной геометрической формы, а также в условиях ограниченного пространства), сокращение трудовых и финансовых затрат на ремонт, сокращение расходов на ремонт на</w:t>
      </w:r>
      <w:r>
        <w:rPr>
          <w:sz w:val="28"/>
          <w:szCs w:val="28"/>
        </w:rPr>
        <w:t xml:space="preserve"> </w:t>
      </w:r>
      <w:r w:rsidRPr="00E66646">
        <w:rPr>
          <w:sz w:val="28"/>
          <w:szCs w:val="28"/>
        </w:rPr>
        <w:t>20–70%, высокая скорость и простота выполнения работ, малый вес углеродных материалов</w:t>
      </w:r>
      <w:r>
        <w:rPr>
          <w:sz w:val="28"/>
          <w:szCs w:val="28"/>
        </w:rPr>
        <w:t xml:space="preserve"> </w:t>
      </w:r>
      <w:r w:rsidRPr="00E66646">
        <w:rPr>
          <w:sz w:val="28"/>
          <w:szCs w:val="28"/>
        </w:rPr>
        <w:t xml:space="preserve">(не утяжеляет исходную конструкцию), возможность </w:t>
      </w:r>
      <w:r w:rsidRPr="00E66646">
        <w:rPr>
          <w:sz w:val="28"/>
          <w:szCs w:val="28"/>
        </w:rPr>
        <w:lastRenderedPageBreak/>
        <w:t>исправления ошибок при проектировании</w:t>
      </w:r>
      <w:r>
        <w:rPr>
          <w:sz w:val="28"/>
          <w:szCs w:val="28"/>
        </w:rPr>
        <w:t xml:space="preserve"> </w:t>
      </w:r>
      <w:r w:rsidRPr="00E66646">
        <w:rPr>
          <w:sz w:val="28"/>
          <w:szCs w:val="28"/>
        </w:rPr>
        <w:t>и строительстве, усиление любой формы и геометрии конструкции, сохранение исходных габаритов усиливаемой конструкции, высокая коррозионная стойкость углеродных материалов,</w:t>
      </w:r>
      <w:r>
        <w:rPr>
          <w:sz w:val="28"/>
          <w:szCs w:val="28"/>
        </w:rPr>
        <w:t xml:space="preserve"> </w:t>
      </w:r>
      <w:r w:rsidRPr="00E66646">
        <w:rPr>
          <w:sz w:val="28"/>
          <w:szCs w:val="28"/>
        </w:rPr>
        <w:t>долговечность, увеличение способности конструкции выдерживать ударные нагрузки, экологичность материалов, притом для производства работ не требуется никаких дополнительных</w:t>
      </w:r>
      <w:r>
        <w:rPr>
          <w:sz w:val="28"/>
          <w:szCs w:val="28"/>
        </w:rPr>
        <w:t xml:space="preserve"> </w:t>
      </w:r>
      <w:r w:rsidRPr="00E66646">
        <w:rPr>
          <w:sz w:val="28"/>
          <w:szCs w:val="28"/>
        </w:rPr>
        <w:t>больших приспособлений. Кроме того, внешнее армирование не искажает эстетический облик</w:t>
      </w:r>
      <w:r>
        <w:rPr>
          <w:sz w:val="28"/>
          <w:szCs w:val="28"/>
        </w:rPr>
        <w:t xml:space="preserve"> </w:t>
      </w:r>
      <w:r w:rsidRPr="00E66646">
        <w:rPr>
          <w:sz w:val="28"/>
          <w:szCs w:val="28"/>
        </w:rPr>
        <w:t>конструкции, при этом процесс усиления становится значительно проще, чем при традиционной технологии.</w:t>
      </w:r>
    </w:p>
    <w:p w14:paraId="7D54C8DE" w14:textId="77777777" w:rsidR="00E66646" w:rsidRPr="00E66646" w:rsidRDefault="00E66646" w:rsidP="00E66646">
      <w:pPr>
        <w:spacing w:line="312" w:lineRule="auto"/>
        <w:ind w:firstLine="709"/>
        <w:jc w:val="both"/>
        <w:rPr>
          <w:sz w:val="28"/>
          <w:szCs w:val="28"/>
        </w:rPr>
      </w:pPr>
      <w:r w:rsidRPr="00E66646">
        <w:rPr>
          <w:sz w:val="28"/>
          <w:szCs w:val="28"/>
        </w:rPr>
        <w:t>Современные технологии на сегодняшний момент являются наиболее практичным способом увеличения эксплуатационных показателей любых элементов здания или сооружения.</w:t>
      </w:r>
    </w:p>
    <w:p w14:paraId="109515A3" w14:textId="3B8BD5D5" w:rsidR="00E66646" w:rsidRPr="00E66646" w:rsidRDefault="00E66646" w:rsidP="00E66646">
      <w:pPr>
        <w:spacing w:line="312" w:lineRule="auto"/>
        <w:ind w:firstLine="709"/>
        <w:jc w:val="both"/>
        <w:rPr>
          <w:sz w:val="28"/>
          <w:szCs w:val="28"/>
        </w:rPr>
      </w:pPr>
      <w:r w:rsidRPr="00E66646">
        <w:rPr>
          <w:sz w:val="28"/>
          <w:szCs w:val="28"/>
        </w:rPr>
        <w:t>Системы внешнего армирования эффективны и очень просты в применении. Технология предполагает наклеивание высокопрочных материалов на поверхность усиливаемой конструкции при помощи клеев на эпоксидной основе. Метод усиления конструкций путем внешнего</w:t>
      </w:r>
      <w:r>
        <w:rPr>
          <w:sz w:val="28"/>
          <w:szCs w:val="28"/>
        </w:rPr>
        <w:t xml:space="preserve"> </w:t>
      </w:r>
      <w:r w:rsidRPr="00E66646">
        <w:rPr>
          <w:sz w:val="28"/>
          <w:szCs w:val="28"/>
        </w:rPr>
        <w:t>армирования композитными материалами включает в себя следующие этапы работ:</w:t>
      </w:r>
    </w:p>
    <w:p w14:paraId="426BCD4E" w14:textId="77777777" w:rsidR="00E66646" w:rsidRPr="00E66646" w:rsidRDefault="00E66646" w:rsidP="00E66646">
      <w:pPr>
        <w:spacing w:line="312" w:lineRule="auto"/>
        <w:ind w:firstLine="709"/>
        <w:jc w:val="both"/>
        <w:rPr>
          <w:sz w:val="28"/>
          <w:szCs w:val="28"/>
        </w:rPr>
      </w:pPr>
      <w:r w:rsidRPr="00E66646">
        <w:rPr>
          <w:sz w:val="28"/>
          <w:szCs w:val="28"/>
        </w:rPr>
        <w:t>– проведение ремонтных работ по восстановлению разрушенного бетона и арматуры;</w:t>
      </w:r>
    </w:p>
    <w:p w14:paraId="3CB000ED" w14:textId="77777777" w:rsidR="00E66646" w:rsidRPr="00E66646" w:rsidRDefault="00E66646" w:rsidP="00E66646">
      <w:pPr>
        <w:spacing w:line="312" w:lineRule="auto"/>
        <w:ind w:firstLine="709"/>
        <w:jc w:val="both"/>
        <w:rPr>
          <w:sz w:val="28"/>
          <w:szCs w:val="28"/>
        </w:rPr>
      </w:pPr>
      <w:r w:rsidRPr="00E66646">
        <w:rPr>
          <w:sz w:val="28"/>
          <w:szCs w:val="28"/>
        </w:rPr>
        <w:t>– подготовка поверхности конструкции для усиления;</w:t>
      </w:r>
    </w:p>
    <w:p w14:paraId="41B1DB7C" w14:textId="088AD98B" w:rsidR="00E66646" w:rsidRPr="00E66646" w:rsidRDefault="00E66646" w:rsidP="00E66646">
      <w:pPr>
        <w:spacing w:line="312" w:lineRule="auto"/>
        <w:ind w:firstLine="709"/>
        <w:jc w:val="both"/>
        <w:rPr>
          <w:sz w:val="28"/>
          <w:szCs w:val="28"/>
        </w:rPr>
      </w:pPr>
      <w:r w:rsidRPr="00E66646">
        <w:rPr>
          <w:sz w:val="28"/>
          <w:szCs w:val="28"/>
        </w:rPr>
        <w:t>– разметка поверхности для внешнего армирования в соответствии с принятой проектом</w:t>
      </w:r>
      <w:r>
        <w:rPr>
          <w:sz w:val="28"/>
          <w:szCs w:val="28"/>
        </w:rPr>
        <w:t xml:space="preserve"> </w:t>
      </w:r>
      <w:r w:rsidRPr="00E66646">
        <w:rPr>
          <w:sz w:val="28"/>
          <w:szCs w:val="28"/>
        </w:rPr>
        <w:t>схемой наклейки элементов усиления и нарезка лент;</w:t>
      </w:r>
    </w:p>
    <w:p w14:paraId="5F3E0D65" w14:textId="77777777" w:rsidR="00E66646" w:rsidRPr="00E66646" w:rsidRDefault="00E66646" w:rsidP="00E66646">
      <w:pPr>
        <w:spacing w:line="312" w:lineRule="auto"/>
        <w:ind w:firstLine="709"/>
        <w:jc w:val="both"/>
        <w:rPr>
          <w:sz w:val="28"/>
          <w:szCs w:val="28"/>
        </w:rPr>
      </w:pPr>
      <w:r w:rsidRPr="00E66646">
        <w:rPr>
          <w:sz w:val="28"/>
          <w:szCs w:val="28"/>
        </w:rPr>
        <w:t>– приготовление адгезива и пропитывающих ленты составов;</w:t>
      </w:r>
    </w:p>
    <w:p w14:paraId="6A94C45D" w14:textId="77777777" w:rsidR="00E66646" w:rsidRPr="00E66646" w:rsidRDefault="00E66646" w:rsidP="00E66646">
      <w:pPr>
        <w:spacing w:line="312" w:lineRule="auto"/>
        <w:ind w:firstLine="709"/>
        <w:jc w:val="both"/>
        <w:rPr>
          <w:sz w:val="28"/>
          <w:szCs w:val="28"/>
        </w:rPr>
      </w:pPr>
      <w:r w:rsidRPr="00E66646">
        <w:rPr>
          <w:sz w:val="28"/>
          <w:szCs w:val="28"/>
        </w:rPr>
        <w:t>– наклейка элементов усиления;</w:t>
      </w:r>
    </w:p>
    <w:p w14:paraId="683E1A78" w14:textId="77777777" w:rsidR="00E66646" w:rsidRPr="00E66646" w:rsidRDefault="00E66646" w:rsidP="00E66646">
      <w:pPr>
        <w:spacing w:line="312" w:lineRule="auto"/>
        <w:ind w:firstLine="709"/>
        <w:jc w:val="both"/>
        <w:rPr>
          <w:sz w:val="28"/>
          <w:szCs w:val="28"/>
        </w:rPr>
      </w:pPr>
      <w:r w:rsidRPr="00E66646">
        <w:rPr>
          <w:sz w:val="28"/>
          <w:szCs w:val="28"/>
        </w:rPr>
        <w:t>– нанесение защитного покрытия.</w:t>
      </w:r>
    </w:p>
    <w:p w14:paraId="318A6302" w14:textId="77777777" w:rsidR="00E66646" w:rsidRPr="00E66646" w:rsidRDefault="00E66646" w:rsidP="00E66646">
      <w:pPr>
        <w:spacing w:line="312" w:lineRule="auto"/>
        <w:ind w:firstLine="709"/>
        <w:jc w:val="both"/>
        <w:rPr>
          <w:sz w:val="28"/>
          <w:szCs w:val="28"/>
        </w:rPr>
      </w:pPr>
      <w:r w:rsidRPr="00E66646">
        <w:rPr>
          <w:sz w:val="28"/>
          <w:szCs w:val="28"/>
        </w:rPr>
        <w:t>Работы по усилению можно выполнять без остановки эксплуатации зданий или сооружений.</w:t>
      </w:r>
    </w:p>
    <w:p w14:paraId="498BE11C" w14:textId="7D7D91AD" w:rsidR="00E66646" w:rsidRPr="00E66646" w:rsidRDefault="00E66646" w:rsidP="00E66646">
      <w:pPr>
        <w:spacing w:line="312" w:lineRule="auto"/>
        <w:ind w:firstLine="709"/>
        <w:jc w:val="both"/>
        <w:rPr>
          <w:sz w:val="28"/>
          <w:szCs w:val="28"/>
        </w:rPr>
      </w:pPr>
      <w:r w:rsidRPr="00E66646">
        <w:rPr>
          <w:sz w:val="28"/>
          <w:szCs w:val="28"/>
        </w:rPr>
        <w:t>Так, усиление железобетонных конструкций, путем наклейки композиционных материалов позволяет в значительной степени увеличить их несущую способность и жесткость, а также</w:t>
      </w:r>
      <w:r>
        <w:rPr>
          <w:sz w:val="28"/>
          <w:szCs w:val="28"/>
        </w:rPr>
        <w:t xml:space="preserve"> </w:t>
      </w:r>
      <w:r w:rsidRPr="00E66646">
        <w:rPr>
          <w:sz w:val="28"/>
          <w:szCs w:val="28"/>
        </w:rPr>
        <w:t>продлить срок эксплуатации всего сооружения. Метод внешнего армирования углепластиком</w:t>
      </w:r>
      <w:r>
        <w:rPr>
          <w:sz w:val="28"/>
          <w:szCs w:val="28"/>
        </w:rPr>
        <w:t xml:space="preserve"> </w:t>
      </w:r>
      <w:r w:rsidRPr="00E66646">
        <w:rPr>
          <w:sz w:val="28"/>
          <w:szCs w:val="28"/>
        </w:rPr>
        <w:t xml:space="preserve">является максимально эффективным и технически превосходным способом повышения несущей способности конструкций. Надежность подобного способа усиления </w:t>
      </w:r>
      <w:r w:rsidRPr="00E66646">
        <w:rPr>
          <w:sz w:val="28"/>
          <w:szCs w:val="28"/>
        </w:rPr>
        <w:lastRenderedPageBreak/>
        <w:t>доказана экспериментально. Прочность углеродного волокна выше, модуль упругости примерно в три раза больше,</w:t>
      </w:r>
      <w:r>
        <w:rPr>
          <w:sz w:val="28"/>
          <w:szCs w:val="28"/>
        </w:rPr>
        <w:t xml:space="preserve"> </w:t>
      </w:r>
      <w:r w:rsidRPr="00E66646">
        <w:rPr>
          <w:sz w:val="28"/>
          <w:szCs w:val="28"/>
        </w:rPr>
        <w:t>чем у стали.</w:t>
      </w:r>
    </w:p>
    <w:p w14:paraId="5ADD6AED" w14:textId="26A09D87" w:rsidR="00E66646" w:rsidRPr="00E66646" w:rsidRDefault="00E66646" w:rsidP="00E66646">
      <w:pPr>
        <w:spacing w:line="312" w:lineRule="auto"/>
        <w:ind w:firstLine="709"/>
        <w:jc w:val="both"/>
        <w:rPr>
          <w:sz w:val="28"/>
          <w:szCs w:val="28"/>
        </w:rPr>
      </w:pPr>
      <w:r w:rsidRPr="00E66646">
        <w:rPr>
          <w:sz w:val="28"/>
          <w:szCs w:val="28"/>
        </w:rPr>
        <w:t>Ресурсосбережение есть основополагающая идея формирования новых технологий. Но</w:t>
      </w:r>
      <w:r>
        <w:rPr>
          <w:sz w:val="28"/>
          <w:szCs w:val="28"/>
        </w:rPr>
        <w:t xml:space="preserve"> </w:t>
      </w:r>
      <w:r w:rsidRPr="00E66646">
        <w:rPr>
          <w:sz w:val="28"/>
          <w:szCs w:val="28"/>
        </w:rPr>
        <w:t>эта экономия ресурсов не должна идти в ущерб надежности, качеству, долговечности конструкций. Зачастую реконструкция и использование существующих объектов является наиболее выгодным вложением ресурсов, чем создание новых производств.</w:t>
      </w:r>
    </w:p>
    <w:p w14:paraId="0E68AED6" w14:textId="67F33282" w:rsidR="00E66646" w:rsidRPr="00E66646" w:rsidRDefault="00E66646" w:rsidP="00E66646">
      <w:pPr>
        <w:spacing w:line="312" w:lineRule="auto"/>
        <w:ind w:firstLine="709"/>
        <w:jc w:val="both"/>
        <w:rPr>
          <w:sz w:val="28"/>
          <w:szCs w:val="28"/>
        </w:rPr>
      </w:pPr>
      <w:r w:rsidRPr="00E66646">
        <w:rPr>
          <w:sz w:val="28"/>
          <w:szCs w:val="28"/>
        </w:rPr>
        <w:t>Для повышения качества и надежности, а также снижения трудоемкости, энергоемкости,</w:t>
      </w:r>
      <w:r>
        <w:rPr>
          <w:sz w:val="28"/>
          <w:szCs w:val="28"/>
        </w:rPr>
        <w:t xml:space="preserve"> </w:t>
      </w:r>
      <w:r w:rsidRPr="00E66646">
        <w:rPr>
          <w:sz w:val="28"/>
          <w:szCs w:val="28"/>
        </w:rPr>
        <w:t>материалоемкости в строительстве применяются композитные материалы на углеродной основе. Благодаря современным технологиям возникает возможность создания конструкций, которые будут полностью удовлетворять обновленным требованиям эксплуатации.</w:t>
      </w:r>
    </w:p>
    <w:p w14:paraId="40817A91" w14:textId="3635D2C8" w:rsidR="00E66646" w:rsidRDefault="00E66646" w:rsidP="00E66646">
      <w:pPr>
        <w:spacing w:line="312" w:lineRule="auto"/>
        <w:ind w:firstLine="709"/>
        <w:jc w:val="both"/>
        <w:rPr>
          <w:sz w:val="28"/>
          <w:szCs w:val="28"/>
        </w:rPr>
      </w:pPr>
      <w:r w:rsidRPr="00E66646">
        <w:rPr>
          <w:sz w:val="28"/>
          <w:szCs w:val="28"/>
        </w:rPr>
        <w:t>Выбор наиболее подходящего решения для ремонта и восстановления может оказать</w:t>
      </w:r>
      <w:r>
        <w:rPr>
          <w:sz w:val="28"/>
          <w:szCs w:val="28"/>
        </w:rPr>
        <w:t xml:space="preserve"> </w:t>
      </w:r>
      <w:r w:rsidRPr="00E66646">
        <w:rPr>
          <w:sz w:val="28"/>
          <w:szCs w:val="28"/>
        </w:rPr>
        <w:t>существенное влияние на весь жизненный цикл конструкции или сооружения. Разработка новых</w:t>
      </w:r>
      <w:r>
        <w:rPr>
          <w:sz w:val="28"/>
          <w:szCs w:val="28"/>
        </w:rPr>
        <w:t xml:space="preserve"> </w:t>
      </w:r>
      <w:r w:rsidRPr="00E66646">
        <w:rPr>
          <w:sz w:val="28"/>
          <w:szCs w:val="28"/>
        </w:rPr>
        <w:t>методов усиления и восстановления эксплуатационной надежности конструкций является одним из основных и перспективных направлений совершенствования реконструкции.</w:t>
      </w:r>
    </w:p>
    <w:p w14:paraId="005107FE" w14:textId="4C9989E3" w:rsidR="00B64B1F" w:rsidRPr="00B64B1F" w:rsidRDefault="00B64B1F" w:rsidP="00B64B1F">
      <w:pPr>
        <w:spacing w:line="312" w:lineRule="auto"/>
        <w:ind w:firstLine="709"/>
        <w:jc w:val="both"/>
        <w:rPr>
          <w:sz w:val="28"/>
          <w:szCs w:val="28"/>
        </w:rPr>
      </w:pPr>
      <w:r w:rsidRPr="00B64B1F">
        <w:rPr>
          <w:sz w:val="28"/>
          <w:szCs w:val="28"/>
        </w:rPr>
        <w:t>За последнее десятилетие в связи с износом зданий и сооружений возросла потребность в усилении конструкций, в частности железобетонных, как одного из самых распространенных</w:t>
      </w:r>
      <w:r>
        <w:rPr>
          <w:sz w:val="28"/>
          <w:szCs w:val="28"/>
        </w:rPr>
        <w:t xml:space="preserve"> </w:t>
      </w:r>
      <w:r w:rsidRPr="00B64B1F">
        <w:rPr>
          <w:sz w:val="28"/>
          <w:szCs w:val="28"/>
        </w:rPr>
        <w:t>типов строительных конструкций. Такая потребность существовала издревле, поэтому к настоящему времени предложено</w:t>
      </w:r>
      <w:r>
        <w:rPr>
          <w:sz w:val="28"/>
          <w:szCs w:val="28"/>
        </w:rPr>
        <w:t xml:space="preserve"> </w:t>
      </w:r>
      <w:r w:rsidRPr="00B64B1F">
        <w:rPr>
          <w:sz w:val="28"/>
          <w:szCs w:val="28"/>
        </w:rPr>
        <w:t>большое количество способ. Помимо восстановления первоначальной несущей способности железобетонных элементов</w:t>
      </w:r>
      <w:r>
        <w:rPr>
          <w:sz w:val="28"/>
          <w:szCs w:val="28"/>
        </w:rPr>
        <w:t xml:space="preserve"> </w:t>
      </w:r>
      <w:r w:rsidRPr="00B64B1F">
        <w:rPr>
          <w:sz w:val="28"/>
          <w:szCs w:val="28"/>
        </w:rPr>
        <w:t>во время ремонта, реконструкции или по условиям эксплуатации зачастую возникает необходимость в увеличении их несущей способности. «Чаще всего увеличение нагрузки связано</w:t>
      </w:r>
      <w:r>
        <w:rPr>
          <w:sz w:val="28"/>
          <w:szCs w:val="28"/>
        </w:rPr>
        <w:t xml:space="preserve"> </w:t>
      </w:r>
      <w:r w:rsidRPr="00B64B1F">
        <w:rPr>
          <w:sz w:val="28"/>
          <w:szCs w:val="28"/>
        </w:rPr>
        <w:t>с дополнительной надстройкой уже существующих зданий</w:t>
      </w:r>
      <w:r>
        <w:rPr>
          <w:sz w:val="28"/>
          <w:szCs w:val="28"/>
        </w:rPr>
        <w:t xml:space="preserve"> </w:t>
      </w:r>
      <w:r w:rsidRPr="00B64B1F">
        <w:rPr>
          <w:sz w:val="28"/>
          <w:szCs w:val="28"/>
        </w:rPr>
        <w:t>и сооружений, изменением условий их эксплуатации, размеров и конструктивной схемы, установкой нового технологического оборудования или повышением пропускной способности мостовых конструкций». Их можно разделить на</w:t>
      </w:r>
      <w:r>
        <w:rPr>
          <w:sz w:val="28"/>
          <w:szCs w:val="28"/>
        </w:rPr>
        <w:t xml:space="preserve"> </w:t>
      </w:r>
      <w:r w:rsidRPr="00B64B1F">
        <w:rPr>
          <w:sz w:val="28"/>
          <w:szCs w:val="28"/>
        </w:rPr>
        <w:t>две группы: изменение площади поперечного сечения и изменение конструктивной схемы. Первый способ довольно ограничен и используется редко.</w:t>
      </w:r>
    </w:p>
    <w:p w14:paraId="3FAC5CD6" w14:textId="77777777" w:rsidR="00B64B1F" w:rsidRPr="00B64B1F" w:rsidRDefault="00B64B1F" w:rsidP="00B64B1F">
      <w:pPr>
        <w:spacing w:line="312" w:lineRule="auto"/>
        <w:ind w:firstLine="709"/>
        <w:jc w:val="both"/>
        <w:rPr>
          <w:sz w:val="28"/>
          <w:szCs w:val="28"/>
        </w:rPr>
      </w:pPr>
      <w:r w:rsidRPr="00B64B1F">
        <w:rPr>
          <w:sz w:val="28"/>
          <w:szCs w:val="28"/>
        </w:rPr>
        <w:lastRenderedPageBreak/>
        <w:t>Хорошей альтернативой классическому усилению железобетонных конструкций сталью является усиление композитными материалами. Эти материалы относительно новы и недавно вышли на широкий рынок.</w:t>
      </w:r>
    </w:p>
    <w:p w14:paraId="448B2619" w14:textId="50907A65" w:rsidR="00B64B1F" w:rsidRPr="00B64B1F" w:rsidRDefault="00B64B1F" w:rsidP="00B64B1F">
      <w:pPr>
        <w:spacing w:line="312" w:lineRule="auto"/>
        <w:ind w:firstLine="709"/>
        <w:jc w:val="both"/>
        <w:rPr>
          <w:sz w:val="28"/>
          <w:szCs w:val="28"/>
        </w:rPr>
      </w:pPr>
      <w:r w:rsidRPr="00B64B1F">
        <w:rPr>
          <w:sz w:val="28"/>
          <w:szCs w:val="28"/>
        </w:rPr>
        <w:t>В связи с этим рассмотрим основные материалы, используемые при усилении железобетонных конструкций. На микроуровне композиционные материалы состоят из двух или</w:t>
      </w:r>
      <w:r>
        <w:rPr>
          <w:sz w:val="28"/>
          <w:szCs w:val="28"/>
        </w:rPr>
        <w:t xml:space="preserve"> </w:t>
      </w:r>
      <w:r w:rsidRPr="00B64B1F">
        <w:rPr>
          <w:sz w:val="28"/>
          <w:szCs w:val="28"/>
        </w:rPr>
        <w:t>более компонентов. Непрерывная фаза называется матрицей,</w:t>
      </w:r>
      <w:r>
        <w:rPr>
          <w:sz w:val="28"/>
          <w:szCs w:val="28"/>
        </w:rPr>
        <w:t xml:space="preserve"> </w:t>
      </w:r>
      <w:r w:rsidRPr="00B64B1F">
        <w:rPr>
          <w:sz w:val="28"/>
          <w:szCs w:val="28"/>
        </w:rPr>
        <w:t>а второй компонент — наполнителем, или армирующей фазой,</w:t>
      </w:r>
      <w:r>
        <w:rPr>
          <w:sz w:val="28"/>
          <w:szCs w:val="28"/>
        </w:rPr>
        <w:t xml:space="preserve"> </w:t>
      </w:r>
      <w:r w:rsidRPr="00B64B1F">
        <w:rPr>
          <w:sz w:val="28"/>
          <w:szCs w:val="28"/>
        </w:rPr>
        <w:t>которая служит для изменения в нужном направлении свойств</w:t>
      </w:r>
      <w:r>
        <w:rPr>
          <w:sz w:val="28"/>
          <w:szCs w:val="28"/>
        </w:rPr>
        <w:t xml:space="preserve"> </w:t>
      </w:r>
      <w:r w:rsidRPr="00B64B1F">
        <w:rPr>
          <w:sz w:val="28"/>
          <w:szCs w:val="28"/>
        </w:rPr>
        <w:t>матрицы.</w:t>
      </w:r>
    </w:p>
    <w:p w14:paraId="30632AD3" w14:textId="767DC3FF" w:rsidR="00B64B1F" w:rsidRPr="00B64B1F" w:rsidRDefault="00B64B1F" w:rsidP="00B64B1F">
      <w:pPr>
        <w:spacing w:line="312" w:lineRule="auto"/>
        <w:ind w:firstLine="709"/>
        <w:jc w:val="both"/>
        <w:rPr>
          <w:sz w:val="28"/>
          <w:szCs w:val="28"/>
        </w:rPr>
      </w:pPr>
      <w:r w:rsidRPr="00B64B1F">
        <w:rPr>
          <w:sz w:val="28"/>
          <w:szCs w:val="28"/>
        </w:rPr>
        <w:t>Композиционные материалы могут иметь керамическую,</w:t>
      </w:r>
      <w:r>
        <w:rPr>
          <w:sz w:val="28"/>
          <w:szCs w:val="28"/>
        </w:rPr>
        <w:t xml:space="preserve"> </w:t>
      </w:r>
      <w:r w:rsidRPr="00B64B1F">
        <w:rPr>
          <w:sz w:val="28"/>
          <w:szCs w:val="28"/>
        </w:rPr>
        <w:t>металлическую или полимерную матрицу. Наполнитель в виде</w:t>
      </w:r>
      <w:r>
        <w:rPr>
          <w:sz w:val="28"/>
          <w:szCs w:val="28"/>
        </w:rPr>
        <w:t xml:space="preserve"> </w:t>
      </w:r>
      <w:r w:rsidRPr="00B64B1F">
        <w:rPr>
          <w:sz w:val="28"/>
          <w:szCs w:val="28"/>
        </w:rPr>
        <w:t xml:space="preserve">волокон обычно изготавливают из прочных и жестких материалов (углерод, стекло, </w:t>
      </w:r>
      <w:proofErr w:type="spellStart"/>
      <w:r w:rsidRPr="00B64B1F">
        <w:rPr>
          <w:sz w:val="28"/>
          <w:szCs w:val="28"/>
        </w:rPr>
        <w:t>арамид</w:t>
      </w:r>
      <w:proofErr w:type="spellEnd"/>
      <w:r w:rsidRPr="00B64B1F">
        <w:rPr>
          <w:sz w:val="28"/>
          <w:szCs w:val="28"/>
        </w:rPr>
        <w:t>, полиэтилен, сталь, бор и др.).</w:t>
      </w:r>
    </w:p>
    <w:p w14:paraId="1A718DED" w14:textId="21C14E80" w:rsidR="00B64B1F" w:rsidRPr="00B64B1F" w:rsidRDefault="00B64B1F" w:rsidP="00B64B1F">
      <w:pPr>
        <w:spacing w:line="312" w:lineRule="auto"/>
        <w:ind w:firstLine="709"/>
        <w:jc w:val="both"/>
        <w:rPr>
          <w:sz w:val="28"/>
          <w:szCs w:val="28"/>
        </w:rPr>
      </w:pPr>
      <w:r w:rsidRPr="00B64B1F">
        <w:rPr>
          <w:sz w:val="28"/>
          <w:szCs w:val="28"/>
        </w:rPr>
        <w:t>Наполнитель в одном из измерений, как правило, имеет небольшой размер — менее 500 мкм. Форма и размеры наполнителя являются одними из основных параметров, определяющих</w:t>
      </w:r>
      <w:r>
        <w:rPr>
          <w:sz w:val="28"/>
          <w:szCs w:val="28"/>
        </w:rPr>
        <w:t xml:space="preserve"> </w:t>
      </w:r>
      <w:r w:rsidRPr="00B64B1F">
        <w:rPr>
          <w:sz w:val="28"/>
          <w:szCs w:val="28"/>
        </w:rPr>
        <w:t>поведение композиционного материала под нагрузкой.</w:t>
      </w:r>
    </w:p>
    <w:p w14:paraId="62DBEF11" w14:textId="05EDC697" w:rsidR="00B64B1F" w:rsidRPr="00B64B1F" w:rsidRDefault="00B64B1F" w:rsidP="00B64B1F">
      <w:pPr>
        <w:spacing w:line="312" w:lineRule="auto"/>
        <w:ind w:firstLine="709"/>
        <w:jc w:val="both"/>
        <w:rPr>
          <w:sz w:val="28"/>
          <w:szCs w:val="28"/>
        </w:rPr>
      </w:pPr>
      <w:r w:rsidRPr="00B64B1F">
        <w:rPr>
          <w:sz w:val="28"/>
          <w:szCs w:val="28"/>
        </w:rPr>
        <w:t>Если непрерывные волокна уложены в одном направлении,</w:t>
      </w:r>
      <w:r>
        <w:rPr>
          <w:sz w:val="28"/>
          <w:szCs w:val="28"/>
        </w:rPr>
        <w:t xml:space="preserve"> </w:t>
      </w:r>
      <w:r w:rsidRPr="00B64B1F">
        <w:rPr>
          <w:sz w:val="28"/>
          <w:szCs w:val="28"/>
        </w:rPr>
        <w:t>материал называют однонаправленным. Многослойные материалы (ламинаты) состоят из нескольких однонаправленных</w:t>
      </w:r>
      <w:r>
        <w:rPr>
          <w:sz w:val="28"/>
          <w:szCs w:val="28"/>
        </w:rPr>
        <w:t xml:space="preserve"> </w:t>
      </w:r>
      <w:r w:rsidRPr="00B64B1F">
        <w:rPr>
          <w:sz w:val="28"/>
          <w:szCs w:val="28"/>
        </w:rPr>
        <w:t>слоев или тканей, уложенных в различных направлениях и имеющих определённую последовательность укладки слоев.</w:t>
      </w:r>
    </w:p>
    <w:p w14:paraId="1358E223" w14:textId="64238C4E" w:rsidR="00B64B1F" w:rsidRDefault="00B64B1F" w:rsidP="004009C8">
      <w:pPr>
        <w:spacing w:line="312" w:lineRule="auto"/>
        <w:ind w:firstLine="709"/>
        <w:jc w:val="both"/>
        <w:rPr>
          <w:sz w:val="28"/>
          <w:szCs w:val="28"/>
        </w:rPr>
      </w:pPr>
      <w:r w:rsidRPr="00B64B1F">
        <w:rPr>
          <w:sz w:val="28"/>
          <w:szCs w:val="28"/>
        </w:rPr>
        <w:t>Прочность композиционного материалы во многом определяется диаметром волокна</w:t>
      </w:r>
      <w:r w:rsidR="00A566D8">
        <w:rPr>
          <w:sz w:val="28"/>
          <w:szCs w:val="28"/>
        </w:rPr>
        <w:t>.</w:t>
      </w:r>
      <w:r w:rsidR="004009C8">
        <w:rPr>
          <w:sz w:val="28"/>
          <w:szCs w:val="28"/>
        </w:rPr>
        <w:t xml:space="preserve"> </w:t>
      </w:r>
      <w:r w:rsidRPr="00B64B1F">
        <w:rPr>
          <w:sz w:val="28"/>
          <w:szCs w:val="28"/>
        </w:rPr>
        <w:t>Подробнее рассмотрим те материалы, которые непосредственно используются при усилении железобетонных конструкций (рис</w:t>
      </w:r>
      <w:r w:rsidR="00F14BDD">
        <w:rPr>
          <w:sz w:val="28"/>
          <w:szCs w:val="28"/>
        </w:rPr>
        <w:t>унок</w:t>
      </w:r>
      <w:r w:rsidRPr="00B64B1F">
        <w:rPr>
          <w:sz w:val="28"/>
          <w:szCs w:val="28"/>
        </w:rPr>
        <w:t xml:space="preserve"> </w:t>
      </w:r>
      <w:r w:rsidR="00DF7445">
        <w:rPr>
          <w:sz w:val="28"/>
          <w:szCs w:val="28"/>
        </w:rPr>
        <w:t>1.12; 1.13</w:t>
      </w:r>
      <w:r w:rsidRPr="00B64B1F">
        <w:rPr>
          <w:sz w:val="28"/>
          <w:szCs w:val="28"/>
        </w:rPr>
        <w:t>): углепластик (CFRP), стеклопластик (GFRP),</w:t>
      </w:r>
      <w:r>
        <w:rPr>
          <w:sz w:val="28"/>
          <w:szCs w:val="28"/>
        </w:rPr>
        <w:t xml:space="preserve"> </w:t>
      </w:r>
      <w:r w:rsidRPr="00B64B1F">
        <w:rPr>
          <w:sz w:val="28"/>
          <w:szCs w:val="28"/>
        </w:rPr>
        <w:t xml:space="preserve">материалы на основе </w:t>
      </w:r>
      <w:proofErr w:type="spellStart"/>
      <w:r w:rsidRPr="00B64B1F">
        <w:rPr>
          <w:sz w:val="28"/>
          <w:szCs w:val="28"/>
        </w:rPr>
        <w:t>арамидных</w:t>
      </w:r>
      <w:proofErr w:type="spellEnd"/>
      <w:r w:rsidRPr="00B64B1F">
        <w:rPr>
          <w:sz w:val="28"/>
          <w:szCs w:val="28"/>
        </w:rPr>
        <w:t xml:space="preserve"> волокон (AFRP).</w:t>
      </w:r>
    </w:p>
    <w:p w14:paraId="3DCB69CE" w14:textId="21DCE13B" w:rsidR="00B64B1F" w:rsidRPr="00B64B1F" w:rsidRDefault="0092290B" w:rsidP="0092290B">
      <w:pPr>
        <w:jc w:val="center"/>
        <w:rPr>
          <w:sz w:val="28"/>
          <w:szCs w:val="28"/>
        </w:rPr>
      </w:pPr>
      <w:r>
        <w:rPr>
          <w:noProof/>
        </w:rPr>
        <w:lastRenderedPageBreak/>
        <w:drawing>
          <wp:inline distT="0" distB="0" distL="0" distR="0" wp14:anchorId="31B947E9" wp14:editId="56E9E713">
            <wp:extent cx="4691836" cy="3600000"/>
            <wp:effectExtent l="0" t="0" r="0" b="63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691836" cy="3600000"/>
                    </a:xfrm>
                    <a:prstGeom prst="rect">
                      <a:avLst/>
                    </a:prstGeom>
                  </pic:spPr>
                </pic:pic>
              </a:graphicData>
            </a:graphic>
          </wp:inline>
        </w:drawing>
      </w:r>
    </w:p>
    <w:p w14:paraId="0B044D7E" w14:textId="78CDCDC5" w:rsidR="0092290B" w:rsidRPr="00B64B1F" w:rsidRDefault="00B64B1F" w:rsidP="00F14BDD">
      <w:pPr>
        <w:spacing w:line="312" w:lineRule="auto"/>
        <w:ind w:firstLine="709"/>
        <w:jc w:val="center"/>
        <w:rPr>
          <w:sz w:val="28"/>
          <w:szCs w:val="28"/>
        </w:rPr>
      </w:pPr>
      <w:r w:rsidRPr="00B64B1F">
        <w:rPr>
          <w:sz w:val="28"/>
          <w:szCs w:val="28"/>
        </w:rPr>
        <w:t>Рис</w:t>
      </w:r>
      <w:r w:rsidR="00F14BDD">
        <w:rPr>
          <w:sz w:val="28"/>
          <w:szCs w:val="28"/>
        </w:rPr>
        <w:t>унок</w:t>
      </w:r>
      <w:r w:rsidRPr="00B64B1F">
        <w:rPr>
          <w:sz w:val="28"/>
          <w:szCs w:val="28"/>
        </w:rPr>
        <w:t xml:space="preserve"> </w:t>
      </w:r>
      <w:r w:rsidR="00DF7445">
        <w:rPr>
          <w:sz w:val="28"/>
          <w:szCs w:val="28"/>
        </w:rPr>
        <w:t>1.12</w:t>
      </w:r>
      <w:r w:rsidRPr="00B64B1F">
        <w:rPr>
          <w:sz w:val="28"/>
          <w:szCs w:val="28"/>
        </w:rPr>
        <w:t>. Зависимость прочности при растяжении от диаметра стеклянных волокон</w:t>
      </w:r>
      <w:r w:rsidR="0092290B">
        <w:rPr>
          <w:noProof/>
          <w:sz w:val="28"/>
          <w:szCs w:val="28"/>
        </w:rPr>
        <w:drawing>
          <wp:inline distT="0" distB="0" distL="0" distR="0" wp14:anchorId="1848B8EB" wp14:editId="012531AF">
            <wp:extent cx="6048375" cy="4429125"/>
            <wp:effectExtent l="0" t="0" r="0" b="0"/>
            <wp:docPr id="14" name="Схема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14:paraId="098A1592" w14:textId="6A9017F7" w:rsidR="00B64B1F" w:rsidRPr="00B64B1F" w:rsidRDefault="00B64B1F" w:rsidP="00F14BDD">
      <w:pPr>
        <w:spacing w:line="312" w:lineRule="auto"/>
        <w:jc w:val="center"/>
        <w:rPr>
          <w:sz w:val="28"/>
          <w:szCs w:val="28"/>
        </w:rPr>
      </w:pPr>
      <w:r w:rsidRPr="00B64B1F">
        <w:rPr>
          <w:sz w:val="28"/>
          <w:szCs w:val="28"/>
        </w:rPr>
        <w:t>Рис</w:t>
      </w:r>
      <w:r w:rsidR="00F14BDD">
        <w:rPr>
          <w:sz w:val="28"/>
          <w:szCs w:val="28"/>
        </w:rPr>
        <w:t>унок</w:t>
      </w:r>
      <w:r w:rsidRPr="00B64B1F">
        <w:rPr>
          <w:sz w:val="28"/>
          <w:szCs w:val="28"/>
        </w:rPr>
        <w:t xml:space="preserve"> </w:t>
      </w:r>
      <w:r w:rsidR="00DF7445">
        <w:rPr>
          <w:sz w:val="28"/>
          <w:szCs w:val="28"/>
        </w:rPr>
        <w:t>1</w:t>
      </w:r>
      <w:r w:rsidR="00F14BDD">
        <w:rPr>
          <w:sz w:val="28"/>
          <w:szCs w:val="28"/>
        </w:rPr>
        <w:t>.</w:t>
      </w:r>
      <w:r w:rsidR="00DF7445">
        <w:rPr>
          <w:sz w:val="28"/>
          <w:szCs w:val="28"/>
        </w:rPr>
        <w:t>13</w:t>
      </w:r>
      <w:r w:rsidRPr="00B64B1F">
        <w:rPr>
          <w:sz w:val="28"/>
          <w:szCs w:val="28"/>
        </w:rPr>
        <w:t>. Типы волокон</w:t>
      </w:r>
    </w:p>
    <w:p w14:paraId="6BD15C07" w14:textId="53212997" w:rsidR="00B64B1F" w:rsidRPr="00B64B1F" w:rsidRDefault="00B64B1F" w:rsidP="00B64B1F">
      <w:pPr>
        <w:spacing w:line="312" w:lineRule="auto"/>
        <w:ind w:firstLine="709"/>
        <w:jc w:val="both"/>
        <w:rPr>
          <w:sz w:val="28"/>
          <w:szCs w:val="28"/>
        </w:rPr>
      </w:pPr>
      <w:r w:rsidRPr="00B64B1F">
        <w:rPr>
          <w:sz w:val="28"/>
          <w:szCs w:val="28"/>
        </w:rPr>
        <w:lastRenderedPageBreak/>
        <w:t>Стеклянные волокна — самые дешевые, это объясняет</w:t>
      </w:r>
      <w:r>
        <w:rPr>
          <w:sz w:val="28"/>
          <w:szCs w:val="28"/>
        </w:rPr>
        <w:t xml:space="preserve"> </w:t>
      </w:r>
      <w:r w:rsidRPr="00B64B1F">
        <w:rPr>
          <w:sz w:val="28"/>
          <w:szCs w:val="28"/>
        </w:rPr>
        <w:t xml:space="preserve">большие объемы их производства. Стекло основано на диоксиде кремния SiO2, который является одним из самых распространенных элементов земной </w:t>
      </w:r>
      <w:proofErr w:type="spellStart"/>
      <w:r w:rsidRPr="00B64B1F">
        <w:rPr>
          <w:sz w:val="28"/>
          <w:szCs w:val="28"/>
        </w:rPr>
        <w:t>коры</w:t>
      </w:r>
      <w:proofErr w:type="spellEnd"/>
      <w:r w:rsidRPr="00B64B1F">
        <w:rPr>
          <w:sz w:val="28"/>
          <w:szCs w:val="28"/>
        </w:rPr>
        <w:t>. Различают несколько</w:t>
      </w:r>
      <w:r>
        <w:rPr>
          <w:sz w:val="28"/>
          <w:szCs w:val="28"/>
        </w:rPr>
        <w:t xml:space="preserve"> </w:t>
      </w:r>
      <w:r w:rsidRPr="00B64B1F">
        <w:rPr>
          <w:sz w:val="28"/>
          <w:szCs w:val="28"/>
        </w:rPr>
        <w:t>типов стекловолокна, используемого в композиционных</w:t>
      </w:r>
      <w:r w:rsidR="00096511">
        <w:rPr>
          <w:sz w:val="28"/>
          <w:szCs w:val="28"/>
        </w:rPr>
        <w:t xml:space="preserve"> м</w:t>
      </w:r>
      <w:r w:rsidRPr="00B64B1F">
        <w:rPr>
          <w:sz w:val="28"/>
          <w:szCs w:val="28"/>
        </w:rPr>
        <w:t>атериалах: E-стекло и S-стекло. S-волокна примерно на 35% прочнее</w:t>
      </w:r>
    </w:p>
    <w:p w14:paraId="59C461F7" w14:textId="35654577" w:rsidR="00B64B1F" w:rsidRPr="00B64B1F" w:rsidRDefault="00B64B1F" w:rsidP="00B64B1F">
      <w:pPr>
        <w:spacing w:line="312" w:lineRule="auto"/>
        <w:ind w:firstLine="709"/>
        <w:jc w:val="both"/>
        <w:rPr>
          <w:sz w:val="28"/>
          <w:szCs w:val="28"/>
        </w:rPr>
      </w:pPr>
      <w:r w:rsidRPr="00B64B1F">
        <w:rPr>
          <w:sz w:val="28"/>
          <w:szCs w:val="28"/>
        </w:rPr>
        <w:t>Е-волокон и более термостойки согласно.</w:t>
      </w:r>
    </w:p>
    <w:p w14:paraId="79FC4BA8" w14:textId="57FCB0E2" w:rsidR="00B64B1F" w:rsidRPr="00B64B1F" w:rsidRDefault="00B64B1F" w:rsidP="00B64B1F">
      <w:pPr>
        <w:spacing w:line="312" w:lineRule="auto"/>
        <w:ind w:firstLine="709"/>
        <w:jc w:val="both"/>
        <w:rPr>
          <w:sz w:val="28"/>
          <w:szCs w:val="28"/>
        </w:rPr>
      </w:pPr>
      <w:r w:rsidRPr="00B64B1F">
        <w:rPr>
          <w:sz w:val="28"/>
          <w:szCs w:val="28"/>
        </w:rPr>
        <w:t>Структура углеродного волокна состоит из тонких и изогнутых кристаллов графита. Структура атомной решетки</w:t>
      </w:r>
      <w:r>
        <w:rPr>
          <w:sz w:val="28"/>
          <w:szCs w:val="28"/>
        </w:rPr>
        <w:t xml:space="preserve"> </w:t>
      </w:r>
      <w:r w:rsidRPr="00B64B1F">
        <w:rPr>
          <w:sz w:val="28"/>
          <w:szCs w:val="28"/>
        </w:rPr>
        <w:t>атомной решетки представляет собой наложенные друг на</w:t>
      </w:r>
      <w:r>
        <w:rPr>
          <w:sz w:val="28"/>
          <w:szCs w:val="28"/>
        </w:rPr>
        <w:t xml:space="preserve"> </w:t>
      </w:r>
      <w:r w:rsidRPr="00B64B1F">
        <w:rPr>
          <w:sz w:val="28"/>
          <w:szCs w:val="28"/>
        </w:rPr>
        <w:t>друга пластины графита.</w:t>
      </w:r>
    </w:p>
    <w:p w14:paraId="5EEF65A3" w14:textId="77777777" w:rsidR="00B64B1F" w:rsidRPr="00B64B1F" w:rsidRDefault="00B64B1F" w:rsidP="00B64B1F">
      <w:pPr>
        <w:spacing w:line="312" w:lineRule="auto"/>
        <w:ind w:firstLine="709"/>
        <w:jc w:val="both"/>
        <w:rPr>
          <w:sz w:val="28"/>
          <w:szCs w:val="28"/>
        </w:rPr>
      </w:pPr>
      <w:r w:rsidRPr="00B64B1F">
        <w:rPr>
          <w:sz w:val="28"/>
          <w:szCs w:val="28"/>
        </w:rPr>
        <w:t>Углеродные волокна получают высокотемпературной обработкой полиакрилонитрильных (ПАН), пековых или вискозных волокон.</w:t>
      </w:r>
    </w:p>
    <w:p w14:paraId="274B4D7A" w14:textId="77777777" w:rsidR="00B64B1F" w:rsidRPr="00B64B1F" w:rsidRDefault="00B64B1F" w:rsidP="00B64B1F">
      <w:pPr>
        <w:spacing w:line="312" w:lineRule="auto"/>
        <w:ind w:firstLine="709"/>
        <w:jc w:val="both"/>
        <w:rPr>
          <w:sz w:val="28"/>
          <w:szCs w:val="28"/>
        </w:rPr>
      </w:pPr>
      <w:r w:rsidRPr="00B64B1F">
        <w:rPr>
          <w:sz w:val="28"/>
          <w:szCs w:val="28"/>
        </w:rPr>
        <w:t>Арамидные волокна получают методом гель-формования.</w:t>
      </w:r>
    </w:p>
    <w:p w14:paraId="77DA1769" w14:textId="16A5DF61" w:rsidR="00B64B1F" w:rsidRPr="00B64B1F" w:rsidRDefault="00B64B1F" w:rsidP="00B64B1F">
      <w:pPr>
        <w:spacing w:line="312" w:lineRule="auto"/>
        <w:ind w:firstLine="709"/>
        <w:jc w:val="both"/>
        <w:rPr>
          <w:sz w:val="28"/>
          <w:szCs w:val="28"/>
        </w:rPr>
      </w:pPr>
      <w:r w:rsidRPr="00B64B1F">
        <w:rPr>
          <w:sz w:val="28"/>
          <w:szCs w:val="28"/>
        </w:rPr>
        <w:t xml:space="preserve">Плотность </w:t>
      </w:r>
      <w:proofErr w:type="spellStart"/>
      <w:r w:rsidRPr="00B64B1F">
        <w:rPr>
          <w:sz w:val="28"/>
          <w:szCs w:val="28"/>
        </w:rPr>
        <w:t>арамидных</w:t>
      </w:r>
      <w:proofErr w:type="spellEnd"/>
      <w:r w:rsidRPr="00B64B1F">
        <w:rPr>
          <w:sz w:val="28"/>
          <w:szCs w:val="28"/>
        </w:rPr>
        <w:t xml:space="preserve"> волокон примерно в 1.7 и в 1.25 раз</w:t>
      </w:r>
      <w:r>
        <w:rPr>
          <w:sz w:val="28"/>
          <w:szCs w:val="28"/>
        </w:rPr>
        <w:t xml:space="preserve"> </w:t>
      </w:r>
      <w:r w:rsidRPr="00B64B1F">
        <w:rPr>
          <w:sz w:val="28"/>
          <w:szCs w:val="28"/>
        </w:rPr>
        <w:t>меньше плотности стеклянных и углеродных соответственно.</w:t>
      </w:r>
    </w:p>
    <w:p w14:paraId="7D958F7E" w14:textId="7BC568E8" w:rsidR="00B64B1F" w:rsidRPr="00B64B1F" w:rsidRDefault="00B64B1F" w:rsidP="00B64B1F">
      <w:pPr>
        <w:spacing w:line="312" w:lineRule="auto"/>
        <w:ind w:firstLine="709"/>
        <w:jc w:val="both"/>
        <w:rPr>
          <w:sz w:val="28"/>
          <w:szCs w:val="28"/>
        </w:rPr>
      </w:pPr>
      <w:r w:rsidRPr="00B64B1F">
        <w:rPr>
          <w:sz w:val="28"/>
          <w:szCs w:val="28"/>
        </w:rPr>
        <w:t>Эти волокна обладают высокой ударной прочностью. Волокна</w:t>
      </w:r>
      <w:r>
        <w:rPr>
          <w:sz w:val="28"/>
          <w:szCs w:val="28"/>
        </w:rPr>
        <w:t xml:space="preserve"> </w:t>
      </w:r>
      <w:proofErr w:type="spellStart"/>
      <w:r w:rsidRPr="00B64B1F">
        <w:rPr>
          <w:sz w:val="28"/>
          <w:szCs w:val="28"/>
        </w:rPr>
        <w:t>гидрофильны</w:t>
      </w:r>
      <w:proofErr w:type="spellEnd"/>
      <w:r w:rsidRPr="00B64B1F">
        <w:rPr>
          <w:sz w:val="28"/>
          <w:szCs w:val="28"/>
        </w:rPr>
        <w:t>, термостойки и стойки к большинству растворителей и оснований.</w:t>
      </w:r>
    </w:p>
    <w:p w14:paraId="64338EE9" w14:textId="24F8F8C6" w:rsidR="00B64B1F" w:rsidRPr="00B64B1F" w:rsidRDefault="00B64B1F" w:rsidP="00B64B1F">
      <w:pPr>
        <w:spacing w:line="312" w:lineRule="auto"/>
        <w:ind w:firstLine="709"/>
        <w:jc w:val="both"/>
        <w:rPr>
          <w:sz w:val="28"/>
          <w:szCs w:val="28"/>
        </w:rPr>
      </w:pPr>
      <w:r w:rsidRPr="00B64B1F">
        <w:rPr>
          <w:sz w:val="28"/>
          <w:szCs w:val="28"/>
        </w:rPr>
        <w:t>В различных источниках данные по прочности и модулю</w:t>
      </w:r>
      <w:r>
        <w:rPr>
          <w:sz w:val="28"/>
          <w:szCs w:val="28"/>
        </w:rPr>
        <w:t xml:space="preserve"> </w:t>
      </w:r>
      <w:r w:rsidRPr="00B64B1F">
        <w:rPr>
          <w:sz w:val="28"/>
          <w:szCs w:val="28"/>
        </w:rPr>
        <w:t>упругости волокон различаются, что связано с множеством технологий производства и марок производимых волокон. В таблице 1</w:t>
      </w:r>
      <w:r w:rsidR="00591360">
        <w:rPr>
          <w:sz w:val="28"/>
          <w:szCs w:val="28"/>
        </w:rPr>
        <w:t>.1</w:t>
      </w:r>
      <w:r w:rsidRPr="00B64B1F">
        <w:rPr>
          <w:sz w:val="28"/>
          <w:szCs w:val="28"/>
        </w:rPr>
        <w:t xml:space="preserve"> приведены одни из таких характеристик.</w:t>
      </w:r>
    </w:p>
    <w:p w14:paraId="25E790D2" w14:textId="75ACE0F2" w:rsidR="00591360" w:rsidRPr="00591360" w:rsidRDefault="00591360" w:rsidP="00591360">
      <w:pPr>
        <w:spacing w:before="120" w:after="120" w:line="312" w:lineRule="auto"/>
        <w:ind w:firstLine="709"/>
        <w:jc w:val="both"/>
        <w:rPr>
          <w:sz w:val="28"/>
          <w:szCs w:val="28"/>
        </w:rPr>
      </w:pPr>
      <w:r w:rsidRPr="00591360">
        <w:rPr>
          <w:sz w:val="28"/>
        </w:rPr>
        <w:t xml:space="preserve">Таблица </w:t>
      </w:r>
      <w:r w:rsidRPr="00591360">
        <w:rPr>
          <w:sz w:val="28"/>
        </w:rPr>
        <w:fldChar w:fldCharType="begin"/>
      </w:r>
      <w:r w:rsidRPr="00591360">
        <w:rPr>
          <w:sz w:val="28"/>
        </w:rPr>
        <w:instrText xml:space="preserve"> SEQ Таблица \* ARABIC </w:instrText>
      </w:r>
      <w:r w:rsidRPr="00591360">
        <w:rPr>
          <w:sz w:val="28"/>
        </w:rPr>
        <w:fldChar w:fldCharType="separate"/>
      </w:r>
      <w:r w:rsidR="004C5B8E">
        <w:rPr>
          <w:noProof/>
          <w:sz w:val="28"/>
        </w:rPr>
        <w:t>1</w:t>
      </w:r>
      <w:r w:rsidRPr="00591360">
        <w:rPr>
          <w:sz w:val="28"/>
        </w:rPr>
        <w:fldChar w:fldCharType="end"/>
      </w:r>
      <w:r w:rsidRPr="00591360">
        <w:rPr>
          <w:sz w:val="28"/>
        </w:rPr>
        <w:t>.</w:t>
      </w:r>
      <w:r>
        <w:rPr>
          <w:sz w:val="28"/>
        </w:rPr>
        <w:t>1</w:t>
      </w:r>
      <w:r w:rsidRPr="00591360">
        <w:rPr>
          <w:sz w:val="28"/>
          <w:szCs w:val="28"/>
        </w:rPr>
        <w:t xml:space="preserve"> Прочность и модуль упругости различных волокон</w:t>
      </w:r>
    </w:p>
    <w:tbl>
      <w:tblPr>
        <w:tblStyle w:val="ac"/>
        <w:tblW w:w="0" w:type="auto"/>
        <w:jc w:val="center"/>
        <w:tblLook w:val="04A0" w:firstRow="1" w:lastRow="0" w:firstColumn="1" w:lastColumn="0" w:noHBand="0" w:noVBand="1"/>
      </w:tblPr>
      <w:tblGrid>
        <w:gridCol w:w="2304"/>
        <w:gridCol w:w="2592"/>
        <w:gridCol w:w="2224"/>
        <w:gridCol w:w="2225"/>
      </w:tblGrid>
      <w:tr w:rsidR="00786DD5" w:rsidRPr="00786DD5" w14:paraId="3417425A" w14:textId="77777777" w:rsidTr="00786DD5">
        <w:trPr>
          <w:jc w:val="center"/>
        </w:trPr>
        <w:tc>
          <w:tcPr>
            <w:tcW w:w="2304" w:type="dxa"/>
          </w:tcPr>
          <w:p w14:paraId="33A86F6F" w14:textId="2C9DED7C" w:rsidR="00786DD5" w:rsidRPr="00786DD5" w:rsidRDefault="00786DD5" w:rsidP="00CA31AC">
            <w:pPr>
              <w:spacing w:before="120" w:after="120"/>
              <w:jc w:val="center"/>
              <w:rPr>
                <w:b/>
                <w:szCs w:val="28"/>
              </w:rPr>
            </w:pPr>
            <w:r w:rsidRPr="00786DD5">
              <w:rPr>
                <w:b/>
                <w:szCs w:val="28"/>
              </w:rPr>
              <w:t>Наименование материала</w:t>
            </w:r>
          </w:p>
        </w:tc>
        <w:tc>
          <w:tcPr>
            <w:tcW w:w="2592" w:type="dxa"/>
          </w:tcPr>
          <w:p w14:paraId="064A413D" w14:textId="68C411C7" w:rsidR="00856346" w:rsidRDefault="00856346" w:rsidP="00CA31AC">
            <w:pPr>
              <w:spacing w:before="120" w:after="120"/>
              <w:jc w:val="center"/>
              <w:rPr>
                <w:b/>
                <w:szCs w:val="28"/>
              </w:rPr>
            </w:pPr>
            <w:r>
              <w:rPr>
                <w:b/>
                <w:szCs w:val="28"/>
              </w:rPr>
              <w:t xml:space="preserve">Разновидность </w:t>
            </w:r>
          </w:p>
          <w:p w14:paraId="5FC7CD4A" w14:textId="4F44324B" w:rsidR="00786DD5" w:rsidRPr="00786DD5" w:rsidRDefault="00856346" w:rsidP="00CA31AC">
            <w:pPr>
              <w:spacing w:before="120" w:after="120"/>
              <w:jc w:val="center"/>
              <w:rPr>
                <w:b/>
                <w:szCs w:val="28"/>
              </w:rPr>
            </w:pPr>
            <w:r>
              <w:rPr>
                <w:b/>
                <w:szCs w:val="28"/>
              </w:rPr>
              <w:t>материала</w:t>
            </w:r>
          </w:p>
        </w:tc>
        <w:tc>
          <w:tcPr>
            <w:tcW w:w="2224" w:type="dxa"/>
          </w:tcPr>
          <w:p w14:paraId="2BD89663" w14:textId="77777777" w:rsidR="00800328" w:rsidRDefault="00786DD5" w:rsidP="00CA31AC">
            <w:pPr>
              <w:spacing w:before="120" w:after="120"/>
              <w:jc w:val="center"/>
              <w:rPr>
                <w:b/>
                <w:szCs w:val="28"/>
              </w:rPr>
            </w:pPr>
            <w:r w:rsidRPr="00786DD5">
              <w:rPr>
                <w:b/>
                <w:szCs w:val="28"/>
              </w:rPr>
              <w:t xml:space="preserve">Прочность на растяжение, </w:t>
            </w:r>
          </w:p>
          <w:p w14:paraId="0F1B732B" w14:textId="0FCC4DFD" w:rsidR="00786DD5" w:rsidRPr="00786DD5" w:rsidRDefault="00786DD5" w:rsidP="00CA31AC">
            <w:pPr>
              <w:spacing w:before="120" w:after="120"/>
              <w:jc w:val="center"/>
              <w:rPr>
                <w:b/>
                <w:szCs w:val="28"/>
              </w:rPr>
            </w:pPr>
            <w:r w:rsidRPr="00786DD5">
              <w:rPr>
                <w:b/>
                <w:szCs w:val="28"/>
              </w:rPr>
              <w:t>МПа</w:t>
            </w:r>
          </w:p>
        </w:tc>
        <w:tc>
          <w:tcPr>
            <w:tcW w:w="2225" w:type="dxa"/>
          </w:tcPr>
          <w:p w14:paraId="3C885C57" w14:textId="77777777" w:rsidR="00786DD5" w:rsidRPr="00786DD5" w:rsidRDefault="00786DD5" w:rsidP="00CA31AC">
            <w:pPr>
              <w:spacing w:before="120" w:after="120"/>
              <w:jc w:val="center"/>
              <w:rPr>
                <w:b/>
                <w:szCs w:val="28"/>
              </w:rPr>
            </w:pPr>
            <w:r w:rsidRPr="00786DD5">
              <w:rPr>
                <w:b/>
                <w:szCs w:val="28"/>
              </w:rPr>
              <w:t xml:space="preserve">Модуль упругости, </w:t>
            </w:r>
          </w:p>
          <w:p w14:paraId="2B1DDF96" w14:textId="05DA9520" w:rsidR="00786DD5" w:rsidRPr="00786DD5" w:rsidRDefault="00786DD5" w:rsidP="00CA31AC">
            <w:pPr>
              <w:spacing w:before="120" w:after="120"/>
              <w:jc w:val="center"/>
              <w:rPr>
                <w:b/>
                <w:szCs w:val="28"/>
              </w:rPr>
            </w:pPr>
            <w:r w:rsidRPr="00786DD5">
              <w:rPr>
                <w:b/>
                <w:szCs w:val="28"/>
              </w:rPr>
              <w:t>ГПа</w:t>
            </w:r>
          </w:p>
        </w:tc>
      </w:tr>
      <w:tr w:rsidR="00786DD5" w:rsidRPr="00786DD5" w14:paraId="6A4D76C8" w14:textId="77777777" w:rsidTr="00786DD5">
        <w:trPr>
          <w:jc w:val="center"/>
        </w:trPr>
        <w:tc>
          <w:tcPr>
            <w:tcW w:w="2304" w:type="dxa"/>
            <w:vMerge w:val="restart"/>
          </w:tcPr>
          <w:p w14:paraId="7B594DC2" w14:textId="25A713FB" w:rsidR="00786DD5" w:rsidRPr="00786DD5" w:rsidRDefault="00786DD5" w:rsidP="00CA31AC">
            <w:pPr>
              <w:spacing w:before="120" w:after="120"/>
              <w:jc w:val="center"/>
              <w:rPr>
                <w:szCs w:val="28"/>
              </w:rPr>
            </w:pPr>
            <w:r>
              <w:rPr>
                <w:szCs w:val="28"/>
              </w:rPr>
              <w:t>Стекло</w:t>
            </w:r>
          </w:p>
        </w:tc>
        <w:tc>
          <w:tcPr>
            <w:tcW w:w="2592" w:type="dxa"/>
          </w:tcPr>
          <w:p w14:paraId="2C090E3A" w14:textId="48D8D92D" w:rsidR="00786DD5" w:rsidRPr="00786DD5" w:rsidRDefault="00786DD5" w:rsidP="00CA31AC">
            <w:pPr>
              <w:spacing w:before="120" w:after="120"/>
              <w:jc w:val="both"/>
              <w:rPr>
                <w:szCs w:val="28"/>
              </w:rPr>
            </w:pPr>
            <w:r>
              <w:rPr>
                <w:szCs w:val="28"/>
                <w:lang w:val="en-US"/>
              </w:rPr>
              <w:t>E-</w:t>
            </w:r>
            <w:r>
              <w:rPr>
                <w:szCs w:val="28"/>
              </w:rPr>
              <w:t>стекло</w:t>
            </w:r>
          </w:p>
        </w:tc>
        <w:tc>
          <w:tcPr>
            <w:tcW w:w="2224" w:type="dxa"/>
          </w:tcPr>
          <w:p w14:paraId="72739F8F" w14:textId="5698BC47" w:rsidR="00786DD5" w:rsidRPr="00786DD5" w:rsidRDefault="00786DD5" w:rsidP="00CA31AC">
            <w:pPr>
              <w:spacing w:before="120" w:after="120"/>
              <w:jc w:val="both"/>
              <w:rPr>
                <w:szCs w:val="28"/>
              </w:rPr>
            </w:pPr>
            <w:r>
              <w:rPr>
                <w:szCs w:val="28"/>
              </w:rPr>
              <w:t>1900-3000</w:t>
            </w:r>
          </w:p>
        </w:tc>
        <w:tc>
          <w:tcPr>
            <w:tcW w:w="2225" w:type="dxa"/>
          </w:tcPr>
          <w:p w14:paraId="58BD1EA5" w14:textId="014517F6" w:rsidR="00786DD5" w:rsidRPr="00786DD5" w:rsidRDefault="00786DD5" w:rsidP="00CA31AC">
            <w:pPr>
              <w:spacing w:before="120" w:after="120"/>
              <w:jc w:val="both"/>
              <w:rPr>
                <w:szCs w:val="28"/>
              </w:rPr>
            </w:pPr>
            <w:r>
              <w:rPr>
                <w:szCs w:val="28"/>
              </w:rPr>
              <w:t>70-75</w:t>
            </w:r>
          </w:p>
        </w:tc>
      </w:tr>
      <w:tr w:rsidR="00786DD5" w:rsidRPr="00786DD5" w14:paraId="5F4DD043" w14:textId="77777777" w:rsidTr="00786DD5">
        <w:trPr>
          <w:jc w:val="center"/>
        </w:trPr>
        <w:tc>
          <w:tcPr>
            <w:tcW w:w="2304" w:type="dxa"/>
            <w:vMerge/>
          </w:tcPr>
          <w:p w14:paraId="3A1F9A6E" w14:textId="77777777" w:rsidR="00786DD5" w:rsidRDefault="00786DD5" w:rsidP="00CA31AC">
            <w:pPr>
              <w:spacing w:before="120" w:after="120"/>
              <w:jc w:val="center"/>
              <w:rPr>
                <w:szCs w:val="28"/>
              </w:rPr>
            </w:pPr>
          </w:p>
        </w:tc>
        <w:tc>
          <w:tcPr>
            <w:tcW w:w="2592" w:type="dxa"/>
          </w:tcPr>
          <w:p w14:paraId="697443FA" w14:textId="5E3EA4CD" w:rsidR="00786DD5" w:rsidRPr="00786DD5" w:rsidRDefault="00786DD5" w:rsidP="00CA31AC">
            <w:pPr>
              <w:spacing w:before="120" w:after="120"/>
              <w:jc w:val="both"/>
              <w:rPr>
                <w:szCs w:val="28"/>
              </w:rPr>
            </w:pPr>
            <w:r>
              <w:rPr>
                <w:szCs w:val="28"/>
                <w:lang w:val="en-US"/>
              </w:rPr>
              <w:t>S</w:t>
            </w:r>
            <w:r>
              <w:rPr>
                <w:szCs w:val="28"/>
              </w:rPr>
              <w:t>-стекло</w:t>
            </w:r>
          </w:p>
        </w:tc>
        <w:tc>
          <w:tcPr>
            <w:tcW w:w="2224" w:type="dxa"/>
          </w:tcPr>
          <w:p w14:paraId="2C60BBBE" w14:textId="1FC849C9" w:rsidR="00786DD5" w:rsidRPr="00786DD5" w:rsidRDefault="00786DD5" w:rsidP="00CA31AC">
            <w:pPr>
              <w:spacing w:before="120" w:after="120"/>
              <w:jc w:val="both"/>
              <w:rPr>
                <w:szCs w:val="28"/>
              </w:rPr>
            </w:pPr>
            <w:r>
              <w:rPr>
                <w:szCs w:val="28"/>
              </w:rPr>
              <w:t>3500-4800</w:t>
            </w:r>
          </w:p>
        </w:tc>
        <w:tc>
          <w:tcPr>
            <w:tcW w:w="2225" w:type="dxa"/>
          </w:tcPr>
          <w:p w14:paraId="160F2D69" w14:textId="2D57AEBD" w:rsidR="00786DD5" w:rsidRPr="00786DD5" w:rsidRDefault="00786DD5" w:rsidP="00CA31AC">
            <w:pPr>
              <w:spacing w:before="120" w:after="120"/>
              <w:jc w:val="both"/>
              <w:rPr>
                <w:szCs w:val="28"/>
              </w:rPr>
            </w:pPr>
            <w:r>
              <w:rPr>
                <w:szCs w:val="28"/>
              </w:rPr>
              <w:t>85-90</w:t>
            </w:r>
          </w:p>
        </w:tc>
      </w:tr>
      <w:tr w:rsidR="00786DD5" w:rsidRPr="00786DD5" w14:paraId="6A7A1EE7" w14:textId="77777777" w:rsidTr="00786DD5">
        <w:trPr>
          <w:jc w:val="center"/>
        </w:trPr>
        <w:tc>
          <w:tcPr>
            <w:tcW w:w="2304" w:type="dxa"/>
            <w:vMerge w:val="restart"/>
          </w:tcPr>
          <w:p w14:paraId="536127A2" w14:textId="77777777" w:rsidR="00786DD5" w:rsidRDefault="00786DD5" w:rsidP="00CA31AC">
            <w:pPr>
              <w:spacing w:before="120" w:after="120"/>
              <w:jc w:val="center"/>
              <w:rPr>
                <w:szCs w:val="28"/>
              </w:rPr>
            </w:pPr>
          </w:p>
          <w:p w14:paraId="38D2C480" w14:textId="3184EC11" w:rsidR="00786DD5" w:rsidRPr="00786DD5" w:rsidRDefault="00786DD5" w:rsidP="00CA31AC">
            <w:pPr>
              <w:spacing w:before="120" w:after="120"/>
              <w:jc w:val="center"/>
              <w:rPr>
                <w:szCs w:val="28"/>
              </w:rPr>
            </w:pPr>
            <w:r>
              <w:rPr>
                <w:szCs w:val="28"/>
              </w:rPr>
              <w:t>Углерод</w:t>
            </w:r>
          </w:p>
        </w:tc>
        <w:tc>
          <w:tcPr>
            <w:tcW w:w="2592" w:type="dxa"/>
          </w:tcPr>
          <w:p w14:paraId="08C94748" w14:textId="0A2E4B70" w:rsidR="00786DD5" w:rsidRPr="00786DD5" w:rsidRDefault="00786DD5" w:rsidP="00CA31AC">
            <w:pPr>
              <w:spacing w:before="120" w:after="120"/>
              <w:jc w:val="both"/>
              <w:rPr>
                <w:szCs w:val="28"/>
              </w:rPr>
            </w:pPr>
            <w:r>
              <w:rPr>
                <w:szCs w:val="28"/>
              </w:rPr>
              <w:t>Высокопрочный</w:t>
            </w:r>
          </w:p>
        </w:tc>
        <w:tc>
          <w:tcPr>
            <w:tcW w:w="2224" w:type="dxa"/>
          </w:tcPr>
          <w:p w14:paraId="2CC05466" w14:textId="1435A496" w:rsidR="00786DD5" w:rsidRPr="00786DD5" w:rsidRDefault="00786DD5" w:rsidP="00CA31AC">
            <w:pPr>
              <w:spacing w:before="120" w:after="120"/>
              <w:jc w:val="both"/>
              <w:rPr>
                <w:szCs w:val="28"/>
              </w:rPr>
            </w:pPr>
            <w:r>
              <w:rPr>
                <w:szCs w:val="28"/>
              </w:rPr>
              <w:t>4800-6000</w:t>
            </w:r>
          </w:p>
        </w:tc>
        <w:tc>
          <w:tcPr>
            <w:tcW w:w="2225" w:type="dxa"/>
          </w:tcPr>
          <w:p w14:paraId="69728C38" w14:textId="5185F7EB" w:rsidR="00786DD5" w:rsidRPr="00786DD5" w:rsidRDefault="00786DD5" w:rsidP="00CA31AC">
            <w:pPr>
              <w:spacing w:before="120" w:after="120"/>
              <w:jc w:val="both"/>
              <w:rPr>
                <w:szCs w:val="28"/>
              </w:rPr>
            </w:pPr>
            <w:r>
              <w:rPr>
                <w:szCs w:val="28"/>
              </w:rPr>
              <w:t>215-235</w:t>
            </w:r>
          </w:p>
        </w:tc>
      </w:tr>
      <w:tr w:rsidR="00786DD5" w:rsidRPr="00786DD5" w14:paraId="3F8D999A" w14:textId="77777777" w:rsidTr="00786DD5">
        <w:trPr>
          <w:jc w:val="center"/>
        </w:trPr>
        <w:tc>
          <w:tcPr>
            <w:tcW w:w="2304" w:type="dxa"/>
            <w:vMerge/>
          </w:tcPr>
          <w:p w14:paraId="7DF454D5" w14:textId="77777777" w:rsidR="00786DD5" w:rsidRDefault="00786DD5" w:rsidP="00CA31AC">
            <w:pPr>
              <w:spacing w:before="120" w:after="120"/>
              <w:jc w:val="center"/>
              <w:rPr>
                <w:szCs w:val="28"/>
              </w:rPr>
            </w:pPr>
          </w:p>
        </w:tc>
        <w:tc>
          <w:tcPr>
            <w:tcW w:w="2592" w:type="dxa"/>
          </w:tcPr>
          <w:p w14:paraId="21676CA9" w14:textId="59DEDB54" w:rsidR="00786DD5" w:rsidRPr="00786DD5" w:rsidRDefault="00786DD5" w:rsidP="00CA31AC">
            <w:pPr>
              <w:spacing w:before="120" w:after="120"/>
              <w:jc w:val="both"/>
              <w:rPr>
                <w:szCs w:val="28"/>
              </w:rPr>
            </w:pPr>
            <w:proofErr w:type="spellStart"/>
            <w:r>
              <w:rPr>
                <w:szCs w:val="28"/>
              </w:rPr>
              <w:t>Ультравысокопрочный</w:t>
            </w:r>
            <w:proofErr w:type="spellEnd"/>
          </w:p>
        </w:tc>
        <w:tc>
          <w:tcPr>
            <w:tcW w:w="2224" w:type="dxa"/>
          </w:tcPr>
          <w:p w14:paraId="17C05DD9" w14:textId="3A694F53" w:rsidR="00786DD5" w:rsidRPr="00786DD5" w:rsidRDefault="00786DD5" w:rsidP="00CA31AC">
            <w:pPr>
              <w:spacing w:before="120" w:after="120"/>
              <w:jc w:val="both"/>
              <w:rPr>
                <w:szCs w:val="28"/>
              </w:rPr>
            </w:pPr>
            <w:r>
              <w:rPr>
                <w:szCs w:val="28"/>
              </w:rPr>
              <w:t>2500-3100</w:t>
            </w:r>
          </w:p>
        </w:tc>
        <w:tc>
          <w:tcPr>
            <w:tcW w:w="2225" w:type="dxa"/>
          </w:tcPr>
          <w:p w14:paraId="49DD0820" w14:textId="1F9D33A6" w:rsidR="00786DD5" w:rsidRPr="00786DD5" w:rsidRDefault="00786DD5" w:rsidP="00CA31AC">
            <w:pPr>
              <w:spacing w:before="120" w:after="120"/>
              <w:jc w:val="both"/>
              <w:rPr>
                <w:szCs w:val="28"/>
              </w:rPr>
            </w:pPr>
            <w:r>
              <w:rPr>
                <w:szCs w:val="28"/>
              </w:rPr>
              <w:t>350-500</w:t>
            </w:r>
          </w:p>
        </w:tc>
      </w:tr>
      <w:tr w:rsidR="00786DD5" w:rsidRPr="00786DD5" w14:paraId="26504C52" w14:textId="77777777" w:rsidTr="00786DD5">
        <w:trPr>
          <w:jc w:val="center"/>
        </w:trPr>
        <w:tc>
          <w:tcPr>
            <w:tcW w:w="2304" w:type="dxa"/>
            <w:vMerge/>
          </w:tcPr>
          <w:p w14:paraId="55E3A717" w14:textId="77777777" w:rsidR="00786DD5" w:rsidRDefault="00786DD5" w:rsidP="00CA31AC">
            <w:pPr>
              <w:spacing w:before="120" w:after="120"/>
              <w:jc w:val="center"/>
              <w:rPr>
                <w:szCs w:val="28"/>
              </w:rPr>
            </w:pPr>
          </w:p>
        </w:tc>
        <w:tc>
          <w:tcPr>
            <w:tcW w:w="2592" w:type="dxa"/>
          </w:tcPr>
          <w:p w14:paraId="198E01C3" w14:textId="2331A050" w:rsidR="00786DD5" w:rsidRPr="00786DD5" w:rsidRDefault="00786DD5" w:rsidP="00CA31AC">
            <w:pPr>
              <w:spacing w:before="120" w:after="120"/>
              <w:jc w:val="both"/>
              <w:rPr>
                <w:szCs w:val="28"/>
              </w:rPr>
            </w:pPr>
            <w:r>
              <w:rPr>
                <w:szCs w:val="28"/>
              </w:rPr>
              <w:t>Высокомодульный</w:t>
            </w:r>
          </w:p>
        </w:tc>
        <w:tc>
          <w:tcPr>
            <w:tcW w:w="2224" w:type="dxa"/>
          </w:tcPr>
          <w:p w14:paraId="77E65899" w14:textId="1340A823" w:rsidR="00786DD5" w:rsidRPr="00786DD5" w:rsidRDefault="00786DD5" w:rsidP="00CA31AC">
            <w:pPr>
              <w:spacing w:before="120" w:after="120"/>
              <w:jc w:val="both"/>
              <w:rPr>
                <w:szCs w:val="28"/>
              </w:rPr>
            </w:pPr>
            <w:r>
              <w:rPr>
                <w:szCs w:val="28"/>
              </w:rPr>
              <w:t>2100-2400</w:t>
            </w:r>
          </w:p>
        </w:tc>
        <w:tc>
          <w:tcPr>
            <w:tcW w:w="2225" w:type="dxa"/>
          </w:tcPr>
          <w:p w14:paraId="5AE1DFB7" w14:textId="4027F0C4" w:rsidR="00786DD5" w:rsidRPr="00786DD5" w:rsidRDefault="00786DD5" w:rsidP="00CA31AC">
            <w:pPr>
              <w:spacing w:before="120" w:after="120"/>
              <w:jc w:val="both"/>
              <w:rPr>
                <w:szCs w:val="28"/>
              </w:rPr>
            </w:pPr>
            <w:r>
              <w:rPr>
                <w:szCs w:val="28"/>
              </w:rPr>
              <w:t>500-700</w:t>
            </w:r>
          </w:p>
        </w:tc>
      </w:tr>
      <w:tr w:rsidR="00786DD5" w:rsidRPr="00786DD5" w14:paraId="27BD2DA0" w14:textId="77777777" w:rsidTr="00786DD5">
        <w:trPr>
          <w:jc w:val="center"/>
        </w:trPr>
        <w:tc>
          <w:tcPr>
            <w:tcW w:w="2304" w:type="dxa"/>
            <w:vMerge w:val="restart"/>
          </w:tcPr>
          <w:p w14:paraId="6A006699" w14:textId="67D66A91" w:rsidR="00786DD5" w:rsidRPr="00786DD5" w:rsidRDefault="00786DD5" w:rsidP="00CA31AC">
            <w:pPr>
              <w:spacing w:before="120" w:after="120"/>
              <w:jc w:val="center"/>
              <w:rPr>
                <w:szCs w:val="28"/>
              </w:rPr>
            </w:pPr>
            <w:r>
              <w:rPr>
                <w:szCs w:val="28"/>
              </w:rPr>
              <w:t>Арамид</w:t>
            </w:r>
          </w:p>
        </w:tc>
        <w:tc>
          <w:tcPr>
            <w:tcW w:w="2592" w:type="dxa"/>
          </w:tcPr>
          <w:p w14:paraId="2C6CDDE4" w14:textId="5F520C2E" w:rsidR="00786DD5" w:rsidRPr="00786DD5" w:rsidRDefault="00786DD5" w:rsidP="00CA31AC">
            <w:pPr>
              <w:spacing w:before="120" w:after="120"/>
              <w:jc w:val="both"/>
              <w:rPr>
                <w:szCs w:val="28"/>
              </w:rPr>
            </w:pPr>
            <w:r>
              <w:rPr>
                <w:szCs w:val="28"/>
              </w:rPr>
              <w:t>Низкомодульный</w:t>
            </w:r>
          </w:p>
        </w:tc>
        <w:tc>
          <w:tcPr>
            <w:tcW w:w="2224" w:type="dxa"/>
          </w:tcPr>
          <w:p w14:paraId="6789334A" w14:textId="7B51CC9B" w:rsidR="00786DD5" w:rsidRPr="00786DD5" w:rsidRDefault="00786DD5" w:rsidP="00CA31AC">
            <w:pPr>
              <w:spacing w:before="120" w:after="120"/>
              <w:jc w:val="both"/>
              <w:rPr>
                <w:szCs w:val="28"/>
              </w:rPr>
            </w:pPr>
            <w:r>
              <w:rPr>
                <w:szCs w:val="28"/>
              </w:rPr>
              <w:t>3500-4100</w:t>
            </w:r>
          </w:p>
        </w:tc>
        <w:tc>
          <w:tcPr>
            <w:tcW w:w="2225" w:type="dxa"/>
          </w:tcPr>
          <w:p w14:paraId="15819852" w14:textId="591C8DF3" w:rsidR="00786DD5" w:rsidRPr="00786DD5" w:rsidRDefault="00786DD5" w:rsidP="00CA31AC">
            <w:pPr>
              <w:spacing w:before="120" w:after="120"/>
              <w:jc w:val="both"/>
              <w:rPr>
                <w:szCs w:val="28"/>
              </w:rPr>
            </w:pPr>
            <w:r>
              <w:rPr>
                <w:szCs w:val="28"/>
              </w:rPr>
              <w:t>70-80</w:t>
            </w:r>
          </w:p>
        </w:tc>
      </w:tr>
      <w:tr w:rsidR="00786DD5" w:rsidRPr="00786DD5" w14:paraId="2EC0473B" w14:textId="77777777" w:rsidTr="00786DD5">
        <w:trPr>
          <w:jc w:val="center"/>
        </w:trPr>
        <w:tc>
          <w:tcPr>
            <w:tcW w:w="2304" w:type="dxa"/>
            <w:vMerge/>
          </w:tcPr>
          <w:p w14:paraId="26A2E2B8" w14:textId="77777777" w:rsidR="00786DD5" w:rsidRDefault="00786DD5" w:rsidP="00CA31AC">
            <w:pPr>
              <w:spacing w:before="120" w:after="120"/>
              <w:jc w:val="center"/>
              <w:rPr>
                <w:szCs w:val="28"/>
              </w:rPr>
            </w:pPr>
          </w:p>
        </w:tc>
        <w:tc>
          <w:tcPr>
            <w:tcW w:w="2592" w:type="dxa"/>
          </w:tcPr>
          <w:p w14:paraId="51E08196" w14:textId="53373167" w:rsidR="00786DD5" w:rsidRDefault="00786DD5" w:rsidP="00CA31AC">
            <w:pPr>
              <w:spacing w:before="120" w:after="120"/>
              <w:jc w:val="both"/>
              <w:rPr>
                <w:szCs w:val="28"/>
              </w:rPr>
            </w:pPr>
            <w:r>
              <w:rPr>
                <w:szCs w:val="28"/>
              </w:rPr>
              <w:t>Высокомодульный</w:t>
            </w:r>
          </w:p>
        </w:tc>
        <w:tc>
          <w:tcPr>
            <w:tcW w:w="2224" w:type="dxa"/>
          </w:tcPr>
          <w:p w14:paraId="2CD8420B" w14:textId="0E624FC4" w:rsidR="00786DD5" w:rsidRPr="00786DD5" w:rsidRDefault="00786DD5" w:rsidP="00CA31AC">
            <w:pPr>
              <w:spacing w:before="120" w:after="120"/>
              <w:jc w:val="both"/>
              <w:rPr>
                <w:szCs w:val="28"/>
              </w:rPr>
            </w:pPr>
            <w:r>
              <w:rPr>
                <w:szCs w:val="28"/>
              </w:rPr>
              <w:t>3500-4000</w:t>
            </w:r>
          </w:p>
        </w:tc>
        <w:tc>
          <w:tcPr>
            <w:tcW w:w="2225" w:type="dxa"/>
          </w:tcPr>
          <w:p w14:paraId="7F6A5EB5" w14:textId="06EEB920" w:rsidR="00786DD5" w:rsidRPr="00786DD5" w:rsidRDefault="00786DD5" w:rsidP="00CA31AC">
            <w:pPr>
              <w:spacing w:before="120" w:after="120"/>
              <w:jc w:val="both"/>
              <w:rPr>
                <w:szCs w:val="28"/>
              </w:rPr>
            </w:pPr>
            <w:r>
              <w:rPr>
                <w:szCs w:val="28"/>
              </w:rPr>
              <w:t>3500-4000</w:t>
            </w:r>
          </w:p>
        </w:tc>
      </w:tr>
    </w:tbl>
    <w:p w14:paraId="4BB2C1E3" w14:textId="55CC9D78" w:rsidR="00970584" w:rsidRPr="005F0460" w:rsidRDefault="00970584" w:rsidP="005F0460">
      <w:pPr>
        <w:pStyle w:val="2"/>
        <w:spacing w:before="240" w:after="240" w:line="312" w:lineRule="auto"/>
        <w:jc w:val="center"/>
        <w:rPr>
          <w:rFonts w:ascii="Times New Roman" w:hAnsi="Times New Roman" w:cs="Times New Roman"/>
          <w:color w:val="auto"/>
          <w:sz w:val="28"/>
        </w:rPr>
      </w:pPr>
      <w:bookmarkStart w:id="5" w:name="_Toc70605080"/>
      <w:r w:rsidRPr="005F0460">
        <w:rPr>
          <w:rFonts w:ascii="Times New Roman" w:hAnsi="Times New Roman" w:cs="Times New Roman"/>
          <w:color w:val="auto"/>
          <w:sz w:val="28"/>
        </w:rPr>
        <w:lastRenderedPageBreak/>
        <w:t>1.3 Сравнительный анализ традиционных и современных методов восстановления и усиления несущих строительных конструкций промышленных зданий и сооружений</w:t>
      </w:r>
      <w:bookmarkEnd w:id="5"/>
    </w:p>
    <w:p w14:paraId="7AC3F514" w14:textId="77777777" w:rsidR="00121FEF" w:rsidRPr="00121FEF" w:rsidRDefault="00121FEF" w:rsidP="00121FEF">
      <w:pPr>
        <w:spacing w:line="312" w:lineRule="auto"/>
        <w:ind w:firstLine="709"/>
        <w:jc w:val="both"/>
        <w:rPr>
          <w:sz w:val="28"/>
          <w:szCs w:val="28"/>
        </w:rPr>
      </w:pPr>
      <w:r w:rsidRPr="00121FEF">
        <w:rPr>
          <w:sz w:val="28"/>
          <w:szCs w:val="28"/>
        </w:rPr>
        <w:t>Традиционные технологии усиления строительных конструкций основаны на устройстве рубашек и обойм, наращивании сечения балок, установки дополнительной арматуры и разгружающих стоек, монтаже металлических порталов, замене конструкций и т.п.</w:t>
      </w:r>
    </w:p>
    <w:p w14:paraId="4A9E06B0" w14:textId="48764EFD" w:rsidR="00121FEF" w:rsidRPr="00121FEF" w:rsidRDefault="00121FEF" w:rsidP="00121FEF">
      <w:pPr>
        <w:spacing w:line="312" w:lineRule="auto"/>
        <w:ind w:firstLine="709"/>
        <w:jc w:val="both"/>
        <w:rPr>
          <w:sz w:val="28"/>
          <w:szCs w:val="28"/>
        </w:rPr>
      </w:pPr>
      <w:r w:rsidRPr="00121FEF">
        <w:rPr>
          <w:sz w:val="28"/>
          <w:szCs w:val="28"/>
        </w:rPr>
        <w:t xml:space="preserve">Все это осуществляется, для того чтобы эффективно противостоять различным силам, действующим на строительные конструкции. Это — растяжение, сжатие, крутящий момент, поперечные силы и другие нагрузки, о которых мы слышали из школьного курса физики. Однако только профессионалы-строители досконально знают, как грамотно справляться с этими опасностями на практике. Так, для усиления защиты от растяжения в так называемой «растянутой зоне» конструкции устанавливают дополнительную арматуру с соединением </w:t>
      </w:r>
      <w:r w:rsidR="00D008F5" w:rsidRPr="00121FEF">
        <w:rPr>
          <w:sz w:val="28"/>
          <w:szCs w:val="28"/>
        </w:rPr>
        <w:t>через коротышей</w:t>
      </w:r>
      <w:r w:rsidRPr="00121FEF">
        <w:rPr>
          <w:sz w:val="28"/>
          <w:szCs w:val="28"/>
        </w:rPr>
        <w:t xml:space="preserve"> с рабочей арматурой конструкций и последующим </w:t>
      </w:r>
      <w:proofErr w:type="spellStart"/>
      <w:r w:rsidRPr="00121FEF">
        <w:rPr>
          <w:sz w:val="28"/>
          <w:szCs w:val="28"/>
        </w:rPr>
        <w:t>обетонированием</w:t>
      </w:r>
      <w:proofErr w:type="spellEnd"/>
      <w:r w:rsidRPr="00121FEF">
        <w:rPr>
          <w:sz w:val="28"/>
          <w:szCs w:val="28"/>
        </w:rPr>
        <w:t xml:space="preserve"> либо приклеивают листовую или стержневую арматуру в подготовленных пазах в растянутой зоне конструкций.</w:t>
      </w:r>
    </w:p>
    <w:p w14:paraId="2B7362AF" w14:textId="77777777" w:rsidR="00121FEF" w:rsidRPr="00121FEF" w:rsidRDefault="00121FEF" w:rsidP="00121FEF">
      <w:pPr>
        <w:spacing w:line="312" w:lineRule="auto"/>
        <w:ind w:firstLine="709"/>
        <w:jc w:val="both"/>
        <w:rPr>
          <w:sz w:val="28"/>
          <w:szCs w:val="28"/>
        </w:rPr>
      </w:pPr>
      <w:r w:rsidRPr="00121FEF">
        <w:rPr>
          <w:sz w:val="28"/>
          <w:szCs w:val="28"/>
        </w:rPr>
        <w:t>Организовывая дополнительную защиту от нагрузок сжатия, также повышают площадь поперечного сечения строительных конструкций. Для этого устанавливается дополнительная сжатая арматура, обоймы, рубашки, устраиваются наращивания. Теми же способами производится усиление железобетонных конструкций на восприятие поперечных сил. Также в зоне среза устанавливаются поперечные планки, стержни и т.п.</w:t>
      </w:r>
    </w:p>
    <w:p w14:paraId="049D97C3" w14:textId="77777777" w:rsidR="00121FEF" w:rsidRPr="00121FEF" w:rsidRDefault="00121FEF" w:rsidP="00121FEF">
      <w:pPr>
        <w:spacing w:line="312" w:lineRule="auto"/>
        <w:ind w:firstLine="709"/>
        <w:jc w:val="both"/>
        <w:rPr>
          <w:sz w:val="28"/>
          <w:szCs w:val="28"/>
        </w:rPr>
      </w:pPr>
      <w:r w:rsidRPr="00121FEF">
        <w:rPr>
          <w:sz w:val="28"/>
          <w:szCs w:val="28"/>
        </w:rPr>
        <w:t>Дополнительная защита от крутящего момента состоит в увеличении площади продольной, вертикальной и горизонтальной поперечной арматуры, устройстве обойм, стальных гильз, установке замкнутой поперечной арматуры и т.д.</w:t>
      </w:r>
    </w:p>
    <w:p w14:paraId="55416CB3" w14:textId="7B49D02C" w:rsidR="00121FEF" w:rsidRPr="00121FEF" w:rsidRDefault="00121FEF" w:rsidP="00121FEF">
      <w:pPr>
        <w:spacing w:line="312" w:lineRule="auto"/>
        <w:ind w:firstLine="709"/>
        <w:jc w:val="both"/>
        <w:rPr>
          <w:sz w:val="28"/>
          <w:szCs w:val="28"/>
        </w:rPr>
      </w:pPr>
      <w:r w:rsidRPr="00121FEF">
        <w:rPr>
          <w:sz w:val="28"/>
          <w:szCs w:val="28"/>
        </w:rPr>
        <w:t>При местном сжатии и продавливании усиление конструкций производится через расширение площади опирания, наращивание, установку дополнительной арматуры.</w:t>
      </w:r>
    </w:p>
    <w:p w14:paraId="49F3E412" w14:textId="756A9AA2" w:rsidR="00121FEF" w:rsidRPr="00121FEF" w:rsidRDefault="00121FEF" w:rsidP="00121FEF">
      <w:pPr>
        <w:spacing w:line="312" w:lineRule="auto"/>
        <w:ind w:firstLine="709"/>
        <w:jc w:val="both"/>
        <w:rPr>
          <w:sz w:val="28"/>
          <w:szCs w:val="28"/>
        </w:rPr>
      </w:pPr>
      <w:r w:rsidRPr="00121FEF">
        <w:rPr>
          <w:sz w:val="28"/>
          <w:szCs w:val="28"/>
        </w:rPr>
        <w:t>Если есть угроза разрушения железобетонн</w:t>
      </w:r>
      <w:r w:rsidR="003C1206">
        <w:rPr>
          <w:sz w:val="28"/>
          <w:szCs w:val="28"/>
        </w:rPr>
        <w:t>о</w:t>
      </w:r>
      <w:r w:rsidRPr="00121FEF">
        <w:rPr>
          <w:sz w:val="28"/>
          <w:szCs w:val="28"/>
        </w:rPr>
        <w:t xml:space="preserve">й конструкции по двум и более зонам, а также если трудно добиться требуемой степени повышения </w:t>
      </w:r>
      <w:r w:rsidRPr="00121FEF">
        <w:rPr>
          <w:sz w:val="28"/>
          <w:szCs w:val="28"/>
        </w:rPr>
        <w:lastRenderedPageBreak/>
        <w:t>несущей способности путем усиления только одной зоны, то применяется комбинированное усиление таких конструкций.</w:t>
      </w:r>
    </w:p>
    <w:p w14:paraId="232D2015" w14:textId="51002172" w:rsidR="002A5BB5" w:rsidRDefault="00121FEF" w:rsidP="00084A5D">
      <w:pPr>
        <w:spacing w:line="312" w:lineRule="auto"/>
        <w:ind w:firstLine="709"/>
        <w:jc w:val="both"/>
        <w:rPr>
          <w:sz w:val="28"/>
          <w:szCs w:val="28"/>
        </w:rPr>
      </w:pPr>
      <w:r w:rsidRPr="00121FEF">
        <w:rPr>
          <w:sz w:val="28"/>
          <w:szCs w:val="28"/>
        </w:rPr>
        <w:t xml:space="preserve">У традиционных технологий усиления строительных конструкций есть преимущества и </w:t>
      </w:r>
      <w:r w:rsidR="002A5BB5" w:rsidRPr="00121FEF">
        <w:rPr>
          <w:sz w:val="28"/>
          <w:szCs w:val="28"/>
        </w:rPr>
        <w:t>недостатки,</w:t>
      </w:r>
      <w:r w:rsidR="002A5BB5">
        <w:rPr>
          <w:sz w:val="28"/>
          <w:szCs w:val="28"/>
        </w:rPr>
        <w:t xml:space="preserve"> представленные на рисунке </w:t>
      </w:r>
      <w:r w:rsidR="00DF7445">
        <w:rPr>
          <w:sz w:val="28"/>
          <w:szCs w:val="28"/>
        </w:rPr>
        <w:t>1</w:t>
      </w:r>
      <w:r w:rsidR="004C3D6A">
        <w:rPr>
          <w:sz w:val="28"/>
          <w:szCs w:val="28"/>
        </w:rPr>
        <w:t>.</w:t>
      </w:r>
      <w:r w:rsidR="00DF7445">
        <w:rPr>
          <w:sz w:val="28"/>
          <w:szCs w:val="28"/>
        </w:rPr>
        <w:t>14</w:t>
      </w:r>
      <w:r w:rsidRPr="00121FEF">
        <w:rPr>
          <w:sz w:val="28"/>
          <w:szCs w:val="28"/>
        </w:rPr>
        <w:t xml:space="preserve">. </w:t>
      </w:r>
    </w:p>
    <w:p w14:paraId="1A3FFE50" w14:textId="7634313A" w:rsidR="00D008F5" w:rsidRDefault="002500B2" w:rsidP="002500B2">
      <w:pPr>
        <w:spacing w:line="312" w:lineRule="auto"/>
        <w:jc w:val="both"/>
        <w:rPr>
          <w:sz w:val="28"/>
          <w:szCs w:val="28"/>
        </w:rPr>
      </w:pPr>
      <w:r>
        <w:rPr>
          <w:noProof/>
          <w:sz w:val="28"/>
          <w:szCs w:val="28"/>
        </w:rPr>
        <w:drawing>
          <wp:inline distT="0" distB="0" distL="0" distR="0" wp14:anchorId="1D93CE82" wp14:editId="65112E0A">
            <wp:extent cx="5486400" cy="3267075"/>
            <wp:effectExtent l="0" t="0" r="0" b="0"/>
            <wp:docPr id="8" name="Схема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inline>
        </w:drawing>
      </w:r>
    </w:p>
    <w:p w14:paraId="4B516C97" w14:textId="7F626EB2" w:rsidR="004C3D6A" w:rsidRDefault="004C3D6A" w:rsidP="004C3D6A">
      <w:pPr>
        <w:spacing w:before="120" w:line="312" w:lineRule="auto"/>
        <w:jc w:val="center"/>
        <w:rPr>
          <w:sz w:val="28"/>
          <w:szCs w:val="28"/>
        </w:rPr>
      </w:pPr>
      <w:r>
        <w:rPr>
          <w:sz w:val="28"/>
          <w:szCs w:val="28"/>
        </w:rPr>
        <w:t xml:space="preserve">Рисунок </w:t>
      </w:r>
      <w:r w:rsidR="00DF7445">
        <w:rPr>
          <w:sz w:val="28"/>
          <w:szCs w:val="28"/>
        </w:rPr>
        <w:t>1</w:t>
      </w:r>
      <w:r>
        <w:rPr>
          <w:sz w:val="28"/>
          <w:szCs w:val="28"/>
        </w:rPr>
        <w:t>.</w:t>
      </w:r>
      <w:r w:rsidR="00DF7445">
        <w:rPr>
          <w:sz w:val="28"/>
          <w:szCs w:val="28"/>
        </w:rPr>
        <w:t>14</w:t>
      </w:r>
      <w:r>
        <w:rPr>
          <w:sz w:val="28"/>
          <w:szCs w:val="28"/>
        </w:rPr>
        <w:t xml:space="preserve"> Достоинства и недостатки традиционного метода усиления конструкций</w:t>
      </w:r>
    </w:p>
    <w:p w14:paraId="77F02AE0" w14:textId="77777777" w:rsidR="0090502D" w:rsidRPr="0090502D" w:rsidRDefault="0090502D" w:rsidP="0090502D">
      <w:pPr>
        <w:spacing w:line="312" w:lineRule="auto"/>
        <w:ind w:firstLine="709"/>
        <w:jc w:val="both"/>
        <w:rPr>
          <w:sz w:val="28"/>
          <w:szCs w:val="28"/>
        </w:rPr>
      </w:pPr>
      <w:r w:rsidRPr="0090502D">
        <w:rPr>
          <w:sz w:val="28"/>
          <w:szCs w:val="28"/>
        </w:rPr>
        <w:t xml:space="preserve">В современной практике реконструкционных работ наметилась тенденция все более активного использования в целях внешнего армирования конструкций углеродного волокна. Это композитнополимерный линейно-упругий материал искусственного происхождения. Его структурные элементы — тонкие углеродные нити диаметром 3…15 </w:t>
      </w:r>
      <w:proofErr w:type="spellStart"/>
      <w:r w:rsidRPr="0090502D">
        <w:rPr>
          <w:sz w:val="28"/>
          <w:szCs w:val="28"/>
        </w:rPr>
        <w:t>мкр</w:t>
      </w:r>
      <w:proofErr w:type="spellEnd"/>
      <w:r w:rsidRPr="0090502D">
        <w:rPr>
          <w:sz w:val="28"/>
          <w:szCs w:val="28"/>
        </w:rPr>
        <w:t>, которые состоят из атомов углерода, объединенных в кристаллы микроскопических размеров, благодаря выравниванию расположенных параллельно друг другу. Выравнивание способствует повышению прочности волокна на растяжение.</w:t>
      </w:r>
    </w:p>
    <w:p w14:paraId="53A9D6A6" w14:textId="77777777" w:rsidR="0090502D" w:rsidRPr="0090502D" w:rsidRDefault="0090502D" w:rsidP="0090502D">
      <w:pPr>
        <w:spacing w:line="312" w:lineRule="auto"/>
        <w:ind w:firstLine="709"/>
        <w:jc w:val="both"/>
        <w:rPr>
          <w:sz w:val="28"/>
          <w:szCs w:val="28"/>
        </w:rPr>
      </w:pPr>
      <w:r w:rsidRPr="0090502D">
        <w:rPr>
          <w:sz w:val="28"/>
          <w:szCs w:val="28"/>
        </w:rPr>
        <w:t xml:space="preserve">По своим техническим характеристикам, в частности по твердости, углеродное волокно в несколько раз превосходит металл, вследствие чего широко используется в оборонной промышленности, аэрокосмическом производстве и строительной сфере. Уникальные характеристики углеродного волокна дают основание считать его инновационным материалом, но между тем оно уже давно используется в авиа- и ракетостроении, а с конца XX века и в строительстве. Впервые в этой сфере углеродное волокно было </w:t>
      </w:r>
      <w:r w:rsidRPr="0090502D">
        <w:rPr>
          <w:sz w:val="28"/>
          <w:szCs w:val="28"/>
        </w:rPr>
        <w:lastRenderedPageBreak/>
        <w:t>использовано в 1980 году, когда в Калифорнии все здания и сооружения стали возводиться с использованием углеродного волокна, что позволило укрепить постройки, расположенные на сейсмически активной территории.</w:t>
      </w:r>
    </w:p>
    <w:p w14:paraId="359C8123" w14:textId="6F1D0511" w:rsidR="0090502D" w:rsidRDefault="0090502D" w:rsidP="0090502D">
      <w:pPr>
        <w:spacing w:line="312" w:lineRule="auto"/>
        <w:ind w:firstLine="709"/>
        <w:jc w:val="both"/>
        <w:rPr>
          <w:sz w:val="28"/>
          <w:szCs w:val="28"/>
        </w:rPr>
      </w:pPr>
      <w:r w:rsidRPr="0090502D">
        <w:rPr>
          <w:sz w:val="28"/>
          <w:szCs w:val="28"/>
        </w:rPr>
        <w:t>Популярность углеродного волокна по сравнению с другими композитными материалами объясняется тем, что оно на 30 % легче алюминия и на 75 % легче железа, его прочность на разрыв в четыре раза превосходит лучшие марки стали. Изготовленное на основе углерода, углеродное волокно имеет низкий удельный вес и при нагревании незначительно расширяется, при этом оно не подвержено воздействию агрессивных химических веществ. С учетом вышеперечисленных характеристик, углеродное волокно можно считать универсальным материалом, адаптированным для использования в различных климатических зонах.</w:t>
      </w:r>
    </w:p>
    <w:p w14:paraId="47585B21" w14:textId="4A1BA442" w:rsidR="007A547E" w:rsidRDefault="007A547E" w:rsidP="0090502D">
      <w:pPr>
        <w:spacing w:line="312" w:lineRule="auto"/>
        <w:ind w:firstLine="709"/>
        <w:jc w:val="both"/>
        <w:rPr>
          <w:sz w:val="28"/>
          <w:szCs w:val="28"/>
        </w:rPr>
      </w:pPr>
      <w:r>
        <w:rPr>
          <w:sz w:val="28"/>
          <w:szCs w:val="28"/>
        </w:rPr>
        <w:t xml:space="preserve">Основная область применения внешнего армирования представлена на рисунке </w:t>
      </w:r>
      <w:r w:rsidR="00DF7445">
        <w:rPr>
          <w:sz w:val="28"/>
          <w:szCs w:val="28"/>
        </w:rPr>
        <w:t>1</w:t>
      </w:r>
      <w:r>
        <w:rPr>
          <w:sz w:val="28"/>
          <w:szCs w:val="28"/>
        </w:rPr>
        <w:t>.</w:t>
      </w:r>
      <w:r w:rsidR="00DF7445">
        <w:rPr>
          <w:sz w:val="28"/>
          <w:szCs w:val="28"/>
        </w:rPr>
        <w:t>15</w:t>
      </w:r>
    </w:p>
    <w:p w14:paraId="598693A3" w14:textId="06EB16BF" w:rsidR="0090502D" w:rsidRDefault="0090502D" w:rsidP="0090502D">
      <w:pPr>
        <w:spacing w:line="312" w:lineRule="auto"/>
        <w:ind w:firstLine="709"/>
        <w:jc w:val="both"/>
        <w:rPr>
          <w:sz w:val="28"/>
          <w:szCs w:val="28"/>
        </w:rPr>
      </w:pPr>
      <w:r>
        <w:rPr>
          <w:noProof/>
          <w:sz w:val="28"/>
          <w:szCs w:val="28"/>
        </w:rPr>
        <w:lastRenderedPageBreak/>
        <w:drawing>
          <wp:inline distT="0" distB="0" distL="0" distR="0" wp14:anchorId="5F2B7DEC" wp14:editId="3837B98C">
            <wp:extent cx="5486400" cy="6172200"/>
            <wp:effectExtent l="0" t="0" r="0" b="0"/>
            <wp:docPr id="13" name="Схема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0" r:lo="rId31" r:qs="rId32" r:cs="rId33"/>
              </a:graphicData>
            </a:graphic>
          </wp:inline>
        </w:drawing>
      </w:r>
    </w:p>
    <w:p w14:paraId="03D4621A" w14:textId="784A59F4" w:rsidR="004C3D6A" w:rsidRDefault="004C3D6A" w:rsidP="004C3D6A">
      <w:pPr>
        <w:spacing w:before="120" w:after="120" w:line="312" w:lineRule="auto"/>
        <w:ind w:firstLine="709"/>
        <w:jc w:val="center"/>
        <w:rPr>
          <w:sz w:val="28"/>
          <w:szCs w:val="28"/>
        </w:rPr>
      </w:pPr>
      <w:r>
        <w:rPr>
          <w:sz w:val="28"/>
          <w:szCs w:val="28"/>
        </w:rPr>
        <w:t xml:space="preserve">Рисунок </w:t>
      </w:r>
      <w:r w:rsidR="00DF7445">
        <w:rPr>
          <w:sz w:val="28"/>
          <w:szCs w:val="28"/>
        </w:rPr>
        <w:t>1</w:t>
      </w:r>
      <w:r>
        <w:rPr>
          <w:sz w:val="28"/>
          <w:szCs w:val="28"/>
        </w:rPr>
        <w:t>.</w:t>
      </w:r>
      <w:r w:rsidR="00DF7445">
        <w:rPr>
          <w:sz w:val="28"/>
          <w:szCs w:val="28"/>
        </w:rPr>
        <w:t>15</w:t>
      </w:r>
      <w:r>
        <w:rPr>
          <w:sz w:val="28"/>
          <w:szCs w:val="28"/>
        </w:rPr>
        <w:t xml:space="preserve"> Область применения внешнего армирования</w:t>
      </w:r>
    </w:p>
    <w:p w14:paraId="7FFED5CD" w14:textId="5019ED76" w:rsidR="0090502D" w:rsidRPr="0090502D" w:rsidRDefault="007A547E" w:rsidP="0090502D">
      <w:pPr>
        <w:spacing w:line="312" w:lineRule="auto"/>
        <w:ind w:firstLine="709"/>
        <w:jc w:val="both"/>
        <w:rPr>
          <w:sz w:val="28"/>
          <w:szCs w:val="28"/>
        </w:rPr>
      </w:pPr>
      <w:r>
        <w:rPr>
          <w:sz w:val="28"/>
          <w:szCs w:val="28"/>
        </w:rPr>
        <w:t xml:space="preserve">– </w:t>
      </w:r>
      <w:r w:rsidR="0090502D" w:rsidRPr="0090502D">
        <w:rPr>
          <w:sz w:val="28"/>
          <w:szCs w:val="28"/>
        </w:rPr>
        <w:t>при проектировании и строительстве — повышение сейсмостойкости, прочности и надежности возводимых конструкций с увеличением межремонтных сроков при сохранении материалоемкости, при этом необходимо учитывать требования нормативного документа;</w:t>
      </w:r>
    </w:p>
    <w:p w14:paraId="6E5D14A7" w14:textId="5958E7B3" w:rsidR="0090502D" w:rsidRPr="0090502D" w:rsidRDefault="007A547E" w:rsidP="0090502D">
      <w:pPr>
        <w:spacing w:line="312" w:lineRule="auto"/>
        <w:ind w:firstLine="709"/>
        <w:jc w:val="both"/>
        <w:rPr>
          <w:sz w:val="28"/>
          <w:szCs w:val="28"/>
        </w:rPr>
      </w:pPr>
      <w:r>
        <w:rPr>
          <w:sz w:val="28"/>
          <w:szCs w:val="28"/>
        </w:rPr>
        <w:t xml:space="preserve">– </w:t>
      </w:r>
      <w:r w:rsidR="0090502D" w:rsidRPr="0090502D">
        <w:rPr>
          <w:sz w:val="28"/>
          <w:szCs w:val="28"/>
        </w:rPr>
        <w:t>при реконструкции — усиление несущих конструкций для восприятия повышенных нагрузок или обеспечения работоспособности по измененной конструктивной схеме;</w:t>
      </w:r>
    </w:p>
    <w:p w14:paraId="03EE3C30" w14:textId="171AE5A8" w:rsidR="0090502D" w:rsidRDefault="007A547E" w:rsidP="0090502D">
      <w:pPr>
        <w:spacing w:line="312" w:lineRule="auto"/>
        <w:ind w:firstLine="709"/>
        <w:jc w:val="both"/>
        <w:rPr>
          <w:sz w:val="28"/>
          <w:szCs w:val="28"/>
        </w:rPr>
      </w:pPr>
      <w:r>
        <w:rPr>
          <w:sz w:val="28"/>
          <w:szCs w:val="28"/>
        </w:rPr>
        <w:lastRenderedPageBreak/>
        <w:t xml:space="preserve">– </w:t>
      </w:r>
      <w:r w:rsidR="0090502D" w:rsidRPr="0090502D">
        <w:rPr>
          <w:sz w:val="28"/>
          <w:szCs w:val="28"/>
        </w:rPr>
        <w:t>при усилении — устранение последствий разрушения бетона и коррозии арматуры в результате длительного воздействия природных факторов и агрессивных сред или механического воздействия.</w:t>
      </w:r>
    </w:p>
    <w:p w14:paraId="7DE92CB4" w14:textId="655C9244" w:rsidR="007A547E" w:rsidRDefault="007A547E" w:rsidP="0090502D">
      <w:pPr>
        <w:spacing w:line="312" w:lineRule="auto"/>
        <w:ind w:firstLine="709"/>
        <w:jc w:val="both"/>
        <w:rPr>
          <w:sz w:val="28"/>
          <w:szCs w:val="28"/>
        </w:rPr>
      </w:pPr>
      <w:r>
        <w:rPr>
          <w:sz w:val="28"/>
          <w:szCs w:val="28"/>
        </w:rPr>
        <w:t xml:space="preserve">Данный материал также применяется в следующих сферах, представленные на рисунке </w:t>
      </w:r>
      <w:r w:rsidR="00DF7445">
        <w:rPr>
          <w:sz w:val="28"/>
          <w:szCs w:val="28"/>
        </w:rPr>
        <w:t>1</w:t>
      </w:r>
      <w:r>
        <w:rPr>
          <w:sz w:val="28"/>
          <w:szCs w:val="28"/>
        </w:rPr>
        <w:t>.</w:t>
      </w:r>
      <w:r w:rsidR="00DF7445">
        <w:rPr>
          <w:sz w:val="28"/>
          <w:szCs w:val="28"/>
        </w:rPr>
        <w:t>16</w:t>
      </w:r>
      <w:r w:rsidR="003E0861">
        <w:rPr>
          <w:sz w:val="28"/>
          <w:szCs w:val="28"/>
        </w:rPr>
        <w:t>.</w:t>
      </w:r>
    </w:p>
    <w:p w14:paraId="6F95F7FB" w14:textId="5E1A9947" w:rsidR="007A547E" w:rsidRDefault="002378CF" w:rsidP="0090502D">
      <w:pPr>
        <w:spacing w:line="312" w:lineRule="auto"/>
        <w:ind w:firstLine="709"/>
        <w:jc w:val="both"/>
        <w:rPr>
          <w:sz w:val="28"/>
          <w:szCs w:val="28"/>
        </w:rPr>
      </w:pPr>
      <w:r>
        <w:rPr>
          <w:noProof/>
          <w:sz w:val="28"/>
          <w:szCs w:val="28"/>
        </w:rPr>
        <w:drawing>
          <wp:inline distT="0" distB="0" distL="0" distR="0" wp14:anchorId="08E3F15C" wp14:editId="16D1E0D7">
            <wp:extent cx="5486400" cy="5543550"/>
            <wp:effectExtent l="0" t="0" r="0" b="0"/>
            <wp:docPr id="18" name="Схема 1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5" r:lo="rId36" r:qs="rId37" r:cs="rId38"/>
              </a:graphicData>
            </a:graphic>
          </wp:inline>
        </w:drawing>
      </w:r>
    </w:p>
    <w:p w14:paraId="3D77201F" w14:textId="61F54AF4" w:rsidR="003E0861" w:rsidRPr="0090502D" w:rsidRDefault="003E0861" w:rsidP="003E0861">
      <w:pPr>
        <w:spacing w:before="120" w:after="120" w:line="312" w:lineRule="auto"/>
        <w:ind w:firstLine="709"/>
        <w:jc w:val="center"/>
        <w:rPr>
          <w:sz w:val="28"/>
          <w:szCs w:val="28"/>
        </w:rPr>
      </w:pPr>
      <w:r>
        <w:rPr>
          <w:sz w:val="28"/>
          <w:szCs w:val="28"/>
        </w:rPr>
        <w:t xml:space="preserve">Рисунок </w:t>
      </w:r>
      <w:r w:rsidR="00DF7445">
        <w:rPr>
          <w:sz w:val="28"/>
          <w:szCs w:val="28"/>
        </w:rPr>
        <w:t>1</w:t>
      </w:r>
      <w:r>
        <w:rPr>
          <w:sz w:val="28"/>
          <w:szCs w:val="28"/>
        </w:rPr>
        <w:t>.</w:t>
      </w:r>
      <w:r w:rsidR="00DF7445">
        <w:rPr>
          <w:sz w:val="28"/>
          <w:szCs w:val="28"/>
        </w:rPr>
        <w:t>16</w:t>
      </w:r>
      <w:r>
        <w:rPr>
          <w:sz w:val="28"/>
          <w:szCs w:val="28"/>
        </w:rPr>
        <w:t xml:space="preserve"> Сферы применения внешнего армирования</w:t>
      </w:r>
    </w:p>
    <w:p w14:paraId="7EA760EA" w14:textId="2E2999C4" w:rsidR="00B8549E" w:rsidRPr="00B8549E" w:rsidRDefault="0056690D" w:rsidP="00B8549E">
      <w:pPr>
        <w:spacing w:line="312" w:lineRule="auto"/>
        <w:ind w:firstLine="709"/>
        <w:jc w:val="both"/>
        <w:rPr>
          <w:sz w:val="28"/>
          <w:szCs w:val="28"/>
        </w:rPr>
      </w:pPr>
      <w:r>
        <w:rPr>
          <w:sz w:val="28"/>
          <w:szCs w:val="28"/>
        </w:rPr>
        <w:t>Авиастроение</w:t>
      </w:r>
      <w:r w:rsidR="00B8549E">
        <w:rPr>
          <w:sz w:val="28"/>
          <w:szCs w:val="28"/>
        </w:rPr>
        <w:t xml:space="preserve">. </w:t>
      </w:r>
      <w:r w:rsidR="00B8549E" w:rsidRPr="00B8549E">
        <w:rPr>
          <w:sz w:val="28"/>
          <w:szCs w:val="28"/>
        </w:rPr>
        <w:t>Использование композитных материалов на основе углеродного волокна позволяет снизить вес летательных аппаратов в среднем на 30%, сохранив при этом высокую прочность конструкции.</w:t>
      </w:r>
      <w:r w:rsidR="00B8549E">
        <w:rPr>
          <w:sz w:val="28"/>
          <w:szCs w:val="28"/>
        </w:rPr>
        <w:t xml:space="preserve"> </w:t>
      </w:r>
      <w:r w:rsidR="00B8549E" w:rsidRPr="00B8549E">
        <w:rPr>
          <w:sz w:val="28"/>
          <w:szCs w:val="28"/>
        </w:rPr>
        <w:t>Данный материал обладает высокой вибрационной и коррозионной стойкостью, что обеспечивает продолжительный срок службы и безопасную эксплуатацию механизмов.</w:t>
      </w:r>
      <w:r w:rsidR="00B8549E">
        <w:rPr>
          <w:sz w:val="28"/>
          <w:szCs w:val="28"/>
        </w:rPr>
        <w:t xml:space="preserve"> </w:t>
      </w:r>
      <w:r w:rsidR="00B8549E" w:rsidRPr="00B8549E">
        <w:rPr>
          <w:sz w:val="28"/>
          <w:szCs w:val="28"/>
        </w:rPr>
        <w:t>Преимущества композитных деталей на основе углеволокна в авиастроении перед деталями, изготовленными из сплавов металлов:</w:t>
      </w:r>
    </w:p>
    <w:p w14:paraId="763DF567" w14:textId="7B7BE87D" w:rsidR="00B8549E" w:rsidRPr="00B8549E" w:rsidRDefault="00B8549E" w:rsidP="00B8549E">
      <w:pPr>
        <w:spacing w:line="312" w:lineRule="auto"/>
        <w:ind w:firstLine="709"/>
        <w:jc w:val="both"/>
        <w:rPr>
          <w:sz w:val="28"/>
          <w:szCs w:val="28"/>
        </w:rPr>
      </w:pPr>
      <w:r>
        <w:rPr>
          <w:sz w:val="28"/>
          <w:szCs w:val="28"/>
        </w:rPr>
        <w:lastRenderedPageBreak/>
        <w:t xml:space="preserve">– </w:t>
      </w:r>
      <w:r w:rsidRPr="00B8549E">
        <w:rPr>
          <w:sz w:val="28"/>
          <w:szCs w:val="28"/>
        </w:rPr>
        <w:t>Весовые качества</w:t>
      </w:r>
      <w:r>
        <w:rPr>
          <w:sz w:val="28"/>
          <w:szCs w:val="28"/>
        </w:rPr>
        <w:t>;</w:t>
      </w:r>
    </w:p>
    <w:p w14:paraId="41FC6F1F" w14:textId="40C263F1" w:rsidR="00B8549E" w:rsidRPr="00B8549E" w:rsidRDefault="00B8549E" w:rsidP="00B8549E">
      <w:pPr>
        <w:spacing w:line="312" w:lineRule="auto"/>
        <w:ind w:firstLine="709"/>
        <w:jc w:val="both"/>
        <w:rPr>
          <w:sz w:val="28"/>
          <w:szCs w:val="28"/>
        </w:rPr>
      </w:pPr>
      <w:r>
        <w:rPr>
          <w:sz w:val="28"/>
          <w:szCs w:val="28"/>
        </w:rPr>
        <w:t xml:space="preserve">– </w:t>
      </w:r>
      <w:r w:rsidRPr="00B8549E">
        <w:rPr>
          <w:sz w:val="28"/>
          <w:szCs w:val="28"/>
        </w:rPr>
        <w:t>Высокая прочность</w:t>
      </w:r>
      <w:r>
        <w:rPr>
          <w:sz w:val="28"/>
          <w:szCs w:val="28"/>
        </w:rPr>
        <w:t>;</w:t>
      </w:r>
    </w:p>
    <w:p w14:paraId="0C3FD819" w14:textId="44817C29" w:rsidR="00B8549E" w:rsidRPr="00B8549E" w:rsidRDefault="00B8549E" w:rsidP="00B8549E">
      <w:pPr>
        <w:spacing w:line="312" w:lineRule="auto"/>
        <w:ind w:firstLine="709"/>
        <w:jc w:val="both"/>
        <w:rPr>
          <w:sz w:val="28"/>
          <w:szCs w:val="28"/>
        </w:rPr>
      </w:pPr>
      <w:r>
        <w:rPr>
          <w:sz w:val="28"/>
          <w:szCs w:val="28"/>
        </w:rPr>
        <w:t xml:space="preserve">– </w:t>
      </w:r>
      <w:r w:rsidRPr="00B8549E">
        <w:rPr>
          <w:sz w:val="28"/>
          <w:szCs w:val="28"/>
        </w:rPr>
        <w:t>Устойчивость к коррозии</w:t>
      </w:r>
      <w:r>
        <w:rPr>
          <w:sz w:val="28"/>
          <w:szCs w:val="28"/>
        </w:rPr>
        <w:t>;</w:t>
      </w:r>
    </w:p>
    <w:p w14:paraId="0851F6C6" w14:textId="36850B42" w:rsidR="00B8549E" w:rsidRPr="00B8549E" w:rsidRDefault="00B8549E" w:rsidP="00B8549E">
      <w:pPr>
        <w:spacing w:line="312" w:lineRule="auto"/>
        <w:ind w:firstLine="709"/>
        <w:jc w:val="both"/>
        <w:rPr>
          <w:sz w:val="28"/>
          <w:szCs w:val="28"/>
        </w:rPr>
      </w:pPr>
      <w:r>
        <w:rPr>
          <w:sz w:val="28"/>
          <w:szCs w:val="28"/>
        </w:rPr>
        <w:t xml:space="preserve">– </w:t>
      </w:r>
      <w:r w:rsidRPr="00B8549E">
        <w:rPr>
          <w:sz w:val="28"/>
          <w:szCs w:val="28"/>
        </w:rPr>
        <w:t>Высокие усталостные характеристики</w:t>
      </w:r>
      <w:r>
        <w:rPr>
          <w:sz w:val="28"/>
          <w:szCs w:val="28"/>
        </w:rPr>
        <w:t>;</w:t>
      </w:r>
    </w:p>
    <w:p w14:paraId="2865E613" w14:textId="5550CEA2" w:rsidR="0056690D" w:rsidRDefault="00B8549E" w:rsidP="00B8549E">
      <w:pPr>
        <w:spacing w:line="312" w:lineRule="auto"/>
        <w:ind w:firstLine="709"/>
        <w:jc w:val="both"/>
        <w:rPr>
          <w:sz w:val="28"/>
          <w:szCs w:val="28"/>
        </w:rPr>
      </w:pPr>
      <w:r>
        <w:rPr>
          <w:sz w:val="28"/>
          <w:szCs w:val="28"/>
        </w:rPr>
        <w:t xml:space="preserve">– </w:t>
      </w:r>
      <w:r w:rsidRPr="00B8549E">
        <w:rPr>
          <w:sz w:val="28"/>
          <w:szCs w:val="28"/>
        </w:rPr>
        <w:t>Износостойкость</w:t>
      </w:r>
      <w:r>
        <w:rPr>
          <w:sz w:val="28"/>
          <w:szCs w:val="28"/>
        </w:rPr>
        <w:t>.</w:t>
      </w:r>
    </w:p>
    <w:p w14:paraId="69DF8672" w14:textId="38B1B5F1" w:rsidR="00D06B5E" w:rsidRPr="00D06B5E" w:rsidRDefault="00D06B5E" w:rsidP="00D06B5E">
      <w:pPr>
        <w:spacing w:line="312" w:lineRule="auto"/>
        <w:ind w:firstLine="709"/>
        <w:jc w:val="both"/>
        <w:rPr>
          <w:sz w:val="28"/>
          <w:szCs w:val="28"/>
        </w:rPr>
      </w:pPr>
      <w:r>
        <w:rPr>
          <w:sz w:val="28"/>
          <w:szCs w:val="28"/>
        </w:rPr>
        <w:t xml:space="preserve">Автомобилестроение. </w:t>
      </w:r>
      <w:r w:rsidRPr="00D06B5E">
        <w:rPr>
          <w:sz w:val="28"/>
          <w:szCs w:val="28"/>
        </w:rPr>
        <w:t>Углеродное волокно используют в автомобилестроении уже много лет, и с каждым годом сфера применения материала расширяется.</w:t>
      </w:r>
      <w:r>
        <w:rPr>
          <w:sz w:val="28"/>
          <w:szCs w:val="28"/>
        </w:rPr>
        <w:t xml:space="preserve"> </w:t>
      </w:r>
      <w:r w:rsidRPr="00D06B5E">
        <w:rPr>
          <w:sz w:val="28"/>
          <w:szCs w:val="28"/>
        </w:rPr>
        <w:t>Углекомпозиты легче и прочнее металла. Выгода для потребителей от уменьшения веса автомобилей состоит в экономии топлива при сохранении необходимого уровня безопасности.</w:t>
      </w:r>
    </w:p>
    <w:p w14:paraId="3F35BDFF" w14:textId="02EB382B" w:rsidR="00D06B5E" w:rsidRPr="00D06B5E" w:rsidRDefault="00D06B5E" w:rsidP="00D06B5E">
      <w:pPr>
        <w:spacing w:line="312" w:lineRule="auto"/>
        <w:ind w:firstLine="709"/>
        <w:jc w:val="both"/>
        <w:rPr>
          <w:sz w:val="28"/>
          <w:szCs w:val="28"/>
        </w:rPr>
      </w:pPr>
      <w:r>
        <w:rPr>
          <w:sz w:val="28"/>
          <w:szCs w:val="28"/>
        </w:rPr>
        <w:t xml:space="preserve">– </w:t>
      </w:r>
      <w:r w:rsidRPr="00D06B5E">
        <w:rPr>
          <w:sz w:val="28"/>
          <w:szCs w:val="28"/>
        </w:rPr>
        <w:t>Весовое качество;</w:t>
      </w:r>
    </w:p>
    <w:p w14:paraId="0BC6BFC6" w14:textId="4E022FD3" w:rsidR="00D06B5E" w:rsidRPr="00D06B5E" w:rsidRDefault="00D06B5E" w:rsidP="00D06B5E">
      <w:pPr>
        <w:spacing w:line="312" w:lineRule="auto"/>
        <w:ind w:firstLine="709"/>
        <w:jc w:val="both"/>
        <w:rPr>
          <w:sz w:val="28"/>
          <w:szCs w:val="28"/>
        </w:rPr>
      </w:pPr>
      <w:r>
        <w:rPr>
          <w:sz w:val="28"/>
          <w:szCs w:val="28"/>
        </w:rPr>
        <w:t xml:space="preserve">– </w:t>
      </w:r>
      <w:r w:rsidRPr="00D06B5E">
        <w:rPr>
          <w:sz w:val="28"/>
          <w:szCs w:val="28"/>
        </w:rPr>
        <w:t>Высокая прочность;</w:t>
      </w:r>
    </w:p>
    <w:p w14:paraId="62B7C421" w14:textId="44F188DF" w:rsidR="00D06B5E" w:rsidRPr="00D06B5E" w:rsidRDefault="00D06B5E" w:rsidP="00D06B5E">
      <w:pPr>
        <w:spacing w:line="312" w:lineRule="auto"/>
        <w:ind w:firstLine="709"/>
        <w:jc w:val="both"/>
        <w:rPr>
          <w:sz w:val="28"/>
          <w:szCs w:val="28"/>
        </w:rPr>
      </w:pPr>
      <w:r>
        <w:rPr>
          <w:sz w:val="28"/>
          <w:szCs w:val="28"/>
        </w:rPr>
        <w:t xml:space="preserve">– </w:t>
      </w:r>
      <w:r w:rsidRPr="00D06B5E">
        <w:rPr>
          <w:sz w:val="28"/>
          <w:szCs w:val="28"/>
        </w:rPr>
        <w:t>Высокая удельная жёсткость;</w:t>
      </w:r>
    </w:p>
    <w:p w14:paraId="3EEBFE7B" w14:textId="011CA271" w:rsidR="00D06B5E" w:rsidRPr="00D06B5E" w:rsidRDefault="00D06B5E" w:rsidP="00D06B5E">
      <w:pPr>
        <w:spacing w:line="312" w:lineRule="auto"/>
        <w:ind w:firstLine="709"/>
        <w:jc w:val="both"/>
        <w:rPr>
          <w:sz w:val="28"/>
          <w:szCs w:val="28"/>
        </w:rPr>
      </w:pPr>
      <w:r>
        <w:rPr>
          <w:sz w:val="28"/>
          <w:szCs w:val="28"/>
        </w:rPr>
        <w:t xml:space="preserve">– </w:t>
      </w:r>
      <w:r w:rsidRPr="00D06B5E">
        <w:rPr>
          <w:sz w:val="28"/>
          <w:szCs w:val="28"/>
        </w:rPr>
        <w:t>Низкая способность к деформации;</w:t>
      </w:r>
    </w:p>
    <w:p w14:paraId="7E8E7C03" w14:textId="395FB73D" w:rsidR="00D06B5E" w:rsidRPr="00D06B5E" w:rsidRDefault="00D06B5E" w:rsidP="00D06B5E">
      <w:pPr>
        <w:spacing w:line="312" w:lineRule="auto"/>
        <w:ind w:firstLine="709"/>
        <w:jc w:val="both"/>
        <w:rPr>
          <w:sz w:val="28"/>
          <w:szCs w:val="28"/>
        </w:rPr>
      </w:pPr>
      <w:r>
        <w:rPr>
          <w:sz w:val="28"/>
          <w:szCs w:val="28"/>
        </w:rPr>
        <w:t xml:space="preserve">– </w:t>
      </w:r>
      <w:r w:rsidRPr="00D06B5E">
        <w:rPr>
          <w:sz w:val="28"/>
          <w:szCs w:val="28"/>
        </w:rPr>
        <w:t>Высокие усталостные характеристики;</w:t>
      </w:r>
    </w:p>
    <w:p w14:paraId="18140F45" w14:textId="416B9D81" w:rsidR="00D06B5E" w:rsidRDefault="00D06B5E" w:rsidP="00D06B5E">
      <w:pPr>
        <w:spacing w:line="312" w:lineRule="auto"/>
        <w:ind w:firstLine="709"/>
        <w:jc w:val="both"/>
        <w:rPr>
          <w:sz w:val="28"/>
          <w:szCs w:val="28"/>
        </w:rPr>
      </w:pPr>
      <w:r>
        <w:rPr>
          <w:sz w:val="28"/>
          <w:szCs w:val="28"/>
        </w:rPr>
        <w:t xml:space="preserve">– </w:t>
      </w:r>
      <w:r w:rsidRPr="00D06B5E">
        <w:rPr>
          <w:sz w:val="28"/>
          <w:szCs w:val="28"/>
        </w:rPr>
        <w:t>Экологические свойства.</w:t>
      </w:r>
    </w:p>
    <w:p w14:paraId="749973F8" w14:textId="1B14D44D" w:rsidR="00302655" w:rsidRPr="00302655" w:rsidRDefault="00302655" w:rsidP="00302655">
      <w:pPr>
        <w:spacing w:line="312" w:lineRule="auto"/>
        <w:ind w:firstLine="709"/>
        <w:jc w:val="both"/>
        <w:rPr>
          <w:sz w:val="28"/>
          <w:szCs w:val="28"/>
        </w:rPr>
      </w:pPr>
      <w:r>
        <w:rPr>
          <w:sz w:val="28"/>
          <w:szCs w:val="28"/>
        </w:rPr>
        <w:t xml:space="preserve">Атомная промышленность. </w:t>
      </w:r>
      <w:r w:rsidRPr="00302655">
        <w:rPr>
          <w:sz w:val="28"/>
          <w:szCs w:val="28"/>
        </w:rPr>
        <w:t>Композиты на основе углеродного волокна привлекательны для атомной энергетики потому, что они не подвержены коррозии, магнитоинертны и не теряют своих свойств при сверхнизких температурах. Именно благодаря последнему свойству углеволокно можно использовать на атомных электростанциях в любой части света независимо от климатических условий.</w:t>
      </w:r>
      <w:r>
        <w:rPr>
          <w:sz w:val="28"/>
          <w:szCs w:val="28"/>
        </w:rPr>
        <w:t xml:space="preserve"> </w:t>
      </w:r>
      <w:r w:rsidRPr="00302655">
        <w:rPr>
          <w:sz w:val="28"/>
          <w:szCs w:val="28"/>
        </w:rPr>
        <w:t>Основным преимуществом углеволокна является его невероятная прочность и лёгкость</w:t>
      </w:r>
      <w:r>
        <w:rPr>
          <w:sz w:val="28"/>
          <w:szCs w:val="28"/>
        </w:rPr>
        <w:t>, а также:</w:t>
      </w:r>
    </w:p>
    <w:p w14:paraId="3E02DD4A" w14:textId="5F11A555" w:rsidR="00302655" w:rsidRPr="00302655" w:rsidRDefault="00302655" w:rsidP="00302655">
      <w:pPr>
        <w:spacing w:line="312" w:lineRule="auto"/>
        <w:ind w:firstLine="709"/>
        <w:jc w:val="both"/>
        <w:rPr>
          <w:sz w:val="28"/>
          <w:szCs w:val="28"/>
        </w:rPr>
      </w:pPr>
      <w:r>
        <w:rPr>
          <w:sz w:val="28"/>
          <w:szCs w:val="28"/>
        </w:rPr>
        <w:t xml:space="preserve">– </w:t>
      </w:r>
      <w:r w:rsidRPr="00302655">
        <w:rPr>
          <w:sz w:val="28"/>
          <w:szCs w:val="28"/>
        </w:rPr>
        <w:t>Весовые качества;</w:t>
      </w:r>
    </w:p>
    <w:p w14:paraId="0EF044D1" w14:textId="1401757D" w:rsidR="00302655" w:rsidRPr="00302655" w:rsidRDefault="00302655" w:rsidP="00302655">
      <w:pPr>
        <w:spacing w:line="312" w:lineRule="auto"/>
        <w:ind w:firstLine="709"/>
        <w:jc w:val="both"/>
        <w:rPr>
          <w:sz w:val="28"/>
          <w:szCs w:val="28"/>
        </w:rPr>
      </w:pPr>
      <w:r>
        <w:rPr>
          <w:sz w:val="28"/>
          <w:szCs w:val="28"/>
        </w:rPr>
        <w:t xml:space="preserve">– </w:t>
      </w:r>
      <w:r w:rsidRPr="00302655">
        <w:rPr>
          <w:sz w:val="28"/>
          <w:szCs w:val="28"/>
        </w:rPr>
        <w:t>Высокие усталостные характеристики;</w:t>
      </w:r>
    </w:p>
    <w:p w14:paraId="328CACBD" w14:textId="1705029F" w:rsidR="00302655" w:rsidRPr="00302655" w:rsidRDefault="00302655" w:rsidP="00302655">
      <w:pPr>
        <w:spacing w:line="312" w:lineRule="auto"/>
        <w:ind w:firstLine="709"/>
        <w:jc w:val="both"/>
        <w:rPr>
          <w:sz w:val="28"/>
          <w:szCs w:val="28"/>
        </w:rPr>
      </w:pPr>
      <w:r>
        <w:rPr>
          <w:sz w:val="28"/>
          <w:szCs w:val="28"/>
        </w:rPr>
        <w:t xml:space="preserve">– </w:t>
      </w:r>
      <w:r w:rsidRPr="00302655">
        <w:rPr>
          <w:sz w:val="28"/>
          <w:szCs w:val="28"/>
        </w:rPr>
        <w:t>Высокая прочность;</w:t>
      </w:r>
    </w:p>
    <w:p w14:paraId="588638D3" w14:textId="394E95BA" w:rsidR="00302655" w:rsidRDefault="00302655" w:rsidP="00302655">
      <w:pPr>
        <w:spacing w:line="312" w:lineRule="auto"/>
        <w:ind w:firstLine="709"/>
        <w:jc w:val="both"/>
        <w:rPr>
          <w:sz w:val="28"/>
          <w:szCs w:val="28"/>
        </w:rPr>
      </w:pPr>
      <w:r>
        <w:rPr>
          <w:sz w:val="28"/>
          <w:szCs w:val="28"/>
        </w:rPr>
        <w:t xml:space="preserve">– </w:t>
      </w:r>
      <w:r w:rsidRPr="00302655">
        <w:rPr>
          <w:sz w:val="28"/>
          <w:szCs w:val="28"/>
        </w:rPr>
        <w:t>Низкая способность к деформации.</w:t>
      </w:r>
    </w:p>
    <w:p w14:paraId="226172B6" w14:textId="77777777" w:rsidR="00302655" w:rsidRPr="00302655" w:rsidRDefault="00302655" w:rsidP="00302655">
      <w:pPr>
        <w:spacing w:line="312" w:lineRule="auto"/>
        <w:ind w:firstLine="709"/>
        <w:jc w:val="both"/>
        <w:rPr>
          <w:sz w:val="28"/>
          <w:szCs w:val="28"/>
        </w:rPr>
      </w:pPr>
      <w:r>
        <w:rPr>
          <w:sz w:val="28"/>
          <w:szCs w:val="28"/>
        </w:rPr>
        <w:t xml:space="preserve">Аэрокосмическая отрасль. </w:t>
      </w:r>
      <w:r w:rsidRPr="00302655">
        <w:rPr>
          <w:sz w:val="28"/>
          <w:szCs w:val="28"/>
        </w:rPr>
        <w:t>Благодаря высокой удельной прочности и стойкости к воздействию высоких температур, а также стойкости к вибрационным нагрузкам и малому удельному весу, углеродные композиты начали широко использоваться в радио-космической и авиационной технике. Применение композитных материалов в авиакосмической отрасли позволяет снизить вес конечного изделия и благодаря этому уменьшить эксплуатационные затраты и расход топлива.</w:t>
      </w:r>
    </w:p>
    <w:p w14:paraId="0F7A7A13" w14:textId="7E14E5CD" w:rsidR="00302655" w:rsidRPr="00302655" w:rsidRDefault="00302655" w:rsidP="00302655">
      <w:pPr>
        <w:spacing w:line="312" w:lineRule="auto"/>
        <w:ind w:firstLine="709"/>
        <w:jc w:val="both"/>
        <w:rPr>
          <w:sz w:val="28"/>
          <w:szCs w:val="28"/>
        </w:rPr>
      </w:pPr>
      <w:r>
        <w:rPr>
          <w:sz w:val="28"/>
          <w:szCs w:val="28"/>
        </w:rPr>
        <w:lastRenderedPageBreak/>
        <w:t xml:space="preserve">– </w:t>
      </w:r>
      <w:r w:rsidRPr="00302655">
        <w:rPr>
          <w:sz w:val="28"/>
          <w:szCs w:val="28"/>
        </w:rPr>
        <w:t>Высокая прочность;</w:t>
      </w:r>
    </w:p>
    <w:p w14:paraId="68A9E917" w14:textId="1CCE99E6" w:rsidR="00302655" w:rsidRPr="00302655" w:rsidRDefault="00302655" w:rsidP="00302655">
      <w:pPr>
        <w:spacing w:line="312" w:lineRule="auto"/>
        <w:ind w:firstLine="709"/>
        <w:jc w:val="both"/>
        <w:rPr>
          <w:sz w:val="28"/>
          <w:szCs w:val="28"/>
        </w:rPr>
      </w:pPr>
      <w:r>
        <w:rPr>
          <w:sz w:val="28"/>
          <w:szCs w:val="28"/>
        </w:rPr>
        <w:t xml:space="preserve">– </w:t>
      </w:r>
      <w:r w:rsidRPr="00302655">
        <w:rPr>
          <w:sz w:val="28"/>
          <w:szCs w:val="28"/>
        </w:rPr>
        <w:t>Высокая жёсткость;</w:t>
      </w:r>
    </w:p>
    <w:p w14:paraId="59600E6A" w14:textId="3CF2CC65" w:rsidR="00302655" w:rsidRPr="00302655" w:rsidRDefault="00302655" w:rsidP="00302655">
      <w:pPr>
        <w:spacing w:line="312" w:lineRule="auto"/>
        <w:ind w:firstLine="709"/>
        <w:jc w:val="both"/>
        <w:rPr>
          <w:sz w:val="28"/>
          <w:szCs w:val="28"/>
        </w:rPr>
      </w:pPr>
      <w:r>
        <w:rPr>
          <w:sz w:val="28"/>
          <w:szCs w:val="28"/>
        </w:rPr>
        <w:t xml:space="preserve">– </w:t>
      </w:r>
      <w:r w:rsidRPr="00302655">
        <w:rPr>
          <w:sz w:val="28"/>
          <w:szCs w:val="28"/>
        </w:rPr>
        <w:t>Весовое качество;</w:t>
      </w:r>
    </w:p>
    <w:p w14:paraId="5515EA66" w14:textId="49980F3D" w:rsidR="00302655" w:rsidRPr="00302655" w:rsidRDefault="00302655" w:rsidP="00302655">
      <w:pPr>
        <w:spacing w:line="312" w:lineRule="auto"/>
        <w:ind w:firstLine="709"/>
        <w:jc w:val="both"/>
        <w:rPr>
          <w:sz w:val="28"/>
          <w:szCs w:val="28"/>
        </w:rPr>
      </w:pPr>
      <w:r>
        <w:rPr>
          <w:sz w:val="28"/>
          <w:szCs w:val="28"/>
        </w:rPr>
        <w:t xml:space="preserve">– </w:t>
      </w:r>
      <w:r w:rsidRPr="00302655">
        <w:rPr>
          <w:sz w:val="28"/>
          <w:szCs w:val="28"/>
        </w:rPr>
        <w:t>Стойкость к воздействию высоких температур, магнитных волн и радиации;</w:t>
      </w:r>
    </w:p>
    <w:p w14:paraId="44CE287E" w14:textId="698D7B1D" w:rsidR="00302655" w:rsidRPr="00302655" w:rsidRDefault="00302655" w:rsidP="00302655">
      <w:pPr>
        <w:spacing w:line="312" w:lineRule="auto"/>
        <w:ind w:firstLine="709"/>
        <w:jc w:val="both"/>
        <w:rPr>
          <w:sz w:val="28"/>
          <w:szCs w:val="28"/>
        </w:rPr>
      </w:pPr>
      <w:r>
        <w:rPr>
          <w:sz w:val="28"/>
          <w:szCs w:val="28"/>
        </w:rPr>
        <w:t xml:space="preserve">– </w:t>
      </w:r>
      <w:r w:rsidRPr="00302655">
        <w:rPr>
          <w:sz w:val="28"/>
          <w:szCs w:val="28"/>
        </w:rPr>
        <w:t>Высокая коррозионная стойкость;</w:t>
      </w:r>
    </w:p>
    <w:p w14:paraId="16D2CE46" w14:textId="118EF45E" w:rsidR="00302655" w:rsidRDefault="00302655" w:rsidP="00302655">
      <w:pPr>
        <w:spacing w:line="312" w:lineRule="auto"/>
        <w:ind w:firstLine="709"/>
        <w:jc w:val="both"/>
        <w:rPr>
          <w:sz w:val="28"/>
          <w:szCs w:val="28"/>
        </w:rPr>
      </w:pPr>
      <w:r>
        <w:rPr>
          <w:sz w:val="28"/>
          <w:szCs w:val="28"/>
        </w:rPr>
        <w:t xml:space="preserve">– </w:t>
      </w:r>
      <w:r w:rsidRPr="00302655">
        <w:rPr>
          <w:sz w:val="28"/>
          <w:szCs w:val="28"/>
        </w:rPr>
        <w:t>Вибрационная стойкость</w:t>
      </w:r>
      <w:r w:rsidR="00D10E1B">
        <w:rPr>
          <w:sz w:val="28"/>
          <w:szCs w:val="28"/>
        </w:rPr>
        <w:t>.</w:t>
      </w:r>
    </w:p>
    <w:p w14:paraId="54DE055D" w14:textId="77777777" w:rsidR="00D10E1B" w:rsidRPr="00D10E1B" w:rsidRDefault="00D10E1B" w:rsidP="00D10E1B">
      <w:pPr>
        <w:spacing w:line="312" w:lineRule="auto"/>
        <w:ind w:firstLine="709"/>
        <w:jc w:val="both"/>
        <w:rPr>
          <w:sz w:val="28"/>
          <w:szCs w:val="28"/>
        </w:rPr>
      </w:pPr>
      <w:r w:rsidRPr="00D10E1B">
        <w:rPr>
          <w:sz w:val="28"/>
          <w:szCs w:val="28"/>
        </w:rPr>
        <w:t>Ветроэнергетика. Углекомпозиты при равной прочности уменьшают вес конструкции до 30% по сравнению с металлокомпозитами. Использование композитов на основе углеволокна при изготовлении лопастей ветрогенераторов позволяет строить ВЭС там, где среднегодовая скорость ветра не превышает 5 м/с, за счёт их аэроэластичности и малого веса.</w:t>
      </w:r>
    </w:p>
    <w:p w14:paraId="6480B24D" w14:textId="3CC152AE" w:rsidR="00D10E1B" w:rsidRPr="00D10E1B" w:rsidRDefault="00D10E1B" w:rsidP="00D10E1B">
      <w:pPr>
        <w:spacing w:line="312" w:lineRule="auto"/>
        <w:ind w:firstLine="709"/>
        <w:jc w:val="both"/>
        <w:rPr>
          <w:sz w:val="28"/>
          <w:szCs w:val="28"/>
        </w:rPr>
      </w:pPr>
      <w:r>
        <w:rPr>
          <w:sz w:val="28"/>
          <w:szCs w:val="28"/>
        </w:rPr>
        <w:t xml:space="preserve">– </w:t>
      </w:r>
      <w:r w:rsidRPr="00D10E1B">
        <w:rPr>
          <w:sz w:val="28"/>
          <w:szCs w:val="28"/>
        </w:rPr>
        <w:t>Весовое качество;</w:t>
      </w:r>
    </w:p>
    <w:p w14:paraId="384514EE" w14:textId="0B2FA4ED" w:rsidR="00D10E1B" w:rsidRPr="00D10E1B" w:rsidRDefault="00D10E1B" w:rsidP="00D10E1B">
      <w:pPr>
        <w:spacing w:line="312" w:lineRule="auto"/>
        <w:ind w:firstLine="709"/>
        <w:jc w:val="both"/>
        <w:rPr>
          <w:sz w:val="28"/>
          <w:szCs w:val="28"/>
        </w:rPr>
      </w:pPr>
      <w:r>
        <w:rPr>
          <w:sz w:val="28"/>
          <w:szCs w:val="28"/>
        </w:rPr>
        <w:t xml:space="preserve">– </w:t>
      </w:r>
      <w:r w:rsidRPr="00D10E1B">
        <w:rPr>
          <w:sz w:val="28"/>
          <w:szCs w:val="28"/>
        </w:rPr>
        <w:t>Высокая прочность;</w:t>
      </w:r>
    </w:p>
    <w:p w14:paraId="344171BF" w14:textId="29DE7276" w:rsidR="00D10E1B" w:rsidRDefault="00D10E1B" w:rsidP="00D10E1B">
      <w:pPr>
        <w:spacing w:line="312" w:lineRule="auto"/>
        <w:ind w:firstLine="709"/>
        <w:jc w:val="both"/>
        <w:rPr>
          <w:sz w:val="28"/>
          <w:szCs w:val="28"/>
        </w:rPr>
      </w:pPr>
      <w:r>
        <w:rPr>
          <w:sz w:val="28"/>
          <w:szCs w:val="28"/>
        </w:rPr>
        <w:t xml:space="preserve">– </w:t>
      </w:r>
      <w:r w:rsidRPr="00D10E1B">
        <w:rPr>
          <w:sz w:val="28"/>
          <w:szCs w:val="28"/>
        </w:rPr>
        <w:t>Высокие усталостные характеристики</w:t>
      </w:r>
      <w:r>
        <w:rPr>
          <w:sz w:val="28"/>
          <w:szCs w:val="28"/>
        </w:rPr>
        <w:t>.</w:t>
      </w:r>
    </w:p>
    <w:p w14:paraId="319E5C52" w14:textId="77777777" w:rsidR="00D10E1B" w:rsidRPr="00D10E1B" w:rsidRDefault="00D10E1B" w:rsidP="00D10E1B">
      <w:pPr>
        <w:spacing w:line="312" w:lineRule="auto"/>
        <w:ind w:firstLine="709"/>
        <w:jc w:val="both"/>
        <w:rPr>
          <w:sz w:val="28"/>
          <w:szCs w:val="28"/>
        </w:rPr>
      </w:pPr>
      <w:r w:rsidRPr="00D10E1B">
        <w:rPr>
          <w:sz w:val="28"/>
          <w:szCs w:val="28"/>
        </w:rPr>
        <w:t>Судостроение. В судостроении большое значение придаётся эксплуатационным характеристикам: лёгкости, прочности, жёсткости, стойкости к воздействию воды. Композиты на основе углеродного волокна позволяют создавать изделия, которые будут отвечать необходимым требованиям и способствовать сокращению расходов на обслуживания судна.</w:t>
      </w:r>
    </w:p>
    <w:p w14:paraId="23487867" w14:textId="77777777" w:rsidR="00D10E1B" w:rsidRPr="00D10E1B" w:rsidRDefault="00D10E1B" w:rsidP="00D10E1B">
      <w:pPr>
        <w:spacing w:line="312" w:lineRule="auto"/>
        <w:ind w:firstLine="709"/>
        <w:jc w:val="both"/>
        <w:rPr>
          <w:sz w:val="28"/>
          <w:szCs w:val="28"/>
        </w:rPr>
      </w:pPr>
      <w:r w:rsidRPr="00D10E1B">
        <w:rPr>
          <w:sz w:val="28"/>
          <w:szCs w:val="28"/>
        </w:rPr>
        <w:t>Основным преимуществом использования углепластика в судостроении является возможность создания крупногабаритных элементов с меньшим количеством узлов соединений. Это облегчает вес конструкции, повышает её жёсткость, а в некоторых случаях и прочность.</w:t>
      </w:r>
    </w:p>
    <w:p w14:paraId="2E3FCD41" w14:textId="77777777" w:rsidR="00D10E1B" w:rsidRPr="00D10E1B" w:rsidRDefault="00D10E1B" w:rsidP="00D10E1B">
      <w:pPr>
        <w:spacing w:line="312" w:lineRule="auto"/>
        <w:ind w:firstLine="709"/>
        <w:jc w:val="both"/>
        <w:rPr>
          <w:sz w:val="28"/>
          <w:szCs w:val="28"/>
        </w:rPr>
      </w:pPr>
      <w:r w:rsidRPr="00D10E1B">
        <w:rPr>
          <w:sz w:val="28"/>
          <w:szCs w:val="28"/>
        </w:rPr>
        <w:t>Преимущества композитных деталей на основе углеволокна в судостроении:</w:t>
      </w:r>
    </w:p>
    <w:p w14:paraId="60B1F52D" w14:textId="3E520C44" w:rsidR="00D10E1B" w:rsidRPr="00D10E1B" w:rsidRDefault="004B0C13" w:rsidP="00D10E1B">
      <w:pPr>
        <w:spacing w:line="312" w:lineRule="auto"/>
        <w:ind w:firstLine="709"/>
        <w:jc w:val="both"/>
        <w:rPr>
          <w:sz w:val="28"/>
          <w:szCs w:val="28"/>
        </w:rPr>
      </w:pPr>
      <w:r>
        <w:rPr>
          <w:sz w:val="28"/>
          <w:szCs w:val="28"/>
        </w:rPr>
        <w:t xml:space="preserve">– </w:t>
      </w:r>
      <w:r w:rsidR="00D10E1B" w:rsidRPr="00D10E1B">
        <w:rPr>
          <w:sz w:val="28"/>
          <w:szCs w:val="28"/>
        </w:rPr>
        <w:t>Весовое качество;</w:t>
      </w:r>
    </w:p>
    <w:p w14:paraId="2617B2E4" w14:textId="7AE50C39" w:rsidR="00D10E1B" w:rsidRPr="00D10E1B" w:rsidRDefault="004B0C13" w:rsidP="00D10E1B">
      <w:pPr>
        <w:spacing w:line="312" w:lineRule="auto"/>
        <w:ind w:firstLine="709"/>
        <w:jc w:val="both"/>
        <w:rPr>
          <w:sz w:val="28"/>
          <w:szCs w:val="28"/>
        </w:rPr>
      </w:pPr>
      <w:r>
        <w:rPr>
          <w:sz w:val="28"/>
          <w:szCs w:val="28"/>
        </w:rPr>
        <w:t xml:space="preserve">– </w:t>
      </w:r>
      <w:r w:rsidR="00D10E1B" w:rsidRPr="00D10E1B">
        <w:rPr>
          <w:sz w:val="28"/>
          <w:szCs w:val="28"/>
        </w:rPr>
        <w:t>Высокая прочность;</w:t>
      </w:r>
    </w:p>
    <w:p w14:paraId="76368BBF" w14:textId="4012E855" w:rsidR="00D10E1B" w:rsidRPr="00D10E1B" w:rsidRDefault="004B0C13" w:rsidP="00D10E1B">
      <w:pPr>
        <w:spacing w:line="312" w:lineRule="auto"/>
        <w:ind w:firstLine="709"/>
        <w:jc w:val="both"/>
        <w:rPr>
          <w:sz w:val="28"/>
          <w:szCs w:val="28"/>
        </w:rPr>
      </w:pPr>
      <w:r>
        <w:rPr>
          <w:sz w:val="28"/>
          <w:szCs w:val="28"/>
        </w:rPr>
        <w:t xml:space="preserve">– </w:t>
      </w:r>
      <w:r w:rsidR="00D10E1B" w:rsidRPr="00D10E1B">
        <w:rPr>
          <w:sz w:val="28"/>
          <w:szCs w:val="28"/>
        </w:rPr>
        <w:t>Высокая коррозийная стойкость;</w:t>
      </w:r>
    </w:p>
    <w:p w14:paraId="259C2410" w14:textId="3067E803" w:rsidR="00D10E1B" w:rsidRPr="00D10E1B" w:rsidRDefault="004B0C13" w:rsidP="00D10E1B">
      <w:pPr>
        <w:spacing w:line="312" w:lineRule="auto"/>
        <w:ind w:firstLine="709"/>
        <w:jc w:val="both"/>
        <w:rPr>
          <w:sz w:val="28"/>
          <w:szCs w:val="28"/>
        </w:rPr>
      </w:pPr>
      <w:r>
        <w:rPr>
          <w:sz w:val="28"/>
          <w:szCs w:val="28"/>
        </w:rPr>
        <w:t xml:space="preserve">– </w:t>
      </w:r>
      <w:r w:rsidR="00D10E1B" w:rsidRPr="00D10E1B">
        <w:rPr>
          <w:sz w:val="28"/>
          <w:szCs w:val="28"/>
        </w:rPr>
        <w:t>Износостойкость;</w:t>
      </w:r>
    </w:p>
    <w:p w14:paraId="55D9EA9D" w14:textId="2741682B" w:rsidR="00D10E1B" w:rsidRDefault="004B0C13" w:rsidP="00D10E1B">
      <w:pPr>
        <w:spacing w:line="312" w:lineRule="auto"/>
        <w:ind w:firstLine="709"/>
        <w:jc w:val="both"/>
        <w:rPr>
          <w:sz w:val="28"/>
          <w:szCs w:val="28"/>
        </w:rPr>
      </w:pPr>
      <w:r>
        <w:rPr>
          <w:sz w:val="28"/>
          <w:szCs w:val="28"/>
        </w:rPr>
        <w:t xml:space="preserve">– </w:t>
      </w:r>
      <w:r w:rsidR="00D10E1B" w:rsidRPr="00D10E1B">
        <w:rPr>
          <w:sz w:val="28"/>
          <w:szCs w:val="28"/>
        </w:rPr>
        <w:t>Высокие усталостные характеристики.</w:t>
      </w:r>
    </w:p>
    <w:p w14:paraId="61B04CFF" w14:textId="77777777" w:rsidR="00024699" w:rsidRPr="00024699" w:rsidRDefault="00024699" w:rsidP="00024699">
      <w:pPr>
        <w:spacing w:line="312" w:lineRule="auto"/>
        <w:ind w:firstLine="709"/>
        <w:jc w:val="both"/>
        <w:rPr>
          <w:sz w:val="28"/>
          <w:szCs w:val="28"/>
        </w:rPr>
      </w:pPr>
      <w:r w:rsidRPr="00024699">
        <w:rPr>
          <w:sz w:val="28"/>
          <w:szCs w:val="28"/>
        </w:rPr>
        <w:t xml:space="preserve">Баллоны под давлением. Основным преимуществом применения </w:t>
      </w:r>
      <w:proofErr w:type="spellStart"/>
      <w:r w:rsidRPr="00024699">
        <w:rPr>
          <w:sz w:val="28"/>
          <w:szCs w:val="28"/>
        </w:rPr>
        <w:t>углекомпозитов</w:t>
      </w:r>
      <w:proofErr w:type="spellEnd"/>
      <w:r w:rsidRPr="00024699">
        <w:rPr>
          <w:sz w:val="28"/>
          <w:szCs w:val="28"/>
        </w:rPr>
        <w:t xml:space="preserve"> для усиления баллонов является их высокая конструктивная прочность, надёжность и минимальное значение весовых характеристик. </w:t>
      </w:r>
      <w:r w:rsidRPr="00024699">
        <w:rPr>
          <w:sz w:val="28"/>
          <w:szCs w:val="28"/>
        </w:rPr>
        <w:lastRenderedPageBreak/>
        <w:t>Углеродное волокно позволяет обеспечить длительный срок службы баллонов под давлением. Преимущества композитных материалов на основе углеволокна для баллонов высокого давления:</w:t>
      </w:r>
    </w:p>
    <w:p w14:paraId="4386B4CB" w14:textId="60F63C90" w:rsidR="00024699" w:rsidRPr="00024699" w:rsidRDefault="00024699" w:rsidP="00024699">
      <w:pPr>
        <w:spacing w:line="312" w:lineRule="auto"/>
        <w:ind w:firstLine="709"/>
        <w:jc w:val="both"/>
        <w:rPr>
          <w:sz w:val="28"/>
          <w:szCs w:val="28"/>
        </w:rPr>
      </w:pPr>
      <w:r>
        <w:rPr>
          <w:sz w:val="28"/>
          <w:szCs w:val="28"/>
        </w:rPr>
        <w:t xml:space="preserve">– </w:t>
      </w:r>
      <w:r w:rsidRPr="00024699">
        <w:rPr>
          <w:sz w:val="28"/>
          <w:szCs w:val="28"/>
        </w:rPr>
        <w:t>Низкий вес;</w:t>
      </w:r>
    </w:p>
    <w:p w14:paraId="21D2A7A4" w14:textId="53F5D0B5" w:rsidR="00024699" w:rsidRPr="00024699" w:rsidRDefault="00024699" w:rsidP="00024699">
      <w:pPr>
        <w:spacing w:line="312" w:lineRule="auto"/>
        <w:ind w:firstLine="709"/>
        <w:jc w:val="both"/>
        <w:rPr>
          <w:sz w:val="28"/>
          <w:szCs w:val="28"/>
        </w:rPr>
      </w:pPr>
      <w:r>
        <w:rPr>
          <w:sz w:val="28"/>
          <w:szCs w:val="28"/>
        </w:rPr>
        <w:t xml:space="preserve">– </w:t>
      </w:r>
      <w:r w:rsidRPr="00024699">
        <w:rPr>
          <w:sz w:val="28"/>
          <w:szCs w:val="28"/>
        </w:rPr>
        <w:t>Высокая прочность;</w:t>
      </w:r>
    </w:p>
    <w:p w14:paraId="2975F487" w14:textId="1854A505" w:rsidR="00024699" w:rsidRPr="00024699" w:rsidRDefault="00024699" w:rsidP="00024699">
      <w:pPr>
        <w:spacing w:line="312" w:lineRule="auto"/>
        <w:ind w:firstLine="709"/>
        <w:jc w:val="both"/>
        <w:rPr>
          <w:sz w:val="28"/>
          <w:szCs w:val="28"/>
        </w:rPr>
      </w:pPr>
      <w:r>
        <w:rPr>
          <w:sz w:val="28"/>
          <w:szCs w:val="28"/>
        </w:rPr>
        <w:t xml:space="preserve">– </w:t>
      </w:r>
      <w:r w:rsidRPr="00024699">
        <w:rPr>
          <w:sz w:val="28"/>
          <w:szCs w:val="28"/>
        </w:rPr>
        <w:t>Высокая удельная жёсткость;</w:t>
      </w:r>
    </w:p>
    <w:p w14:paraId="1345F26B" w14:textId="51309CAA" w:rsidR="00024699" w:rsidRDefault="00024699" w:rsidP="00024699">
      <w:pPr>
        <w:spacing w:line="312" w:lineRule="auto"/>
        <w:ind w:firstLine="709"/>
        <w:jc w:val="both"/>
        <w:rPr>
          <w:sz w:val="28"/>
          <w:szCs w:val="28"/>
        </w:rPr>
      </w:pPr>
      <w:r>
        <w:rPr>
          <w:sz w:val="28"/>
          <w:szCs w:val="28"/>
        </w:rPr>
        <w:t xml:space="preserve">– </w:t>
      </w:r>
      <w:r w:rsidRPr="00024699">
        <w:rPr>
          <w:sz w:val="28"/>
          <w:szCs w:val="28"/>
        </w:rPr>
        <w:t>Низкая способность к деформации.</w:t>
      </w:r>
    </w:p>
    <w:p w14:paraId="76D76484" w14:textId="77777777" w:rsidR="008E2B14" w:rsidRPr="008E2B14" w:rsidRDefault="008E2B14" w:rsidP="008E2B14">
      <w:pPr>
        <w:spacing w:line="312" w:lineRule="auto"/>
        <w:ind w:firstLine="709"/>
        <w:jc w:val="both"/>
        <w:rPr>
          <w:sz w:val="28"/>
          <w:szCs w:val="28"/>
        </w:rPr>
      </w:pPr>
      <w:r w:rsidRPr="008E2B14">
        <w:rPr>
          <w:sz w:val="28"/>
          <w:szCs w:val="28"/>
        </w:rPr>
        <w:t>Медицина. Основные требования, которые предъявляют к имплантатам из искусственных материалов, — это надёжность и безопасность при их использовании. Они должны быть инертны по отношению к живым тканям, иметь достаточную механическую прочность и стойкость к воздействию внутренней среды организма человека и не обладать канцерогенными свойствами. Многочисленные исследования углеродного волокна позволили доказать его уникальные свойства — высокую биологическую совместимость с телом человека. Эти свойства позволяют использовать углекомпозиты для производства имплантатов и протезов.</w:t>
      </w:r>
    </w:p>
    <w:p w14:paraId="40380A06" w14:textId="77BEE5AD" w:rsidR="008E2B14" w:rsidRPr="008E2B14" w:rsidRDefault="008E2B14" w:rsidP="008E2B14">
      <w:pPr>
        <w:spacing w:line="312" w:lineRule="auto"/>
        <w:ind w:firstLine="709"/>
        <w:jc w:val="both"/>
        <w:rPr>
          <w:sz w:val="28"/>
          <w:szCs w:val="28"/>
        </w:rPr>
      </w:pPr>
      <w:r>
        <w:rPr>
          <w:sz w:val="28"/>
          <w:szCs w:val="28"/>
        </w:rPr>
        <w:t xml:space="preserve">– </w:t>
      </w:r>
      <w:r w:rsidRPr="008E2B14">
        <w:rPr>
          <w:sz w:val="28"/>
          <w:szCs w:val="28"/>
        </w:rPr>
        <w:t>Минимальные аллергические реакции;</w:t>
      </w:r>
    </w:p>
    <w:p w14:paraId="40E55B93" w14:textId="488C4EE7" w:rsidR="008E2B14" w:rsidRPr="008E2B14" w:rsidRDefault="008E2B14" w:rsidP="008E2B14">
      <w:pPr>
        <w:spacing w:line="312" w:lineRule="auto"/>
        <w:ind w:firstLine="709"/>
        <w:jc w:val="both"/>
        <w:rPr>
          <w:sz w:val="28"/>
          <w:szCs w:val="28"/>
        </w:rPr>
      </w:pPr>
      <w:r>
        <w:rPr>
          <w:sz w:val="28"/>
          <w:szCs w:val="28"/>
        </w:rPr>
        <w:t xml:space="preserve">– </w:t>
      </w:r>
      <w:r w:rsidRPr="008E2B14">
        <w:rPr>
          <w:sz w:val="28"/>
          <w:szCs w:val="28"/>
        </w:rPr>
        <w:t>Высокая прочность;</w:t>
      </w:r>
    </w:p>
    <w:p w14:paraId="39F6F69C" w14:textId="49BBC1FE" w:rsidR="008E2B14" w:rsidRPr="008E2B14" w:rsidRDefault="008E2B14" w:rsidP="008E2B14">
      <w:pPr>
        <w:spacing w:line="312" w:lineRule="auto"/>
        <w:ind w:firstLine="709"/>
        <w:jc w:val="both"/>
        <w:rPr>
          <w:sz w:val="28"/>
          <w:szCs w:val="28"/>
        </w:rPr>
      </w:pPr>
      <w:r>
        <w:rPr>
          <w:sz w:val="28"/>
          <w:szCs w:val="28"/>
        </w:rPr>
        <w:t xml:space="preserve">– </w:t>
      </w:r>
      <w:r w:rsidRPr="008E2B14">
        <w:rPr>
          <w:sz w:val="28"/>
          <w:szCs w:val="28"/>
        </w:rPr>
        <w:t>Статическая и динамическая выносливость;</w:t>
      </w:r>
    </w:p>
    <w:p w14:paraId="525FA134" w14:textId="430E1174" w:rsidR="008E2B14" w:rsidRPr="008E2B14" w:rsidRDefault="008E2B14" w:rsidP="008E2B14">
      <w:pPr>
        <w:spacing w:line="312" w:lineRule="auto"/>
        <w:ind w:firstLine="709"/>
        <w:jc w:val="both"/>
        <w:rPr>
          <w:sz w:val="28"/>
          <w:szCs w:val="28"/>
        </w:rPr>
      </w:pPr>
      <w:r>
        <w:rPr>
          <w:sz w:val="28"/>
          <w:szCs w:val="28"/>
        </w:rPr>
        <w:t xml:space="preserve">– </w:t>
      </w:r>
      <w:r w:rsidRPr="008E2B14">
        <w:rPr>
          <w:sz w:val="28"/>
          <w:szCs w:val="28"/>
        </w:rPr>
        <w:t>Высокая удельная жёсткость;</w:t>
      </w:r>
    </w:p>
    <w:p w14:paraId="50F7078A" w14:textId="5E535E68" w:rsidR="008E2B14" w:rsidRDefault="008E2B14" w:rsidP="008E2B14">
      <w:pPr>
        <w:spacing w:line="312" w:lineRule="auto"/>
        <w:ind w:firstLine="709"/>
        <w:jc w:val="both"/>
        <w:rPr>
          <w:sz w:val="28"/>
          <w:szCs w:val="28"/>
        </w:rPr>
      </w:pPr>
      <w:r>
        <w:rPr>
          <w:sz w:val="28"/>
          <w:szCs w:val="28"/>
        </w:rPr>
        <w:t xml:space="preserve">– </w:t>
      </w:r>
      <w:r w:rsidRPr="008E2B14">
        <w:rPr>
          <w:sz w:val="28"/>
          <w:szCs w:val="28"/>
        </w:rPr>
        <w:t>Низкая способность к деформации.</w:t>
      </w:r>
    </w:p>
    <w:p w14:paraId="66E06642" w14:textId="77777777" w:rsidR="00AA2514" w:rsidRPr="00AA2514" w:rsidRDefault="00AA2514" w:rsidP="00AA2514">
      <w:pPr>
        <w:spacing w:line="312" w:lineRule="auto"/>
        <w:ind w:firstLine="709"/>
        <w:jc w:val="both"/>
        <w:rPr>
          <w:sz w:val="28"/>
          <w:szCs w:val="28"/>
        </w:rPr>
      </w:pPr>
      <w:r w:rsidRPr="00AA2514">
        <w:rPr>
          <w:sz w:val="28"/>
          <w:szCs w:val="28"/>
        </w:rPr>
        <w:t>Дизайн. Преимуществом композитных материалов на основе углеродного волокна является возможность создавать предметы с заданными свойствами. Например, предмет может быть лёгким и прочным, термостойким и влагостойким, упругим и прочным, и так далее. Дизайнеры ценят материал за его необычный и привлекательный внешний вид и за возможность создавать крупные, но при этом лёгкие и прочные изделия.</w:t>
      </w:r>
    </w:p>
    <w:p w14:paraId="49BFF0D4" w14:textId="45EA639C" w:rsidR="00AA2514" w:rsidRPr="00AA2514" w:rsidRDefault="00AA2514" w:rsidP="00AA2514">
      <w:pPr>
        <w:spacing w:line="312" w:lineRule="auto"/>
        <w:ind w:firstLine="709"/>
        <w:jc w:val="both"/>
        <w:rPr>
          <w:sz w:val="28"/>
          <w:szCs w:val="28"/>
        </w:rPr>
      </w:pPr>
      <w:r>
        <w:rPr>
          <w:sz w:val="28"/>
          <w:szCs w:val="28"/>
        </w:rPr>
        <w:t xml:space="preserve">– </w:t>
      </w:r>
      <w:r w:rsidRPr="00AA2514">
        <w:rPr>
          <w:sz w:val="28"/>
          <w:szCs w:val="28"/>
        </w:rPr>
        <w:t>Высокая прочность;</w:t>
      </w:r>
    </w:p>
    <w:p w14:paraId="6386E2B5" w14:textId="50511490" w:rsidR="00AA2514" w:rsidRPr="00AA2514" w:rsidRDefault="00AA2514" w:rsidP="00AA2514">
      <w:pPr>
        <w:spacing w:line="312" w:lineRule="auto"/>
        <w:ind w:firstLine="709"/>
        <w:jc w:val="both"/>
        <w:rPr>
          <w:sz w:val="28"/>
          <w:szCs w:val="28"/>
        </w:rPr>
      </w:pPr>
      <w:r>
        <w:rPr>
          <w:sz w:val="28"/>
          <w:szCs w:val="28"/>
        </w:rPr>
        <w:t xml:space="preserve">– </w:t>
      </w:r>
      <w:r w:rsidRPr="00AA2514">
        <w:rPr>
          <w:sz w:val="28"/>
          <w:szCs w:val="28"/>
        </w:rPr>
        <w:t>Высокая жёсткость;</w:t>
      </w:r>
    </w:p>
    <w:p w14:paraId="3F59965F" w14:textId="2E0796F4" w:rsidR="00AA2514" w:rsidRDefault="00AA2514" w:rsidP="00AA2514">
      <w:pPr>
        <w:spacing w:line="312" w:lineRule="auto"/>
        <w:ind w:firstLine="709"/>
        <w:jc w:val="both"/>
        <w:rPr>
          <w:sz w:val="28"/>
          <w:szCs w:val="28"/>
        </w:rPr>
      </w:pPr>
      <w:r>
        <w:rPr>
          <w:sz w:val="28"/>
          <w:szCs w:val="28"/>
        </w:rPr>
        <w:t xml:space="preserve">– </w:t>
      </w:r>
      <w:r w:rsidRPr="00AA2514">
        <w:rPr>
          <w:sz w:val="28"/>
          <w:szCs w:val="28"/>
        </w:rPr>
        <w:t>Малый удельный вес</w:t>
      </w:r>
      <w:r>
        <w:rPr>
          <w:sz w:val="28"/>
          <w:szCs w:val="28"/>
        </w:rPr>
        <w:t>.</w:t>
      </w:r>
    </w:p>
    <w:p w14:paraId="71E02E8A" w14:textId="06ED4959" w:rsidR="00AA2514" w:rsidRPr="00AA2514" w:rsidRDefault="00AA2514" w:rsidP="00AA2514">
      <w:pPr>
        <w:spacing w:line="312" w:lineRule="auto"/>
        <w:ind w:firstLine="709"/>
        <w:jc w:val="both"/>
        <w:rPr>
          <w:sz w:val="28"/>
          <w:szCs w:val="28"/>
        </w:rPr>
      </w:pPr>
      <w:r w:rsidRPr="00AA2514">
        <w:rPr>
          <w:sz w:val="28"/>
          <w:szCs w:val="28"/>
        </w:rPr>
        <w:t xml:space="preserve">Спорт и досуг. Углеродное волокно в качестве материала для спортивного инвентаря превосходит по многим параметрам стекловолокно, алюминий и другие металлы. Углеволокно легче, прочнее, обладает более высокой упругостью, поглощает вибрации и имеет технологичный и </w:t>
      </w:r>
      <w:r w:rsidRPr="00AA2514">
        <w:rPr>
          <w:sz w:val="28"/>
          <w:szCs w:val="28"/>
        </w:rPr>
        <w:lastRenderedPageBreak/>
        <w:t>современный внешний вид.</w:t>
      </w:r>
      <w:r>
        <w:rPr>
          <w:sz w:val="28"/>
          <w:szCs w:val="28"/>
        </w:rPr>
        <w:t xml:space="preserve"> </w:t>
      </w:r>
      <w:r w:rsidRPr="00AA2514">
        <w:rPr>
          <w:sz w:val="28"/>
          <w:szCs w:val="28"/>
        </w:rPr>
        <w:t>Преимущества композитного спортинвентаря на основе углеволокна перед изделиями из традиционных материалов:</w:t>
      </w:r>
    </w:p>
    <w:p w14:paraId="4066683B" w14:textId="66D9F07D" w:rsidR="00AA2514" w:rsidRPr="00AA2514" w:rsidRDefault="00AA2514" w:rsidP="00AA2514">
      <w:pPr>
        <w:spacing w:line="312" w:lineRule="auto"/>
        <w:ind w:firstLine="709"/>
        <w:jc w:val="both"/>
        <w:rPr>
          <w:sz w:val="28"/>
          <w:szCs w:val="28"/>
        </w:rPr>
      </w:pPr>
      <w:r>
        <w:rPr>
          <w:sz w:val="28"/>
          <w:szCs w:val="28"/>
        </w:rPr>
        <w:t xml:space="preserve">– </w:t>
      </w:r>
      <w:r w:rsidRPr="00AA2514">
        <w:rPr>
          <w:sz w:val="28"/>
          <w:szCs w:val="28"/>
        </w:rPr>
        <w:t>Малый вес;</w:t>
      </w:r>
    </w:p>
    <w:p w14:paraId="33B98244" w14:textId="5399A05C" w:rsidR="00AA2514" w:rsidRPr="00AA2514" w:rsidRDefault="00AA2514" w:rsidP="00AA2514">
      <w:pPr>
        <w:spacing w:line="312" w:lineRule="auto"/>
        <w:ind w:firstLine="709"/>
        <w:jc w:val="both"/>
        <w:rPr>
          <w:sz w:val="28"/>
          <w:szCs w:val="28"/>
        </w:rPr>
      </w:pPr>
      <w:r>
        <w:rPr>
          <w:sz w:val="28"/>
          <w:szCs w:val="28"/>
        </w:rPr>
        <w:t xml:space="preserve">– </w:t>
      </w:r>
      <w:r w:rsidRPr="00AA2514">
        <w:rPr>
          <w:sz w:val="28"/>
          <w:szCs w:val="28"/>
        </w:rPr>
        <w:t>Высокая прочность;</w:t>
      </w:r>
    </w:p>
    <w:p w14:paraId="6EC73494" w14:textId="47A9DD43" w:rsidR="00AA2514" w:rsidRPr="00AA2514" w:rsidRDefault="00AA2514" w:rsidP="00AA2514">
      <w:pPr>
        <w:spacing w:line="312" w:lineRule="auto"/>
        <w:ind w:firstLine="709"/>
        <w:jc w:val="both"/>
        <w:rPr>
          <w:sz w:val="28"/>
          <w:szCs w:val="28"/>
        </w:rPr>
      </w:pPr>
      <w:r>
        <w:rPr>
          <w:sz w:val="28"/>
          <w:szCs w:val="28"/>
        </w:rPr>
        <w:t xml:space="preserve">– </w:t>
      </w:r>
      <w:r w:rsidRPr="00AA2514">
        <w:rPr>
          <w:sz w:val="28"/>
          <w:szCs w:val="28"/>
        </w:rPr>
        <w:t>Низкая способность к деформации;</w:t>
      </w:r>
    </w:p>
    <w:p w14:paraId="6B3915B6" w14:textId="5A9A2622" w:rsidR="00AA2514" w:rsidRPr="00AA2514" w:rsidRDefault="00AA2514" w:rsidP="00AA2514">
      <w:pPr>
        <w:spacing w:line="312" w:lineRule="auto"/>
        <w:ind w:firstLine="709"/>
        <w:jc w:val="both"/>
        <w:rPr>
          <w:sz w:val="28"/>
          <w:szCs w:val="28"/>
        </w:rPr>
      </w:pPr>
      <w:r>
        <w:rPr>
          <w:sz w:val="28"/>
          <w:szCs w:val="28"/>
        </w:rPr>
        <w:t xml:space="preserve">– </w:t>
      </w:r>
      <w:r w:rsidRPr="00AA2514">
        <w:rPr>
          <w:sz w:val="28"/>
          <w:szCs w:val="28"/>
        </w:rPr>
        <w:t>Вибрационная стойкость;</w:t>
      </w:r>
    </w:p>
    <w:p w14:paraId="7436C7F5" w14:textId="5D0FA418" w:rsidR="00AA2514" w:rsidRDefault="00AA2514" w:rsidP="00AA2514">
      <w:pPr>
        <w:spacing w:line="312" w:lineRule="auto"/>
        <w:ind w:firstLine="709"/>
        <w:jc w:val="both"/>
        <w:rPr>
          <w:sz w:val="28"/>
          <w:szCs w:val="28"/>
        </w:rPr>
      </w:pPr>
      <w:r>
        <w:rPr>
          <w:sz w:val="28"/>
          <w:szCs w:val="28"/>
        </w:rPr>
        <w:t xml:space="preserve">– </w:t>
      </w:r>
      <w:r w:rsidRPr="00AA2514">
        <w:rPr>
          <w:sz w:val="28"/>
          <w:szCs w:val="28"/>
        </w:rPr>
        <w:t>Высокая удельная жёсткость.</w:t>
      </w:r>
    </w:p>
    <w:p w14:paraId="508E4DC5" w14:textId="3BCD4388" w:rsidR="000305CB" w:rsidRPr="000305CB" w:rsidRDefault="000305CB" w:rsidP="000305CB">
      <w:pPr>
        <w:spacing w:line="312" w:lineRule="auto"/>
        <w:ind w:firstLine="709"/>
        <w:jc w:val="both"/>
        <w:rPr>
          <w:sz w:val="28"/>
          <w:szCs w:val="28"/>
        </w:rPr>
      </w:pPr>
      <w:r w:rsidRPr="000305CB">
        <w:rPr>
          <w:sz w:val="28"/>
          <w:szCs w:val="28"/>
        </w:rPr>
        <w:t>Строительство. Композитные изделия из углеволокна для строительства по всем эксплуатационным свойствам превосходят традиционные изделия из стали и бетона: при одинаковой прочности они в десятки раз легче. Пропитанный отвердевшей смолой холст толщиной всего 3 мм прочнее технической фанеры толщиной 15 мм.</w:t>
      </w:r>
      <w:r>
        <w:rPr>
          <w:sz w:val="28"/>
          <w:szCs w:val="28"/>
        </w:rPr>
        <w:t xml:space="preserve"> Достоинства данных материалов:</w:t>
      </w:r>
    </w:p>
    <w:p w14:paraId="7E4A59AD" w14:textId="31E2EEE6" w:rsidR="000305CB" w:rsidRPr="000305CB" w:rsidRDefault="000305CB" w:rsidP="000305CB">
      <w:pPr>
        <w:spacing w:line="312" w:lineRule="auto"/>
        <w:ind w:firstLine="709"/>
        <w:jc w:val="both"/>
        <w:rPr>
          <w:sz w:val="28"/>
          <w:szCs w:val="28"/>
        </w:rPr>
      </w:pPr>
      <w:r>
        <w:rPr>
          <w:sz w:val="28"/>
          <w:szCs w:val="28"/>
        </w:rPr>
        <w:t xml:space="preserve">– </w:t>
      </w:r>
      <w:r w:rsidRPr="000305CB">
        <w:rPr>
          <w:sz w:val="28"/>
          <w:szCs w:val="28"/>
        </w:rPr>
        <w:t>Весовое качество;</w:t>
      </w:r>
    </w:p>
    <w:p w14:paraId="055F3D42" w14:textId="02CC208D" w:rsidR="000305CB" w:rsidRPr="000305CB" w:rsidRDefault="000305CB" w:rsidP="000305CB">
      <w:pPr>
        <w:spacing w:line="312" w:lineRule="auto"/>
        <w:ind w:firstLine="709"/>
        <w:jc w:val="both"/>
        <w:rPr>
          <w:sz w:val="28"/>
          <w:szCs w:val="28"/>
        </w:rPr>
      </w:pPr>
      <w:r>
        <w:rPr>
          <w:sz w:val="28"/>
          <w:szCs w:val="28"/>
        </w:rPr>
        <w:t xml:space="preserve">– </w:t>
      </w:r>
      <w:r w:rsidRPr="000305CB">
        <w:rPr>
          <w:sz w:val="28"/>
          <w:szCs w:val="28"/>
        </w:rPr>
        <w:t>Высокая прочность;</w:t>
      </w:r>
    </w:p>
    <w:p w14:paraId="31BDC6BF" w14:textId="6C098076" w:rsidR="000305CB" w:rsidRPr="000305CB" w:rsidRDefault="000305CB" w:rsidP="000305CB">
      <w:pPr>
        <w:spacing w:line="312" w:lineRule="auto"/>
        <w:ind w:firstLine="709"/>
        <w:jc w:val="both"/>
        <w:rPr>
          <w:sz w:val="28"/>
          <w:szCs w:val="28"/>
        </w:rPr>
      </w:pPr>
      <w:r>
        <w:rPr>
          <w:sz w:val="28"/>
          <w:szCs w:val="28"/>
        </w:rPr>
        <w:t xml:space="preserve">– </w:t>
      </w:r>
      <w:r w:rsidRPr="000305CB">
        <w:rPr>
          <w:sz w:val="28"/>
          <w:szCs w:val="28"/>
        </w:rPr>
        <w:t>Устойчивость к агрессивным химическим средам;</w:t>
      </w:r>
    </w:p>
    <w:p w14:paraId="3C171744" w14:textId="43921466" w:rsidR="000305CB" w:rsidRDefault="000305CB" w:rsidP="000305CB">
      <w:pPr>
        <w:spacing w:line="312" w:lineRule="auto"/>
        <w:ind w:firstLine="709"/>
        <w:jc w:val="both"/>
        <w:rPr>
          <w:sz w:val="28"/>
          <w:szCs w:val="28"/>
        </w:rPr>
      </w:pPr>
      <w:r>
        <w:rPr>
          <w:sz w:val="28"/>
          <w:szCs w:val="28"/>
        </w:rPr>
        <w:t xml:space="preserve">– </w:t>
      </w:r>
      <w:r w:rsidRPr="000305CB">
        <w:rPr>
          <w:sz w:val="28"/>
          <w:szCs w:val="28"/>
        </w:rPr>
        <w:t>Высокая удельная жёсткость.</w:t>
      </w:r>
    </w:p>
    <w:p w14:paraId="6587B81B" w14:textId="7E16E6B9" w:rsidR="0090502D" w:rsidRPr="0090502D" w:rsidRDefault="0090502D" w:rsidP="0090502D">
      <w:pPr>
        <w:spacing w:line="312" w:lineRule="auto"/>
        <w:ind w:firstLine="709"/>
        <w:jc w:val="both"/>
        <w:rPr>
          <w:sz w:val="28"/>
          <w:szCs w:val="28"/>
        </w:rPr>
      </w:pPr>
      <w:r w:rsidRPr="0090502D">
        <w:rPr>
          <w:sz w:val="28"/>
          <w:szCs w:val="28"/>
        </w:rPr>
        <w:t xml:space="preserve">Углеродное волокно состоит из полиакрилнитрита, прошедшего предварительную обработку высокими температурами (до 3…5 тыс. град.). В силу технических особенностей углеродное волокно используется для внешнего армирования, в процессе которого его пропитывают связующим веществом (двухкомпонентная эпоксидная смола) и аналогично обоям наклеивают на поверхность конструкции, нуждающейся в укреплении. Целесообразность применения именно этого связующего вещества доказана тем, что, </w:t>
      </w:r>
      <w:r w:rsidR="006C5E16" w:rsidRPr="0090502D">
        <w:rPr>
          <w:sz w:val="28"/>
          <w:szCs w:val="28"/>
        </w:rPr>
        <w:t>во-первых</w:t>
      </w:r>
      <w:r w:rsidRPr="0090502D">
        <w:rPr>
          <w:sz w:val="28"/>
          <w:szCs w:val="28"/>
        </w:rPr>
        <w:t>, эпоксидная смола обладает высокой адгезией к железобетону, а во-вторых, после вступления в химическую реакцию со смолой углеродное волокно превращается в жесткий пластик, приобретая прочность, в шесть-семь раз превосходящую прочность стали.</w:t>
      </w:r>
    </w:p>
    <w:p w14:paraId="15A55C9C" w14:textId="4F9E4217" w:rsidR="00096511" w:rsidRDefault="0090502D" w:rsidP="0090502D">
      <w:pPr>
        <w:spacing w:line="312" w:lineRule="auto"/>
        <w:ind w:firstLine="709"/>
        <w:jc w:val="both"/>
        <w:rPr>
          <w:sz w:val="28"/>
          <w:szCs w:val="28"/>
        </w:rPr>
      </w:pPr>
      <w:r w:rsidRPr="0090502D">
        <w:rPr>
          <w:sz w:val="28"/>
          <w:szCs w:val="28"/>
        </w:rPr>
        <w:t>Углеродное волокно является основой для изготовления большого количества материалов, используемых в строительстве для армирования: углеродные сетки, ламели и ленты.</w:t>
      </w:r>
    </w:p>
    <w:p w14:paraId="055A4201" w14:textId="519F42A5" w:rsidR="006C5E16" w:rsidRDefault="006C5E16" w:rsidP="0090502D">
      <w:pPr>
        <w:spacing w:line="312" w:lineRule="auto"/>
        <w:ind w:firstLine="709"/>
        <w:jc w:val="both"/>
        <w:rPr>
          <w:sz w:val="28"/>
          <w:szCs w:val="28"/>
        </w:rPr>
      </w:pPr>
      <w:r>
        <w:rPr>
          <w:sz w:val="28"/>
          <w:szCs w:val="28"/>
        </w:rPr>
        <w:t>Преимущества композитных материалов на основе углеволокна в строительстве перед стальными и железобетонными конструкциями:</w:t>
      </w:r>
    </w:p>
    <w:p w14:paraId="74798DC4" w14:textId="2EC00BC9" w:rsidR="00856346" w:rsidRPr="00856346" w:rsidRDefault="00856346" w:rsidP="00856346">
      <w:pPr>
        <w:spacing w:line="312" w:lineRule="auto"/>
        <w:ind w:firstLine="709"/>
        <w:jc w:val="both"/>
        <w:rPr>
          <w:sz w:val="28"/>
          <w:szCs w:val="28"/>
        </w:rPr>
      </w:pPr>
      <w:r>
        <w:rPr>
          <w:sz w:val="28"/>
          <w:szCs w:val="28"/>
        </w:rPr>
        <w:t xml:space="preserve">1. </w:t>
      </w:r>
      <w:r w:rsidRPr="00856346">
        <w:rPr>
          <w:sz w:val="28"/>
          <w:szCs w:val="28"/>
        </w:rPr>
        <w:t>Использование сетки из углеродного волокна вместо стальной арматуры уменьшает вес стеновых панелей на 75%</w:t>
      </w:r>
    </w:p>
    <w:p w14:paraId="65CC8FBA" w14:textId="2AB891CF" w:rsidR="006C5E16" w:rsidRDefault="00856346" w:rsidP="00856346">
      <w:pPr>
        <w:spacing w:line="312" w:lineRule="auto"/>
        <w:ind w:firstLine="709"/>
        <w:jc w:val="both"/>
        <w:rPr>
          <w:sz w:val="28"/>
          <w:szCs w:val="28"/>
        </w:rPr>
      </w:pPr>
      <w:r>
        <w:rPr>
          <w:sz w:val="28"/>
          <w:szCs w:val="28"/>
        </w:rPr>
        <w:lastRenderedPageBreak/>
        <w:t xml:space="preserve">2. </w:t>
      </w:r>
      <w:r w:rsidRPr="00856346">
        <w:rPr>
          <w:sz w:val="28"/>
          <w:szCs w:val="28"/>
        </w:rPr>
        <w:t>Наружное армирование железобетонных, деревянных и кирпичных конструкций углепластиком увеличивает прочность конструкций более чем на 100%</w:t>
      </w:r>
      <w:r>
        <w:rPr>
          <w:sz w:val="28"/>
          <w:szCs w:val="28"/>
        </w:rPr>
        <w:t>.</w:t>
      </w:r>
    </w:p>
    <w:p w14:paraId="3471C299" w14:textId="295DFE3D" w:rsidR="00FA673A" w:rsidRDefault="00FA673A" w:rsidP="002C3672">
      <w:pPr>
        <w:pStyle w:val="2"/>
        <w:spacing w:before="240" w:after="240"/>
        <w:jc w:val="center"/>
        <w:rPr>
          <w:rFonts w:ascii="Times New Roman" w:hAnsi="Times New Roman" w:cs="Times New Roman"/>
          <w:color w:val="auto"/>
          <w:sz w:val="28"/>
          <w:szCs w:val="28"/>
        </w:rPr>
      </w:pPr>
      <w:bookmarkStart w:id="6" w:name="_Toc70605081"/>
      <w:r w:rsidRPr="005F0460">
        <w:rPr>
          <w:rFonts w:ascii="Times New Roman" w:hAnsi="Times New Roman" w:cs="Times New Roman"/>
          <w:color w:val="auto"/>
          <w:sz w:val="28"/>
          <w:szCs w:val="28"/>
        </w:rPr>
        <w:t>1.</w:t>
      </w:r>
      <w:r>
        <w:rPr>
          <w:rFonts w:ascii="Times New Roman" w:hAnsi="Times New Roman" w:cs="Times New Roman"/>
          <w:color w:val="auto"/>
          <w:sz w:val="28"/>
          <w:szCs w:val="28"/>
        </w:rPr>
        <w:t>4</w:t>
      </w:r>
      <w:r w:rsidRPr="005F0460">
        <w:rPr>
          <w:rFonts w:ascii="Times New Roman" w:hAnsi="Times New Roman" w:cs="Times New Roman"/>
          <w:color w:val="auto"/>
          <w:sz w:val="28"/>
          <w:szCs w:val="28"/>
        </w:rPr>
        <w:t xml:space="preserve"> </w:t>
      </w:r>
      <w:r>
        <w:rPr>
          <w:rFonts w:ascii="Times New Roman" w:hAnsi="Times New Roman" w:cs="Times New Roman"/>
          <w:color w:val="auto"/>
          <w:sz w:val="28"/>
          <w:szCs w:val="28"/>
        </w:rPr>
        <w:t>Выводы по главе</w:t>
      </w:r>
      <w:bookmarkEnd w:id="6"/>
    </w:p>
    <w:p w14:paraId="3232768B" w14:textId="77777777" w:rsidR="00DF5EC1" w:rsidRDefault="002C3672" w:rsidP="001C23ED">
      <w:pPr>
        <w:spacing w:line="312" w:lineRule="auto"/>
        <w:ind w:firstLine="709"/>
        <w:jc w:val="both"/>
        <w:rPr>
          <w:sz w:val="28"/>
          <w:szCs w:val="28"/>
        </w:rPr>
      </w:pPr>
      <w:r w:rsidRPr="001C23ED">
        <w:rPr>
          <w:sz w:val="28"/>
          <w:szCs w:val="28"/>
        </w:rPr>
        <w:t>Обобщая материал можно выделить основные, а, следовательно, самые весомые достоинства и недостатки</w:t>
      </w:r>
      <w:r w:rsidRPr="001C23ED">
        <w:rPr>
          <w:sz w:val="28"/>
          <w:szCs w:val="28"/>
        </w:rPr>
        <w:t xml:space="preserve"> традиционных и современных методов усиления строительных конструкций зданий и сооружений</w:t>
      </w:r>
      <w:r w:rsidRPr="001C23ED">
        <w:rPr>
          <w:sz w:val="28"/>
          <w:szCs w:val="28"/>
        </w:rPr>
        <w:t xml:space="preserve">. </w:t>
      </w:r>
    </w:p>
    <w:p w14:paraId="371ECFCD" w14:textId="1AB87A24" w:rsidR="002C3672" w:rsidRPr="001C23ED" w:rsidRDefault="002C3672" w:rsidP="001C23ED">
      <w:pPr>
        <w:spacing w:line="312" w:lineRule="auto"/>
        <w:ind w:firstLine="709"/>
        <w:jc w:val="both"/>
        <w:rPr>
          <w:sz w:val="28"/>
          <w:szCs w:val="28"/>
        </w:rPr>
      </w:pPr>
      <w:r w:rsidRPr="001C23ED">
        <w:rPr>
          <w:sz w:val="28"/>
          <w:szCs w:val="28"/>
        </w:rPr>
        <w:t xml:space="preserve">Плюсы </w:t>
      </w:r>
      <w:r w:rsidRPr="001C23ED">
        <w:rPr>
          <w:sz w:val="28"/>
          <w:szCs w:val="28"/>
        </w:rPr>
        <w:t>традиционных методов усиления конструкций зданий и сооружений</w:t>
      </w:r>
      <w:r w:rsidRPr="001C23ED">
        <w:rPr>
          <w:sz w:val="28"/>
          <w:szCs w:val="28"/>
        </w:rPr>
        <w:t>:</w:t>
      </w:r>
    </w:p>
    <w:p w14:paraId="14143D25" w14:textId="77777777" w:rsidR="00FA673A" w:rsidRPr="001C23ED" w:rsidRDefault="001C23ED" w:rsidP="001C23ED">
      <w:pPr>
        <w:spacing w:line="312" w:lineRule="auto"/>
        <w:ind w:firstLine="709"/>
        <w:jc w:val="both"/>
        <w:rPr>
          <w:sz w:val="28"/>
          <w:szCs w:val="28"/>
        </w:rPr>
      </w:pPr>
      <w:r w:rsidRPr="001C23ED">
        <w:rPr>
          <w:sz w:val="28"/>
          <w:szCs w:val="28"/>
        </w:rPr>
        <w:t>– относительная дешевизна;</w:t>
      </w:r>
    </w:p>
    <w:p w14:paraId="3D312969" w14:textId="77777777" w:rsidR="001C23ED" w:rsidRPr="001C23ED" w:rsidRDefault="001C23ED" w:rsidP="001C23ED">
      <w:pPr>
        <w:spacing w:line="312" w:lineRule="auto"/>
        <w:ind w:firstLine="709"/>
        <w:jc w:val="both"/>
        <w:rPr>
          <w:sz w:val="28"/>
          <w:szCs w:val="28"/>
        </w:rPr>
      </w:pPr>
      <w:r w:rsidRPr="001C23ED">
        <w:rPr>
          <w:sz w:val="28"/>
          <w:szCs w:val="28"/>
        </w:rPr>
        <w:t>– простые и доступные материалы для усиления.</w:t>
      </w:r>
    </w:p>
    <w:p w14:paraId="688A97E8" w14:textId="77777777" w:rsidR="001C23ED" w:rsidRPr="001C23ED" w:rsidRDefault="001C23ED" w:rsidP="001C23ED">
      <w:pPr>
        <w:spacing w:line="312" w:lineRule="auto"/>
        <w:ind w:firstLine="709"/>
        <w:jc w:val="both"/>
        <w:rPr>
          <w:sz w:val="28"/>
          <w:szCs w:val="28"/>
        </w:rPr>
      </w:pPr>
      <w:r w:rsidRPr="001C23ED">
        <w:rPr>
          <w:sz w:val="28"/>
          <w:szCs w:val="28"/>
        </w:rPr>
        <w:t>Минусы традиционных методов усиления:</w:t>
      </w:r>
    </w:p>
    <w:p w14:paraId="60ED4D98" w14:textId="2AE3CC3F" w:rsidR="001C23ED" w:rsidRPr="001C23ED" w:rsidRDefault="001C23ED" w:rsidP="001C23ED">
      <w:pPr>
        <w:spacing w:line="312" w:lineRule="auto"/>
        <w:ind w:firstLine="709"/>
        <w:jc w:val="both"/>
        <w:rPr>
          <w:sz w:val="28"/>
          <w:szCs w:val="28"/>
        </w:rPr>
      </w:pPr>
      <w:r w:rsidRPr="001C23ED">
        <w:rPr>
          <w:sz w:val="28"/>
          <w:szCs w:val="28"/>
        </w:rPr>
        <w:t>– сложный и трудоемкий процесс реализации усиления;</w:t>
      </w:r>
    </w:p>
    <w:p w14:paraId="308A691F" w14:textId="77777777" w:rsidR="001C23ED" w:rsidRPr="001C23ED" w:rsidRDefault="001C23ED" w:rsidP="001C23ED">
      <w:pPr>
        <w:spacing w:line="312" w:lineRule="auto"/>
        <w:ind w:firstLine="709"/>
        <w:jc w:val="both"/>
        <w:rPr>
          <w:sz w:val="28"/>
          <w:szCs w:val="28"/>
        </w:rPr>
      </w:pPr>
      <w:r w:rsidRPr="001C23ED">
        <w:rPr>
          <w:sz w:val="28"/>
          <w:szCs w:val="28"/>
        </w:rPr>
        <w:t>– большие затраты времени;</w:t>
      </w:r>
    </w:p>
    <w:p w14:paraId="0E0018B5" w14:textId="77777777" w:rsidR="001C23ED" w:rsidRDefault="001C23ED" w:rsidP="001C23ED">
      <w:pPr>
        <w:spacing w:line="312" w:lineRule="auto"/>
        <w:ind w:firstLine="709"/>
        <w:jc w:val="both"/>
        <w:rPr>
          <w:sz w:val="28"/>
          <w:szCs w:val="28"/>
        </w:rPr>
      </w:pPr>
      <w:r w:rsidRPr="001C23ED">
        <w:rPr>
          <w:sz w:val="28"/>
          <w:szCs w:val="28"/>
        </w:rPr>
        <w:t>– значительное увеличение сечение конструкции, а также ее массы.</w:t>
      </w:r>
    </w:p>
    <w:p w14:paraId="27A64A4D" w14:textId="77777777" w:rsidR="00FF4F72" w:rsidRDefault="00FF4F72" w:rsidP="001C23ED">
      <w:pPr>
        <w:spacing w:line="312" w:lineRule="auto"/>
        <w:ind w:firstLine="709"/>
        <w:jc w:val="both"/>
        <w:rPr>
          <w:sz w:val="28"/>
          <w:szCs w:val="28"/>
        </w:rPr>
      </w:pPr>
      <w:r>
        <w:rPr>
          <w:sz w:val="28"/>
          <w:szCs w:val="28"/>
        </w:rPr>
        <w:t>Рассмотрим плюсы и минусы инновационных методов восстановления и усиления конструкций. Плюсы:</w:t>
      </w:r>
    </w:p>
    <w:p w14:paraId="4B06A359" w14:textId="77777777" w:rsidR="00FF4F72" w:rsidRDefault="00FF4F72" w:rsidP="001C23ED">
      <w:pPr>
        <w:spacing w:line="312" w:lineRule="auto"/>
        <w:ind w:firstLine="709"/>
        <w:jc w:val="both"/>
        <w:rPr>
          <w:sz w:val="28"/>
          <w:szCs w:val="28"/>
        </w:rPr>
      </w:pPr>
      <w:r>
        <w:rPr>
          <w:sz w:val="28"/>
          <w:szCs w:val="28"/>
        </w:rPr>
        <w:t>– быстрота и легкость монтажа элементов;</w:t>
      </w:r>
    </w:p>
    <w:p w14:paraId="5C9839C6" w14:textId="77777777" w:rsidR="00FF4F72" w:rsidRDefault="00FF4F72" w:rsidP="001C23ED">
      <w:pPr>
        <w:spacing w:line="312" w:lineRule="auto"/>
        <w:ind w:firstLine="709"/>
        <w:jc w:val="both"/>
        <w:rPr>
          <w:sz w:val="28"/>
          <w:szCs w:val="28"/>
        </w:rPr>
      </w:pPr>
      <w:r>
        <w:rPr>
          <w:sz w:val="28"/>
          <w:szCs w:val="28"/>
        </w:rPr>
        <w:t>– внешнее армирование не искажает эстетический облик конструкций;</w:t>
      </w:r>
    </w:p>
    <w:p w14:paraId="7D21F6D9" w14:textId="77777777" w:rsidR="00FF4F72" w:rsidRDefault="00FF4F72" w:rsidP="001C23ED">
      <w:pPr>
        <w:spacing w:line="312" w:lineRule="auto"/>
        <w:ind w:firstLine="709"/>
        <w:jc w:val="both"/>
        <w:rPr>
          <w:sz w:val="28"/>
          <w:szCs w:val="28"/>
        </w:rPr>
      </w:pPr>
      <w:r>
        <w:rPr>
          <w:sz w:val="28"/>
          <w:szCs w:val="28"/>
        </w:rPr>
        <w:t>– менее трудоемкий процесс реализации усиления;</w:t>
      </w:r>
    </w:p>
    <w:p w14:paraId="0FD400D3" w14:textId="77777777" w:rsidR="00FF4F72" w:rsidRDefault="00FF4F72" w:rsidP="001C23ED">
      <w:pPr>
        <w:spacing w:line="312" w:lineRule="auto"/>
        <w:ind w:firstLine="709"/>
        <w:jc w:val="both"/>
        <w:rPr>
          <w:sz w:val="28"/>
          <w:szCs w:val="28"/>
        </w:rPr>
      </w:pPr>
      <w:r>
        <w:rPr>
          <w:sz w:val="28"/>
          <w:szCs w:val="28"/>
        </w:rPr>
        <w:t>– система внешнего армирования не утяжеляет конструкцию;</w:t>
      </w:r>
    </w:p>
    <w:p w14:paraId="1C369218" w14:textId="77777777" w:rsidR="00FF4F72" w:rsidRDefault="00FF4F72" w:rsidP="001C23ED">
      <w:pPr>
        <w:spacing w:line="312" w:lineRule="auto"/>
        <w:ind w:firstLine="709"/>
        <w:jc w:val="both"/>
        <w:rPr>
          <w:sz w:val="28"/>
          <w:szCs w:val="28"/>
        </w:rPr>
      </w:pPr>
      <w:r>
        <w:rPr>
          <w:sz w:val="28"/>
          <w:szCs w:val="28"/>
        </w:rPr>
        <w:t>– возможность включения в сейсмоусиление.</w:t>
      </w:r>
    </w:p>
    <w:p w14:paraId="3189DD61" w14:textId="77777777" w:rsidR="00FF4F72" w:rsidRDefault="00FF4F72" w:rsidP="001C23ED">
      <w:pPr>
        <w:spacing w:line="312" w:lineRule="auto"/>
        <w:ind w:firstLine="709"/>
        <w:jc w:val="both"/>
        <w:rPr>
          <w:sz w:val="28"/>
          <w:szCs w:val="28"/>
        </w:rPr>
      </w:pPr>
      <w:r>
        <w:rPr>
          <w:sz w:val="28"/>
          <w:szCs w:val="28"/>
        </w:rPr>
        <w:t>Минусы:</w:t>
      </w:r>
    </w:p>
    <w:p w14:paraId="08B39A55" w14:textId="77777777" w:rsidR="00FF4F72" w:rsidRDefault="00FF4F72" w:rsidP="001C23ED">
      <w:pPr>
        <w:spacing w:line="312" w:lineRule="auto"/>
        <w:ind w:firstLine="709"/>
        <w:jc w:val="both"/>
        <w:rPr>
          <w:sz w:val="28"/>
          <w:szCs w:val="28"/>
        </w:rPr>
      </w:pPr>
      <w:r>
        <w:rPr>
          <w:sz w:val="28"/>
          <w:szCs w:val="28"/>
        </w:rPr>
        <w:t>– дороговизна усиления;</w:t>
      </w:r>
    </w:p>
    <w:p w14:paraId="13F65685" w14:textId="77777777" w:rsidR="00FF4F72" w:rsidRDefault="00FF4F72" w:rsidP="001C23ED">
      <w:pPr>
        <w:spacing w:line="312" w:lineRule="auto"/>
        <w:ind w:firstLine="709"/>
        <w:jc w:val="both"/>
        <w:rPr>
          <w:sz w:val="28"/>
          <w:szCs w:val="28"/>
        </w:rPr>
      </w:pPr>
      <w:r>
        <w:rPr>
          <w:sz w:val="28"/>
          <w:szCs w:val="28"/>
        </w:rPr>
        <w:t>– требуются квалифицированные работники для правильного монтажа армирования.</w:t>
      </w:r>
    </w:p>
    <w:p w14:paraId="6C61E3D6" w14:textId="0192EF4C" w:rsidR="00FF4F72" w:rsidRDefault="00FF4F72" w:rsidP="00FF4F72">
      <w:pPr>
        <w:spacing w:after="120" w:line="312" w:lineRule="auto"/>
        <w:ind w:firstLine="709"/>
        <w:jc w:val="both"/>
        <w:rPr>
          <w:sz w:val="28"/>
          <w:szCs w:val="28"/>
        </w:rPr>
      </w:pPr>
      <w:r w:rsidRPr="00856346">
        <w:rPr>
          <w:sz w:val="28"/>
          <w:szCs w:val="28"/>
        </w:rPr>
        <w:t>Сравнительные характеристики углеволокна и других материалов</w:t>
      </w:r>
      <w:r>
        <w:rPr>
          <w:sz w:val="28"/>
          <w:szCs w:val="28"/>
        </w:rPr>
        <w:t xml:space="preserve"> представлены в таблице 1.2. </w:t>
      </w:r>
    </w:p>
    <w:p w14:paraId="7CF2EFED" w14:textId="0EEB5595" w:rsidR="00FF4F72" w:rsidRDefault="00FF4F72" w:rsidP="00FF4F72">
      <w:pPr>
        <w:spacing w:after="120" w:line="312" w:lineRule="auto"/>
        <w:ind w:firstLine="709"/>
        <w:jc w:val="both"/>
        <w:rPr>
          <w:sz w:val="28"/>
          <w:szCs w:val="28"/>
        </w:rPr>
      </w:pPr>
    </w:p>
    <w:p w14:paraId="753EE528" w14:textId="77777777" w:rsidR="00FF4F72" w:rsidRPr="00591360" w:rsidRDefault="00FF4F72" w:rsidP="00FF4F72">
      <w:pPr>
        <w:spacing w:after="120" w:line="312" w:lineRule="auto"/>
        <w:ind w:firstLine="709"/>
        <w:jc w:val="both"/>
        <w:rPr>
          <w:sz w:val="28"/>
          <w:szCs w:val="28"/>
        </w:rPr>
      </w:pPr>
    </w:p>
    <w:p w14:paraId="026E7970" w14:textId="59B67E40" w:rsidR="00FF4F72" w:rsidRPr="00591360" w:rsidRDefault="00FF4F72" w:rsidP="00FF4F72">
      <w:pPr>
        <w:pStyle w:val="af5"/>
        <w:keepNext/>
        <w:jc w:val="both"/>
        <w:rPr>
          <w:i w:val="0"/>
          <w:color w:val="auto"/>
          <w:sz w:val="28"/>
        </w:rPr>
      </w:pPr>
      <w:r w:rsidRPr="00591360">
        <w:rPr>
          <w:i w:val="0"/>
          <w:color w:val="auto"/>
          <w:sz w:val="28"/>
        </w:rPr>
        <w:lastRenderedPageBreak/>
        <w:t xml:space="preserve">Таблица </w:t>
      </w:r>
      <w:r>
        <w:rPr>
          <w:i w:val="0"/>
          <w:color w:val="auto"/>
          <w:sz w:val="28"/>
        </w:rPr>
        <w:t>1.</w:t>
      </w:r>
      <w:r w:rsidRPr="00591360">
        <w:rPr>
          <w:i w:val="0"/>
          <w:color w:val="auto"/>
          <w:sz w:val="28"/>
        </w:rPr>
        <w:fldChar w:fldCharType="begin"/>
      </w:r>
      <w:r w:rsidRPr="00591360">
        <w:rPr>
          <w:i w:val="0"/>
          <w:color w:val="auto"/>
          <w:sz w:val="28"/>
        </w:rPr>
        <w:instrText xml:space="preserve"> SEQ Таблица \* ARABIC </w:instrText>
      </w:r>
      <w:r w:rsidRPr="00591360">
        <w:rPr>
          <w:i w:val="0"/>
          <w:color w:val="auto"/>
          <w:sz w:val="28"/>
        </w:rPr>
        <w:fldChar w:fldCharType="separate"/>
      </w:r>
      <w:r w:rsidR="004C5B8E">
        <w:rPr>
          <w:i w:val="0"/>
          <w:noProof/>
          <w:color w:val="auto"/>
          <w:sz w:val="28"/>
        </w:rPr>
        <w:t>2</w:t>
      </w:r>
      <w:r w:rsidRPr="00591360">
        <w:rPr>
          <w:i w:val="0"/>
          <w:color w:val="auto"/>
          <w:sz w:val="28"/>
        </w:rPr>
        <w:fldChar w:fldCharType="end"/>
      </w:r>
      <w:r>
        <w:rPr>
          <w:i w:val="0"/>
          <w:color w:val="auto"/>
          <w:sz w:val="28"/>
        </w:rPr>
        <w:t xml:space="preserve"> Характеристики различных типов волокон</w:t>
      </w:r>
    </w:p>
    <w:tbl>
      <w:tblPr>
        <w:tblStyle w:val="ac"/>
        <w:tblW w:w="9782" w:type="dxa"/>
        <w:tblInd w:w="-289" w:type="dxa"/>
        <w:tblLook w:val="04A0" w:firstRow="1" w:lastRow="0" w:firstColumn="1" w:lastColumn="0" w:noHBand="0" w:noVBand="1"/>
      </w:tblPr>
      <w:tblGrid>
        <w:gridCol w:w="1649"/>
        <w:gridCol w:w="2052"/>
        <w:gridCol w:w="1580"/>
        <w:gridCol w:w="1580"/>
        <w:gridCol w:w="1415"/>
        <w:gridCol w:w="1506"/>
      </w:tblGrid>
      <w:tr w:rsidR="00FF4F72" w:rsidRPr="006D2208" w14:paraId="3A146D6D" w14:textId="77777777" w:rsidTr="00950765">
        <w:tc>
          <w:tcPr>
            <w:tcW w:w="1649" w:type="dxa"/>
          </w:tcPr>
          <w:p w14:paraId="6335785B" w14:textId="77777777" w:rsidR="00FF4F72" w:rsidRPr="006D2208" w:rsidRDefault="00FF4F72" w:rsidP="00950765">
            <w:pPr>
              <w:spacing w:line="312" w:lineRule="auto"/>
              <w:jc w:val="center"/>
              <w:rPr>
                <w:b/>
              </w:rPr>
            </w:pPr>
          </w:p>
          <w:p w14:paraId="15571D85" w14:textId="77777777" w:rsidR="00FF4F72" w:rsidRPr="006D2208" w:rsidRDefault="00FF4F72" w:rsidP="00950765">
            <w:pPr>
              <w:spacing w:line="312" w:lineRule="auto"/>
              <w:jc w:val="center"/>
              <w:rPr>
                <w:b/>
              </w:rPr>
            </w:pPr>
            <w:r w:rsidRPr="006D2208">
              <w:rPr>
                <w:b/>
              </w:rPr>
              <w:t>Тип волокна</w:t>
            </w:r>
          </w:p>
        </w:tc>
        <w:tc>
          <w:tcPr>
            <w:tcW w:w="2052" w:type="dxa"/>
          </w:tcPr>
          <w:p w14:paraId="4A14355B" w14:textId="77777777" w:rsidR="00FF4F72" w:rsidRPr="006D2208" w:rsidRDefault="00FF4F72" w:rsidP="00950765">
            <w:pPr>
              <w:spacing w:line="312" w:lineRule="auto"/>
              <w:jc w:val="center"/>
              <w:rPr>
                <w:b/>
              </w:rPr>
            </w:pPr>
          </w:p>
          <w:p w14:paraId="044FCD30" w14:textId="77777777" w:rsidR="00FF4F72" w:rsidRPr="006D2208" w:rsidRDefault="00FF4F72" w:rsidP="00950765">
            <w:pPr>
              <w:spacing w:line="312" w:lineRule="auto"/>
              <w:jc w:val="center"/>
              <w:rPr>
                <w:b/>
              </w:rPr>
            </w:pPr>
            <w:r w:rsidRPr="006D2208">
              <w:rPr>
                <w:b/>
              </w:rPr>
              <w:t>Разновидность материала</w:t>
            </w:r>
          </w:p>
        </w:tc>
        <w:tc>
          <w:tcPr>
            <w:tcW w:w="1580" w:type="dxa"/>
          </w:tcPr>
          <w:p w14:paraId="047F57D9" w14:textId="77777777" w:rsidR="00FF4F72" w:rsidRPr="006D2208" w:rsidRDefault="00FF4F72" w:rsidP="00950765">
            <w:pPr>
              <w:spacing w:line="312" w:lineRule="auto"/>
              <w:jc w:val="center"/>
              <w:rPr>
                <w:b/>
              </w:rPr>
            </w:pPr>
          </w:p>
          <w:p w14:paraId="2459D628" w14:textId="77777777" w:rsidR="00FF4F72" w:rsidRPr="006D2208" w:rsidRDefault="00FF4F72" w:rsidP="00950765">
            <w:pPr>
              <w:spacing w:line="312" w:lineRule="auto"/>
              <w:jc w:val="center"/>
              <w:rPr>
                <w:b/>
              </w:rPr>
            </w:pPr>
            <w:r w:rsidRPr="006D2208">
              <w:rPr>
                <w:b/>
              </w:rPr>
              <w:t xml:space="preserve">Прочность при растяжении, </w:t>
            </w:r>
          </w:p>
          <w:p w14:paraId="25798A75" w14:textId="77777777" w:rsidR="00FF4F72" w:rsidRPr="006D2208" w:rsidRDefault="00FF4F72" w:rsidP="00950765">
            <w:pPr>
              <w:spacing w:line="312" w:lineRule="auto"/>
              <w:jc w:val="center"/>
              <w:rPr>
                <w:b/>
              </w:rPr>
            </w:pPr>
            <w:r w:rsidRPr="006D2208">
              <w:rPr>
                <w:b/>
              </w:rPr>
              <w:t>МПа</w:t>
            </w:r>
          </w:p>
        </w:tc>
        <w:tc>
          <w:tcPr>
            <w:tcW w:w="1580" w:type="dxa"/>
          </w:tcPr>
          <w:p w14:paraId="42C180BF" w14:textId="77777777" w:rsidR="00FF4F72" w:rsidRPr="006D2208" w:rsidRDefault="00FF4F72" w:rsidP="00950765">
            <w:pPr>
              <w:spacing w:line="312" w:lineRule="auto"/>
              <w:jc w:val="center"/>
              <w:rPr>
                <w:b/>
              </w:rPr>
            </w:pPr>
            <w:r w:rsidRPr="006D2208">
              <w:rPr>
                <w:b/>
              </w:rPr>
              <w:t>Модуль упругости при растяжении, ГПа</w:t>
            </w:r>
          </w:p>
        </w:tc>
        <w:tc>
          <w:tcPr>
            <w:tcW w:w="1415" w:type="dxa"/>
          </w:tcPr>
          <w:p w14:paraId="1474FBDA" w14:textId="77777777" w:rsidR="00FF4F72" w:rsidRPr="006D2208" w:rsidRDefault="00FF4F72" w:rsidP="00950765">
            <w:pPr>
              <w:spacing w:line="312" w:lineRule="auto"/>
              <w:jc w:val="center"/>
              <w:rPr>
                <w:b/>
              </w:rPr>
            </w:pPr>
          </w:p>
          <w:p w14:paraId="66EE9337" w14:textId="77777777" w:rsidR="00FF4F72" w:rsidRPr="006D2208" w:rsidRDefault="00FF4F72" w:rsidP="00950765">
            <w:pPr>
              <w:spacing w:line="312" w:lineRule="auto"/>
              <w:jc w:val="center"/>
              <w:rPr>
                <w:b/>
              </w:rPr>
            </w:pPr>
            <w:r w:rsidRPr="006D2208">
              <w:rPr>
                <w:b/>
              </w:rPr>
              <w:t xml:space="preserve">Удлинение при разрыве, </w:t>
            </w:r>
          </w:p>
          <w:p w14:paraId="69928795" w14:textId="77777777" w:rsidR="00FF4F72" w:rsidRPr="006D2208" w:rsidRDefault="00FF4F72" w:rsidP="00950765">
            <w:pPr>
              <w:spacing w:line="312" w:lineRule="auto"/>
              <w:jc w:val="center"/>
              <w:rPr>
                <w:b/>
              </w:rPr>
            </w:pPr>
            <w:r w:rsidRPr="006D2208">
              <w:rPr>
                <w:b/>
              </w:rPr>
              <w:t>%</w:t>
            </w:r>
          </w:p>
        </w:tc>
        <w:tc>
          <w:tcPr>
            <w:tcW w:w="1506" w:type="dxa"/>
          </w:tcPr>
          <w:p w14:paraId="356860D5" w14:textId="77777777" w:rsidR="00FF4F72" w:rsidRPr="006D2208" w:rsidRDefault="00FF4F72" w:rsidP="00950765">
            <w:pPr>
              <w:spacing w:line="312" w:lineRule="auto"/>
              <w:jc w:val="center"/>
              <w:rPr>
                <w:b/>
              </w:rPr>
            </w:pPr>
          </w:p>
          <w:p w14:paraId="00578EF8" w14:textId="77777777" w:rsidR="00FF4F72" w:rsidRPr="006D2208" w:rsidRDefault="00FF4F72" w:rsidP="00950765">
            <w:pPr>
              <w:spacing w:line="312" w:lineRule="auto"/>
              <w:jc w:val="center"/>
              <w:rPr>
                <w:b/>
              </w:rPr>
            </w:pPr>
            <w:r w:rsidRPr="006D2208">
              <w:rPr>
                <w:b/>
              </w:rPr>
              <w:t>Плотность, г/см</w:t>
            </w:r>
            <w:r w:rsidRPr="006D2208">
              <w:rPr>
                <w:b/>
                <w:vertAlign w:val="superscript"/>
              </w:rPr>
              <w:t>3</w:t>
            </w:r>
          </w:p>
        </w:tc>
      </w:tr>
      <w:tr w:rsidR="00FF4F72" w:rsidRPr="006D2208" w14:paraId="483AEA9D" w14:textId="77777777" w:rsidTr="00950765">
        <w:tc>
          <w:tcPr>
            <w:tcW w:w="1649" w:type="dxa"/>
            <w:vMerge w:val="restart"/>
          </w:tcPr>
          <w:p w14:paraId="3CB6C451" w14:textId="77777777" w:rsidR="00FF4F72" w:rsidRPr="006D2208" w:rsidRDefault="00FF4F72" w:rsidP="00950765">
            <w:pPr>
              <w:spacing w:line="312" w:lineRule="auto"/>
              <w:jc w:val="center"/>
              <w:rPr>
                <w:szCs w:val="22"/>
              </w:rPr>
            </w:pPr>
            <w:r w:rsidRPr="006D2208">
              <w:rPr>
                <w:szCs w:val="22"/>
              </w:rPr>
              <w:t>Углеродное (на основе ПАН-прекурсора)</w:t>
            </w:r>
          </w:p>
        </w:tc>
        <w:tc>
          <w:tcPr>
            <w:tcW w:w="2052" w:type="dxa"/>
          </w:tcPr>
          <w:p w14:paraId="4A9637DC" w14:textId="77777777" w:rsidR="00FF4F72" w:rsidRPr="006D2208" w:rsidRDefault="00FF4F72" w:rsidP="00950765">
            <w:pPr>
              <w:spacing w:line="312" w:lineRule="auto"/>
              <w:jc w:val="center"/>
              <w:rPr>
                <w:szCs w:val="22"/>
              </w:rPr>
            </w:pPr>
            <w:r w:rsidRPr="006D2208">
              <w:rPr>
                <w:szCs w:val="22"/>
              </w:rPr>
              <w:t>высокопрочное со стандартным модулем</w:t>
            </w:r>
          </w:p>
        </w:tc>
        <w:tc>
          <w:tcPr>
            <w:tcW w:w="1580" w:type="dxa"/>
          </w:tcPr>
          <w:p w14:paraId="7FE9C3FE" w14:textId="77777777" w:rsidR="00FF4F72" w:rsidRPr="006D2208" w:rsidRDefault="00FF4F72" w:rsidP="00950765">
            <w:pPr>
              <w:spacing w:line="312" w:lineRule="auto"/>
              <w:jc w:val="center"/>
              <w:rPr>
                <w:szCs w:val="22"/>
              </w:rPr>
            </w:pPr>
            <w:r w:rsidRPr="006D2208">
              <w:rPr>
                <w:szCs w:val="22"/>
              </w:rPr>
              <w:t>3500-5000</w:t>
            </w:r>
          </w:p>
        </w:tc>
        <w:tc>
          <w:tcPr>
            <w:tcW w:w="1580" w:type="dxa"/>
          </w:tcPr>
          <w:p w14:paraId="4610D5A5" w14:textId="77777777" w:rsidR="00FF4F72" w:rsidRPr="006D2208" w:rsidRDefault="00FF4F72" w:rsidP="00950765">
            <w:pPr>
              <w:spacing w:line="312" w:lineRule="auto"/>
              <w:jc w:val="center"/>
              <w:rPr>
                <w:szCs w:val="22"/>
              </w:rPr>
            </w:pPr>
            <w:r w:rsidRPr="006D2208">
              <w:rPr>
                <w:szCs w:val="22"/>
              </w:rPr>
              <w:t>200-800</w:t>
            </w:r>
          </w:p>
        </w:tc>
        <w:tc>
          <w:tcPr>
            <w:tcW w:w="1415" w:type="dxa"/>
          </w:tcPr>
          <w:p w14:paraId="0EE0E3DA" w14:textId="77777777" w:rsidR="00FF4F72" w:rsidRPr="006D2208" w:rsidRDefault="00FF4F72" w:rsidP="00950765">
            <w:pPr>
              <w:spacing w:line="312" w:lineRule="auto"/>
              <w:jc w:val="center"/>
              <w:rPr>
                <w:szCs w:val="22"/>
              </w:rPr>
            </w:pPr>
            <w:r w:rsidRPr="006D2208">
              <w:rPr>
                <w:szCs w:val="22"/>
              </w:rPr>
              <w:t>1,4-2,0</w:t>
            </w:r>
          </w:p>
        </w:tc>
        <w:tc>
          <w:tcPr>
            <w:tcW w:w="1506" w:type="dxa"/>
          </w:tcPr>
          <w:p w14:paraId="6491CB8E" w14:textId="77777777" w:rsidR="00FF4F72" w:rsidRPr="006D2208" w:rsidRDefault="00FF4F72" w:rsidP="00950765">
            <w:pPr>
              <w:spacing w:line="312" w:lineRule="auto"/>
              <w:jc w:val="center"/>
              <w:rPr>
                <w:szCs w:val="22"/>
              </w:rPr>
            </w:pPr>
            <w:r w:rsidRPr="006D2208">
              <w:rPr>
                <w:szCs w:val="22"/>
              </w:rPr>
              <w:t>1,75-1,80</w:t>
            </w:r>
          </w:p>
        </w:tc>
      </w:tr>
      <w:tr w:rsidR="00FF4F72" w:rsidRPr="006D2208" w14:paraId="7DDA16E3" w14:textId="77777777" w:rsidTr="00950765">
        <w:tc>
          <w:tcPr>
            <w:tcW w:w="1649" w:type="dxa"/>
            <w:vMerge/>
          </w:tcPr>
          <w:p w14:paraId="174775AF" w14:textId="77777777" w:rsidR="00FF4F72" w:rsidRPr="006D2208" w:rsidRDefault="00FF4F72" w:rsidP="00950765">
            <w:pPr>
              <w:spacing w:line="312" w:lineRule="auto"/>
              <w:jc w:val="center"/>
              <w:rPr>
                <w:szCs w:val="22"/>
              </w:rPr>
            </w:pPr>
          </w:p>
        </w:tc>
        <w:tc>
          <w:tcPr>
            <w:tcW w:w="2052" w:type="dxa"/>
          </w:tcPr>
          <w:p w14:paraId="2B7A7C96" w14:textId="77777777" w:rsidR="00FF4F72" w:rsidRPr="006D2208" w:rsidRDefault="00FF4F72" w:rsidP="00950765">
            <w:pPr>
              <w:spacing w:line="312" w:lineRule="auto"/>
              <w:jc w:val="center"/>
              <w:rPr>
                <w:szCs w:val="22"/>
              </w:rPr>
            </w:pPr>
            <w:r w:rsidRPr="006D2208">
              <w:rPr>
                <w:szCs w:val="22"/>
              </w:rPr>
              <w:t>высокопрочное средне-модульное</w:t>
            </w:r>
          </w:p>
        </w:tc>
        <w:tc>
          <w:tcPr>
            <w:tcW w:w="1580" w:type="dxa"/>
          </w:tcPr>
          <w:p w14:paraId="150A614F" w14:textId="77777777" w:rsidR="00FF4F72" w:rsidRPr="006D2208" w:rsidRDefault="00FF4F72" w:rsidP="00950765">
            <w:pPr>
              <w:spacing w:line="312" w:lineRule="auto"/>
              <w:jc w:val="center"/>
              <w:rPr>
                <w:szCs w:val="22"/>
              </w:rPr>
            </w:pPr>
            <w:r w:rsidRPr="006D2208">
              <w:rPr>
                <w:szCs w:val="22"/>
              </w:rPr>
              <w:t>4500-7000</w:t>
            </w:r>
          </w:p>
        </w:tc>
        <w:tc>
          <w:tcPr>
            <w:tcW w:w="1580" w:type="dxa"/>
          </w:tcPr>
          <w:p w14:paraId="4A43CCDF" w14:textId="77777777" w:rsidR="00FF4F72" w:rsidRPr="006D2208" w:rsidRDefault="00FF4F72" w:rsidP="00950765">
            <w:pPr>
              <w:spacing w:line="312" w:lineRule="auto"/>
              <w:jc w:val="center"/>
              <w:rPr>
                <w:szCs w:val="22"/>
              </w:rPr>
            </w:pPr>
            <w:r w:rsidRPr="006D2208">
              <w:rPr>
                <w:szCs w:val="22"/>
              </w:rPr>
              <w:t>280-325</w:t>
            </w:r>
          </w:p>
        </w:tc>
        <w:tc>
          <w:tcPr>
            <w:tcW w:w="1415" w:type="dxa"/>
          </w:tcPr>
          <w:p w14:paraId="26175131" w14:textId="77777777" w:rsidR="00FF4F72" w:rsidRPr="006D2208" w:rsidRDefault="00FF4F72" w:rsidP="00950765">
            <w:pPr>
              <w:spacing w:line="312" w:lineRule="auto"/>
              <w:jc w:val="center"/>
              <w:rPr>
                <w:szCs w:val="22"/>
              </w:rPr>
            </w:pPr>
            <w:r w:rsidRPr="006D2208">
              <w:rPr>
                <w:szCs w:val="22"/>
              </w:rPr>
              <w:t>1,7-2,1</w:t>
            </w:r>
          </w:p>
        </w:tc>
        <w:tc>
          <w:tcPr>
            <w:tcW w:w="1506" w:type="dxa"/>
          </w:tcPr>
          <w:p w14:paraId="679297E5" w14:textId="77777777" w:rsidR="00FF4F72" w:rsidRPr="006D2208" w:rsidRDefault="00FF4F72" w:rsidP="00950765">
            <w:pPr>
              <w:spacing w:line="312" w:lineRule="auto"/>
              <w:jc w:val="center"/>
              <w:rPr>
                <w:szCs w:val="22"/>
              </w:rPr>
            </w:pPr>
            <w:r w:rsidRPr="006D2208">
              <w:rPr>
                <w:szCs w:val="22"/>
              </w:rPr>
              <w:t>1,73-1,81</w:t>
            </w:r>
          </w:p>
        </w:tc>
      </w:tr>
      <w:tr w:rsidR="00FF4F72" w:rsidRPr="006D2208" w14:paraId="01DC62AC" w14:textId="77777777" w:rsidTr="00950765">
        <w:tc>
          <w:tcPr>
            <w:tcW w:w="1649" w:type="dxa"/>
            <w:vMerge/>
          </w:tcPr>
          <w:p w14:paraId="32ACF57B" w14:textId="77777777" w:rsidR="00FF4F72" w:rsidRPr="006D2208" w:rsidRDefault="00FF4F72" w:rsidP="00950765">
            <w:pPr>
              <w:spacing w:line="312" w:lineRule="auto"/>
              <w:jc w:val="center"/>
              <w:rPr>
                <w:szCs w:val="22"/>
              </w:rPr>
            </w:pPr>
          </w:p>
        </w:tc>
        <w:tc>
          <w:tcPr>
            <w:tcW w:w="2052" w:type="dxa"/>
          </w:tcPr>
          <w:p w14:paraId="305242A1" w14:textId="77777777" w:rsidR="00FF4F72" w:rsidRPr="006D2208" w:rsidRDefault="00FF4F72" w:rsidP="00950765">
            <w:pPr>
              <w:spacing w:line="312" w:lineRule="auto"/>
              <w:jc w:val="center"/>
              <w:rPr>
                <w:szCs w:val="22"/>
              </w:rPr>
            </w:pPr>
            <w:r w:rsidRPr="006D2208">
              <w:rPr>
                <w:szCs w:val="22"/>
              </w:rPr>
              <w:t>высокомодульное</w:t>
            </w:r>
          </w:p>
        </w:tc>
        <w:tc>
          <w:tcPr>
            <w:tcW w:w="1580" w:type="dxa"/>
          </w:tcPr>
          <w:p w14:paraId="5ED2F73F" w14:textId="77777777" w:rsidR="00FF4F72" w:rsidRPr="006D2208" w:rsidRDefault="00FF4F72" w:rsidP="00950765">
            <w:pPr>
              <w:spacing w:line="312" w:lineRule="auto"/>
              <w:jc w:val="center"/>
              <w:rPr>
                <w:szCs w:val="22"/>
              </w:rPr>
            </w:pPr>
            <w:r w:rsidRPr="006D2208">
              <w:rPr>
                <w:szCs w:val="22"/>
              </w:rPr>
              <w:t>3500-5000</w:t>
            </w:r>
          </w:p>
        </w:tc>
        <w:tc>
          <w:tcPr>
            <w:tcW w:w="1580" w:type="dxa"/>
          </w:tcPr>
          <w:p w14:paraId="5E642724" w14:textId="77777777" w:rsidR="00FF4F72" w:rsidRPr="006D2208" w:rsidRDefault="00FF4F72" w:rsidP="00950765">
            <w:pPr>
              <w:spacing w:line="312" w:lineRule="auto"/>
              <w:jc w:val="center"/>
              <w:rPr>
                <w:szCs w:val="22"/>
              </w:rPr>
            </w:pPr>
            <w:r w:rsidRPr="006D2208">
              <w:rPr>
                <w:szCs w:val="22"/>
              </w:rPr>
              <w:t>325-450</w:t>
            </w:r>
          </w:p>
        </w:tc>
        <w:tc>
          <w:tcPr>
            <w:tcW w:w="1415" w:type="dxa"/>
          </w:tcPr>
          <w:p w14:paraId="433E8890" w14:textId="77777777" w:rsidR="00FF4F72" w:rsidRPr="006D2208" w:rsidRDefault="00FF4F72" w:rsidP="00950765">
            <w:pPr>
              <w:spacing w:line="312" w:lineRule="auto"/>
              <w:jc w:val="center"/>
              <w:rPr>
                <w:szCs w:val="22"/>
              </w:rPr>
            </w:pPr>
            <w:r w:rsidRPr="006D2208">
              <w:rPr>
                <w:szCs w:val="22"/>
              </w:rPr>
              <w:t>0,7-1,4</w:t>
            </w:r>
          </w:p>
        </w:tc>
        <w:tc>
          <w:tcPr>
            <w:tcW w:w="1506" w:type="dxa"/>
          </w:tcPr>
          <w:p w14:paraId="5109D926" w14:textId="77777777" w:rsidR="00FF4F72" w:rsidRPr="006D2208" w:rsidRDefault="00FF4F72" w:rsidP="00950765">
            <w:pPr>
              <w:spacing w:line="312" w:lineRule="auto"/>
              <w:jc w:val="center"/>
              <w:rPr>
                <w:szCs w:val="22"/>
              </w:rPr>
            </w:pPr>
            <w:r w:rsidRPr="006D2208">
              <w:rPr>
                <w:szCs w:val="22"/>
              </w:rPr>
              <w:t>1,75-1,85</w:t>
            </w:r>
          </w:p>
        </w:tc>
      </w:tr>
      <w:tr w:rsidR="00FF4F72" w:rsidRPr="006D2208" w14:paraId="29CDB0B8" w14:textId="77777777" w:rsidTr="00950765">
        <w:tc>
          <w:tcPr>
            <w:tcW w:w="1649" w:type="dxa"/>
            <w:vMerge/>
          </w:tcPr>
          <w:p w14:paraId="7EC2081E" w14:textId="77777777" w:rsidR="00FF4F72" w:rsidRPr="006D2208" w:rsidRDefault="00FF4F72" w:rsidP="00950765">
            <w:pPr>
              <w:spacing w:line="312" w:lineRule="auto"/>
              <w:jc w:val="center"/>
              <w:rPr>
                <w:szCs w:val="22"/>
              </w:rPr>
            </w:pPr>
          </w:p>
        </w:tc>
        <w:tc>
          <w:tcPr>
            <w:tcW w:w="2052" w:type="dxa"/>
          </w:tcPr>
          <w:p w14:paraId="74BE6A79" w14:textId="77777777" w:rsidR="00FF4F72" w:rsidRPr="006D2208" w:rsidRDefault="00FF4F72" w:rsidP="00950765">
            <w:pPr>
              <w:spacing w:line="312" w:lineRule="auto"/>
              <w:jc w:val="center"/>
              <w:rPr>
                <w:szCs w:val="22"/>
              </w:rPr>
            </w:pPr>
            <w:r w:rsidRPr="006D2208">
              <w:rPr>
                <w:szCs w:val="22"/>
              </w:rPr>
              <w:t>Сверхвысоко-модульное</w:t>
            </w:r>
          </w:p>
        </w:tc>
        <w:tc>
          <w:tcPr>
            <w:tcW w:w="1580" w:type="dxa"/>
          </w:tcPr>
          <w:p w14:paraId="48079360" w14:textId="77777777" w:rsidR="00FF4F72" w:rsidRPr="006D2208" w:rsidRDefault="00FF4F72" w:rsidP="00950765">
            <w:pPr>
              <w:spacing w:line="312" w:lineRule="auto"/>
              <w:jc w:val="center"/>
              <w:rPr>
                <w:szCs w:val="22"/>
              </w:rPr>
            </w:pPr>
            <w:r w:rsidRPr="006D2208">
              <w:rPr>
                <w:szCs w:val="22"/>
              </w:rPr>
              <w:t>2500-4000</w:t>
            </w:r>
          </w:p>
        </w:tc>
        <w:tc>
          <w:tcPr>
            <w:tcW w:w="1580" w:type="dxa"/>
          </w:tcPr>
          <w:p w14:paraId="65ADA79C" w14:textId="77777777" w:rsidR="00FF4F72" w:rsidRPr="006D2208" w:rsidRDefault="00FF4F72" w:rsidP="00950765">
            <w:pPr>
              <w:spacing w:line="312" w:lineRule="auto"/>
              <w:jc w:val="center"/>
              <w:rPr>
                <w:szCs w:val="22"/>
              </w:rPr>
            </w:pPr>
            <w:r w:rsidRPr="006D2208">
              <w:rPr>
                <w:szCs w:val="22"/>
              </w:rPr>
              <w:t>450-600</w:t>
            </w:r>
          </w:p>
        </w:tc>
        <w:tc>
          <w:tcPr>
            <w:tcW w:w="1415" w:type="dxa"/>
          </w:tcPr>
          <w:p w14:paraId="5203EE6D" w14:textId="77777777" w:rsidR="00FF4F72" w:rsidRPr="006D2208" w:rsidRDefault="00FF4F72" w:rsidP="00950765">
            <w:pPr>
              <w:spacing w:line="312" w:lineRule="auto"/>
              <w:jc w:val="center"/>
              <w:rPr>
                <w:szCs w:val="22"/>
              </w:rPr>
            </w:pPr>
            <w:r w:rsidRPr="006D2208">
              <w:rPr>
                <w:szCs w:val="22"/>
              </w:rPr>
              <w:t>0,7-1,0</w:t>
            </w:r>
          </w:p>
        </w:tc>
        <w:tc>
          <w:tcPr>
            <w:tcW w:w="1506" w:type="dxa"/>
          </w:tcPr>
          <w:p w14:paraId="7BDEB4DE" w14:textId="77777777" w:rsidR="00FF4F72" w:rsidRPr="006D2208" w:rsidRDefault="00FF4F72" w:rsidP="00950765">
            <w:pPr>
              <w:spacing w:line="312" w:lineRule="auto"/>
              <w:jc w:val="center"/>
              <w:rPr>
                <w:szCs w:val="22"/>
              </w:rPr>
            </w:pPr>
            <w:r w:rsidRPr="006D2208">
              <w:rPr>
                <w:szCs w:val="22"/>
              </w:rPr>
              <w:t>1,85-1,95</w:t>
            </w:r>
          </w:p>
        </w:tc>
      </w:tr>
      <w:tr w:rsidR="00FF4F72" w:rsidRPr="006D2208" w14:paraId="62A48A6A" w14:textId="77777777" w:rsidTr="00950765">
        <w:tc>
          <w:tcPr>
            <w:tcW w:w="1649" w:type="dxa"/>
            <w:vMerge w:val="restart"/>
          </w:tcPr>
          <w:p w14:paraId="53015749" w14:textId="77777777" w:rsidR="00FF4F72" w:rsidRPr="006D2208" w:rsidRDefault="00FF4F72" w:rsidP="00950765">
            <w:pPr>
              <w:spacing w:line="312" w:lineRule="auto"/>
              <w:jc w:val="center"/>
              <w:rPr>
                <w:szCs w:val="22"/>
              </w:rPr>
            </w:pPr>
            <w:r w:rsidRPr="006D2208">
              <w:rPr>
                <w:szCs w:val="22"/>
              </w:rPr>
              <w:t>Стеклянное</w:t>
            </w:r>
          </w:p>
        </w:tc>
        <w:tc>
          <w:tcPr>
            <w:tcW w:w="2052" w:type="dxa"/>
          </w:tcPr>
          <w:p w14:paraId="757E808E" w14:textId="77777777" w:rsidR="00FF4F72" w:rsidRPr="006D2208" w:rsidRDefault="00FF4F72" w:rsidP="00950765">
            <w:pPr>
              <w:spacing w:line="312" w:lineRule="auto"/>
              <w:jc w:val="center"/>
              <w:rPr>
                <w:szCs w:val="22"/>
              </w:rPr>
            </w:pPr>
            <w:r w:rsidRPr="006D2208">
              <w:rPr>
                <w:szCs w:val="22"/>
              </w:rPr>
              <w:t>E-стекло</w:t>
            </w:r>
          </w:p>
        </w:tc>
        <w:tc>
          <w:tcPr>
            <w:tcW w:w="1580" w:type="dxa"/>
          </w:tcPr>
          <w:p w14:paraId="1116BD27" w14:textId="77777777" w:rsidR="00FF4F72" w:rsidRPr="006D2208" w:rsidRDefault="00FF4F72" w:rsidP="00950765">
            <w:pPr>
              <w:spacing w:line="312" w:lineRule="auto"/>
              <w:jc w:val="center"/>
              <w:rPr>
                <w:szCs w:val="22"/>
              </w:rPr>
            </w:pPr>
            <w:r w:rsidRPr="006D2208">
              <w:rPr>
                <w:szCs w:val="22"/>
              </w:rPr>
              <w:t>2500-3800</w:t>
            </w:r>
          </w:p>
        </w:tc>
        <w:tc>
          <w:tcPr>
            <w:tcW w:w="1580" w:type="dxa"/>
          </w:tcPr>
          <w:p w14:paraId="3063347F" w14:textId="77777777" w:rsidR="00FF4F72" w:rsidRPr="006D2208" w:rsidRDefault="00FF4F72" w:rsidP="00950765">
            <w:pPr>
              <w:spacing w:line="312" w:lineRule="auto"/>
              <w:jc w:val="center"/>
              <w:rPr>
                <w:szCs w:val="22"/>
              </w:rPr>
            </w:pPr>
            <w:r w:rsidRPr="006D2208">
              <w:rPr>
                <w:szCs w:val="22"/>
              </w:rPr>
              <w:t>70-75</w:t>
            </w:r>
          </w:p>
        </w:tc>
        <w:tc>
          <w:tcPr>
            <w:tcW w:w="1415" w:type="dxa"/>
          </w:tcPr>
          <w:p w14:paraId="68E1AFDF" w14:textId="77777777" w:rsidR="00FF4F72" w:rsidRPr="006D2208" w:rsidRDefault="00FF4F72" w:rsidP="00950765">
            <w:pPr>
              <w:spacing w:line="312" w:lineRule="auto"/>
              <w:jc w:val="center"/>
              <w:rPr>
                <w:szCs w:val="22"/>
              </w:rPr>
            </w:pPr>
            <w:r w:rsidRPr="006D2208">
              <w:rPr>
                <w:szCs w:val="22"/>
              </w:rPr>
              <w:t>4,5-4,7</w:t>
            </w:r>
          </w:p>
        </w:tc>
        <w:tc>
          <w:tcPr>
            <w:tcW w:w="1506" w:type="dxa"/>
          </w:tcPr>
          <w:p w14:paraId="3524DFA5" w14:textId="77777777" w:rsidR="00FF4F72" w:rsidRPr="006D2208" w:rsidRDefault="00FF4F72" w:rsidP="00950765">
            <w:pPr>
              <w:spacing w:line="312" w:lineRule="auto"/>
              <w:jc w:val="center"/>
              <w:rPr>
                <w:szCs w:val="22"/>
              </w:rPr>
            </w:pPr>
            <w:r w:rsidRPr="006D2208">
              <w:rPr>
                <w:szCs w:val="22"/>
              </w:rPr>
              <w:t>2,5-2,7</w:t>
            </w:r>
          </w:p>
        </w:tc>
      </w:tr>
      <w:tr w:rsidR="00FF4F72" w:rsidRPr="006D2208" w14:paraId="46DDCF80" w14:textId="77777777" w:rsidTr="00950765">
        <w:tc>
          <w:tcPr>
            <w:tcW w:w="1649" w:type="dxa"/>
            <w:vMerge/>
          </w:tcPr>
          <w:p w14:paraId="5D5EFDAA" w14:textId="77777777" w:rsidR="00FF4F72" w:rsidRPr="006D2208" w:rsidRDefault="00FF4F72" w:rsidP="00950765">
            <w:pPr>
              <w:spacing w:line="312" w:lineRule="auto"/>
              <w:jc w:val="center"/>
              <w:rPr>
                <w:szCs w:val="22"/>
              </w:rPr>
            </w:pPr>
          </w:p>
        </w:tc>
        <w:tc>
          <w:tcPr>
            <w:tcW w:w="2052" w:type="dxa"/>
          </w:tcPr>
          <w:p w14:paraId="203657F3" w14:textId="77777777" w:rsidR="00FF4F72" w:rsidRPr="006D2208" w:rsidRDefault="00FF4F72" w:rsidP="00950765">
            <w:pPr>
              <w:spacing w:line="312" w:lineRule="auto"/>
              <w:jc w:val="center"/>
              <w:rPr>
                <w:szCs w:val="22"/>
              </w:rPr>
            </w:pPr>
            <w:r w:rsidRPr="006D2208">
              <w:rPr>
                <w:szCs w:val="22"/>
              </w:rPr>
              <w:t>S-стекло</w:t>
            </w:r>
          </w:p>
        </w:tc>
        <w:tc>
          <w:tcPr>
            <w:tcW w:w="1580" w:type="dxa"/>
          </w:tcPr>
          <w:p w14:paraId="5FD8BC0C" w14:textId="77777777" w:rsidR="00FF4F72" w:rsidRPr="006D2208" w:rsidRDefault="00FF4F72" w:rsidP="00950765">
            <w:pPr>
              <w:spacing w:line="312" w:lineRule="auto"/>
              <w:jc w:val="center"/>
              <w:rPr>
                <w:szCs w:val="22"/>
              </w:rPr>
            </w:pPr>
            <w:r w:rsidRPr="006D2208">
              <w:rPr>
                <w:szCs w:val="22"/>
              </w:rPr>
              <w:t>4000-4500</w:t>
            </w:r>
          </w:p>
        </w:tc>
        <w:tc>
          <w:tcPr>
            <w:tcW w:w="1580" w:type="dxa"/>
          </w:tcPr>
          <w:p w14:paraId="18B31019" w14:textId="77777777" w:rsidR="00FF4F72" w:rsidRPr="006D2208" w:rsidRDefault="00FF4F72" w:rsidP="00950765">
            <w:pPr>
              <w:spacing w:line="312" w:lineRule="auto"/>
              <w:jc w:val="center"/>
              <w:rPr>
                <w:szCs w:val="22"/>
              </w:rPr>
            </w:pPr>
            <w:r w:rsidRPr="006D2208">
              <w:rPr>
                <w:szCs w:val="22"/>
              </w:rPr>
              <w:t>80-90</w:t>
            </w:r>
          </w:p>
        </w:tc>
        <w:tc>
          <w:tcPr>
            <w:tcW w:w="1415" w:type="dxa"/>
          </w:tcPr>
          <w:p w14:paraId="287D4C9A" w14:textId="77777777" w:rsidR="00FF4F72" w:rsidRPr="006D2208" w:rsidRDefault="00FF4F72" w:rsidP="00950765">
            <w:pPr>
              <w:spacing w:line="312" w:lineRule="auto"/>
              <w:jc w:val="center"/>
              <w:rPr>
                <w:szCs w:val="22"/>
              </w:rPr>
            </w:pPr>
            <w:r w:rsidRPr="006D2208">
              <w:rPr>
                <w:szCs w:val="22"/>
              </w:rPr>
              <w:t>5,0-5,3</w:t>
            </w:r>
          </w:p>
        </w:tc>
        <w:tc>
          <w:tcPr>
            <w:tcW w:w="1506" w:type="dxa"/>
          </w:tcPr>
          <w:p w14:paraId="69F0684A" w14:textId="77777777" w:rsidR="00FF4F72" w:rsidRPr="006D2208" w:rsidRDefault="00FF4F72" w:rsidP="00950765">
            <w:pPr>
              <w:spacing w:line="312" w:lineRule="auto"/>
              <w:jc w:val="center"/>
              <w:rPr>
                <w:szCs w:val="22"/>
              </w:rPr>
            </w:pPr>
            <w:r w:rsidRPr="006D2208">
              <w:rPr>
                <w:szCs w:val="22"/>
              </w:rPr>
              <w:t>2,5</w:t>
            </w:r>
          </w:p>
        </w:tc>
      </w:tr>
      <w:tr w:rsidR="00FF4F72" w:rsidRPr="006D2208" w14:paraId="363EC435" w14:textId="77777777" w:rsidTr="00950765">
        <w:tc>
          <w:tcPr>
            <w:tcW w:w="1649" w:type="dxa"/>
            <w:vMerge w:val="restart"/>
          </w:tcPr>
          <w:p w14:paraId="466E3B90" w14:textId="77777777" w:rsidR="00FF4F72" w:rsidRPr="006D2208" w:rsidRDefault="00FF4F72" w:rsidP="00950765">
            <w:pPr>
              <w:spacing w:line="312" w:lineRule="auto"/>
              <w:jc w:val="center"/>
              <w:rPr>
                <w:szCs w:val="22"/>
              </w:rPr>
            </w:pPr>
            <w:r w:rsidRPr="006D2208">
              <w:rPr>
                <w:szCs w:val="22"/>
              </w:rPr>
              <w:t>Органическое</w:t>
            </w:r>
          </w:p>
        </w:tc>
        <w:tc>
          <w:tcPr>
            <w:tcW w:w="2052" w:type="dxa"/>
          </w:tcPr>
          <w:p w14:paraId="0DEFE9E5" w14:textId="77777777" w:rsidR="00FF4F72" w:rsidRPr="006D2208" w:rsidRDefault="00FF4F72" w:rsidP="00950765">
            <w:pPr>
              <w:spacing w:line="312" w:lineRule="auto"/>
              <w:jc w:val="center"/>
              <w:rPr>
                <w:szCs w:val="22"/>
              </w:rPr>
            </w:pPr>
            <w:r w:rsidRPr="006D2208">
              <w:rPr>
                <w:szCs w:val="22"/>
              </w:rPr>
              <w:t>Арамидное</w:t>
            </w:r>
          </w:p>
        </w:tc>
        <w:tc>
          <w:tcPr>
            <w:tcW w:w="1580" w:type="dxa"/>
          </w:tcPr>
          <w:p w14:paraId="47EC9CDB" w14:textId="77777777" w:rsidR="00FF4F72" w:rsidRPr="006D2208" w:rsidRDefault="00FF4F72" w:rsidP="00950765">
            <w:pPr>
              <w:spacing w:line="312" w:lineRule="auto"/>
              <w:jc w:val="center"/>
              <w:rPr>
                <w:szCs w:val="22"/>
              </w:rPr>
            </w:pPr>
            <w:r w:rsidRPr="006D2208">
              <w:rPr>
                <w:szCs w:val="22"/>
              </w:rPr>
              <w:t>3000-3600</w:t>
            </w:r>
          </w:p>
        </w:tc>
        <w:tc>
          <w:tcPr>
            <w:tcW w:w="1580" w:type="dxa"/>
          </w:tcPr>
          <w:p w14:paraId="5B4A4CE8" w14:textId="77777777" w:rsidR="00FF4F72" w:rsidRPr="006D2208" w:rsidRDefault="00FF4F72" w:rsidP="00950765">
            <w:pPr>
              <w:spacing w:line="312" w:lineRule="auto"/>
              <w:jc w:val="center"/>
              <w:rPr>
                <w:szCs w:val="22"/>
              </w:rPr>
            </w:pPr>
            <w:r w:rsidRPr="006D2208">
              <w:rPr>
                <w:szCs w:val="22"/>
              </w:rPr>
              <w:t>60-180</w:t>
            </w:r>
          </w:p>
        </w:tc>
        <w:tc>
          <w:tcPr>
            <w:tcW w:w="1415" w:type="dxa"/>
          </w:tcPr>
          <w:p w14:paraId="4C7547D5" w14:textId="77777777" w:rsidR="00FF4F72" w:rsidRPr="006D2208" w:rsidRDefault="00FF4F72" w:rsidP="00950765">
            <w:pPr>
              <w:spacing w:line="312" w:lineRule="auto"/>
              <w:jc w:val="center"/>
              <w:rPr>
                <w:szCs w:val="22"/>
              </w:rPr>
            </w:pPr>
            <w:r w:rsidRPr="006D2208">
              <w:rPr>
                <w:szCs w:val="22"/>
              </w:rPr>
              <w:t>2,4-3,6</w:t>
            </w:r>
          </w:p>
        </w:tc>
        <w:tc>
          <w:tcPr>
            <w:tcW w:w="1506" w:type="dxa"/>
          </w:tcPr>
          <w:p w14:paraId="4A519144" w14:textId="77777777" w:rsidR="00FF4F72" w:rsidRPr="006D2208" w:rsidRDefault="00FF4F72" w:rsidP="00950765">
            <w:pPr>
              <w:spacing w:line="312" w:lineRule="auto"/>
              <w:jc w:val="center"/>
              <w:rPr>
                <w:szCs w:val="22"/>
              </w:rPr>
            </w:pPr>
            <w:r w:rsidRPr="006D2208">
              <w:rPr>
                <w:szCs w:val="22"/>
              </w:rPr>
              <w:t>1,145</w:t>
            </w:r>
          </w:p>
        </w:tc>
      </w:tr>
      <w:tr w:rsidR="00FF4F72" w:rsidRPr="006D2208" w14:paraId="3D9248F7" w14:textId="77777777" w:rsidTr="00950765">
        <w:tc>
          <w:tcPr>
            <w:tcW w:w="1649" w:type="dxa"/>
            <w:vMerge/>
          </w:tcPr>
          <w:p w14:paraId="20F9EB50" w14:textId="77777777" w:rsidR="00FF4F72" w:rsidRPr="006D2208" w:rsidRDefault="00FF4F72" w:rsidP="00950765">
            <w:pPr>
              <w:spacing w:line="312" w:lineRule="auto"/>
              <w:jc w:val="center"/>
              <w:rPr>
                <w:szCs w:val="22"/>
              </w:rPr>
            </w:pPr>
          </w:p>
        </w:tc>
        <w:tc>
          <w:tcPr>
            <w:tcW w:w="2052" w:type="dxa"/>
          </w:tcPr>
          <w:p w14:paraId="2EC52F89" w14:textId="77777777" w:rsidR="00FF4F72" w:rsidRPr="006D2208" w:rsidRDefault="00FF4F72" w:rsidP="00950765">
            <w:pPr>
              <w:spacing w:line="312" w:lineRule="auto"/>
              <w:jc w:val="center"/>
              <w:rPr>
                <w:szCs w:val="22"/>
              </w:rPr>
            </w:pPr>
            <w:r w:rsidRPr="006D2208">
              <w:rPr>
                <w:szCs w:val="22"/>
              </w:rPr>
              <w:t>Полиэтиленовое</w:t>
            </w:r>
          </w:p>
        </w:tc>
        <w:tc>
          <w:tcPr>
            <w:tcW w:w="1580" w:type="dxa"/>
          </w:tcPr>
          <w:p w14:paraId="5DBD5B95" w14:textId="77777777" w:rsidR="00FF4F72" w:rsidRPr="006D2208" w:rsidRDefault="00FF4F72" w:rsidP="00950765">
            <w:pPr>
              <w:spacing w:line="312" w:lineRule="auto"/>
              <w:jc w:val="center"/>
              <w:rPr>
                <w:szCs w:val="22"/>
              </w:rPr>
            </w:pPr>
            <w:r w:rsidRPr="006D2208">
              <w:rPr>
                <w:szCs w:val="22"/>
              </w:rPr>
              <w:t>200-3000</w:t>
            </w:r>
          </w:p>
        </w:tc>
        <w:tc>
          <w:tcPr>
            <w:tcW w:w="1580" w:type="dxa"/>
          </w:tcPr>
          <w:p w14:paraId="446F418A" w14:textId="77777777" w:rsidR="00FF4F72" w:rsidRPr="006D2208" w:rsidRDefault="00FF4F72" w:rsidP="00950765">
            <w:pPr>
              <w:spacing w:line="312" w:lineRule="auto"/>
              <w:jc w:val="center"/>
              <w:rPr>
                <w:szCs w:val="22"/>
              </w:rPr>
            </w:pPr>
            <w:r w:rsidRPr="006D2208">
              <w:rPr>
                <w:szCs w:val="22"/>
              </w:rPr>
              <w:t>5-170</w:t>
            </w:r>
          </w:p>
        </w:tc>
        <w:tc>
          <w:tcPr>
            <w:tcW w:w="1415" w:type="dxa"/>
          </w:tcPr>
          <w:p w14:paraId="7B321FE0" w14:textId="77777777" w:rsidR="00FF4F72" w:rsidRPr="006D2208" w:rsidRDefault="00FF4F72" w:rsidP="00950765">
            <w:pPr>
              <w:spacing w:line="312" w:lineRule="auto"/>
              <w:jc w:val="center"/>
              <w:rPr>
                <w:szCs w:val="22"/>
              </w:rPr>
            </w:pPr>
            <w:r w:rsidRPr="006D2208">
              <w:rPr>
                <w:szCs w:val="22"/>
              </w:rPr>
              <w:t>3-80</w:t>
            </w:r>
          </w:p>
        </w:tc>
        <w:tc>
          <w:tcPr>
            <w:tcW w:w="1506" w:type="dxa"/>
          </w:tcPr>
          <w:p w14:paraId="4CFDBEEC" w14:textId="77777777" w:rsidR="00FF4F72" w:rsidRPr="006D2208" w:rsidRDefault="00FF4F72" w:rsidP="00950765">
            <w:pPr>
              <w:spacing w:line="312" w:lineRule="auto"/>
              <w:jc w:val="center"/>
              <w:rPr>
                <w:szCs w:val="22"/>
              </w:rPr>
            </w:pPr>
            <w:r w:rsidRPr="006D2208">
              <w:rPr>
                <w:szCs w:val="22"/>
              </w:rPr>
              <w:t>0,96</w:t>
            </w:r>
          </w:p>
        </w:tc>
      </w:tr>
      <w:tr w:rsidR="00FF4F72" w:rsidRPr="006D2208" w14:paraId="6DC40397" w14:textId="77777777" w:rsidTr="00950765">
        <w:tc>
          <w:tcPr>
            <w:tcW w:w="1649" w:type="dxa"/>
            <w:vMerge w:val="restart"/>
          </w:tcPr>
          <w:p w14:paraId="3005EE6B" w14:textId="77777777" w:rsidR="00FF4F72" w:rsidRPr="006D2208" w:rsidRDefault="00FF4F72" w:rsidP="00950765">
            <w:pPr>
              <w:spacing w:line="312" w:lineRule="auto"/>
              <w:jc w:val="center"/>
              <w:rPr>
                <w:szCs w:val="22"/>
              </w:rPr>
            </w:pPr>
            <w:r w:rsidRPr="006D2208">
              <w:rPr>
                <w:szCs w:val="22"/>
              </w:rPr>
              <w:t>Стальное</w:t>
            </w:r>
          </w:p>
        </w:tc>
        <w:tc>
          <w:tcPr>
            <w:tcW w:w="2052" w:type="dxa"/>
          </w:tcPr>
          <w:p w14:paraId="6E984BAC" w14:textId="77777777" w:rsidR="00FF4F72" w:rsidRPr="006D2208" w:rsidRDefault="00FF4F72" w:rsidP="00950765">
            <w:pPr>
              <w:spacing w:line="312" w:lineRule="auto"/>
              <w:jc w:val="center"/>
              <w:rPr>
                <w:szCs w:val="22"/>
              </w:rPr>
            </w:pPr>
            <w:r w:rsidRPr="006D2208">
              <w:rPr>
                <w:szCs w:val="22"/>
              </w:rPr>
              <w:t>высокопрочное</w:t>
            </w:r>
          </w:p>
        </w:tc>
        <w:tc>
          <w:tcPr>
            <w:tcW w:w="1580" w:type="dxa"/>
          </w:tcPr>
          <w:p w14:paraId="639BE64A" w14:textId="77777777" w:rsidR="00FF4F72" w:rsidRPr="006D2208" w:rsidRDefault="00FF4F72" w:rsidP="00950765">
            <w:pPr>
              <w:spacing w:line="312" w:lineRule="auto"/>
              <w:jc w:val="center"/>
              <w:rPr>
                <w:szCs w:val="22"/>
              </w:rPr>
            </w:pPr>
            <w:r w:rsidRPr="006D2208">
              <w:rPr>
                <w:szCs w:val="22"/>
              </w:rPr>
              <w:t>1200-2800</w:t>
            </w:r>
          </w:p>
        </w:tc>
        <w:tc>
          <w:tcPr>
            <w:tcW w:w="1580" w:type="dxa"/>
          </w:tcPr>
          <w:p w14:paraId="6EDE98CB" w14:textId="77777777" w:rsidR="00FF4F72" w:rsidRPr="006D2208" w:rsidRDefault="00FF4F72" w:rsidP="00950765">
            <w:pPr>
              <w:spacing w:line="312" w:lineRule="auto"/>
              <w:jc w:val="center"/>
              <w:rPr>
                <w:szCs w:val="22"/>
              </w:rPr>
            </w:pPr>
            <w:r w:rsidRPr="006D2208">
              <w:rPr>
                <w:szCs w:val="22"/>
              </w:rPr>
              <w:t>200</w:t>
            </w:r>
          </w:p>
        </w:tc>
        <w:tc>
          <w:tcPr>
            <w:tcW w:w="1415" w:type="dxa"/>
          </w:tcPr>
          <w:p w14:paraId="6C98A3DF" w14:textId="77777777" w:rsidR="00FF4F72" w:rsidRPr="006D2208" w:rsidRDefault="00FF4F72" w:rsidP="00950765">
            <w:pPr>
              <w:spacing w:line="312" w:lineRule="auto"/>
              <w:jc w:val="center"/>
              <w:rPr>
                <w:szCs w:val="22"/>
              </w:rPr>
            </w:pPr>
            <w:r w:rsidRPr="006D2208">
              <w:rPr>
                <w:szCs w:val="22"/>
              </w:rPr>
              <w:t>3,5</w:t>
            </w:r>
          </w:p>
        </w:tc>
        <w:tc>
          <w:tcPr>
            <w:tcW w:w="1506" w:type="dxa"/>
          </w:tcPr>
          <w:p w14:paraId="36D3933B" w14:textId="77777777" w:rsidR="00FF4F72" w:rsidRPr="006D2208" w:rsidRDefault="00FF4F72" w:rsidP="00950765">
            <w:pPr>
              <w:spacing w:line="312" w:lineRule="auto"/>
              <w:jc w:val="center"/>
              <w:rPr>
                <w:szCs w:val="22"/>
              </w:rPr>
            </w:pPr>
            <w:r w:rsidRPr="006D2208">
              <w:rPr>
                <w:szCs w:val="22"/>
              </w:rPr>
              <w:t>7,8</w:t>
            </w:r>
          </w:p>
        </w:tc>
      </w:tr>
      <w:tr w:rsidR="00FF4F72" w:rsidRPr="006D2208" w14:paraId="5B69DC2F" w14:textId="77777777" w:rsidTr="00950765">
        <w:tc>
          <w:tcPr>
            <w:tcW w:w="1649" w:type="dxa"/>
            <w:vMerge/>
          </w:tcPr>
          <w:p w14:paraId="13CAAACC" w14:textId="77777777" w:rsidR="00FF4F72" w:rsidRPr="006D2208" w:rsidRDefault="00FF4F72" w:rsidP="00950765">
            <w:pPr>
              <w:spacing w:line="312" w:lineRule="auto"/>
              <w:jc w:val="center"/>
              <w:rPr>
                <w:szCs w:val="22"/>
              </w:rPr>
            </w:pPr>
          </w:p>
        </w:tc>
        <w:tc>
          <w:tcPr>
            <w:tcW w:w="2052" w:type="dxa"/>
          </w:tcPr>
          <w:p w14:paraId="61072029" w14:textId="77777777" w:rsidR="00FF4F72" w:rsidRPr="006D2208" w:rsidRDefault="00FF4F72" w:rsidP="00950765">
            <w:pPr>
              <w:spacing w:line="312" w:lineRule="auto"/>
              <w:jc w:val="center"/>
              <w:rPr>
                <w:szCs w:val="22"/>
              </w:rPr>
            </w:pPr>
            <w:r w:rsidRPr="006D2208">
              <w:rPr>
                <w:szCs w:val="22"/>
              </w:rPr>
              <w:t>нержавеющее</w:t>
            </w:r>
          </w:p>
        </w:tc>
        <w:tc>
          <w:tcPr>
            <w:tcW w:w="1580" w:type="dxa"/>
          </w:tcPr>
          <w:p w14:paraId="6969ACBE" w14:textId="77777777" w:rsidR="00FF4F72" w:rsidRPr="006D2208" w:rsidRDefault="00FF4F72" w:rsidP="00950765">
            <w:pPr>
              <w:spacing w:line="312" w:lineRule="auto"/>
              <w:jc w:val="center"/>
              <w:rPr>
                <w:szCs w:val="22"/>
              </w:rPr>
            </w:pPr>
            <w:r w:rsidRPr="006D2208">
              <w:rPr>
                <w:szCs w:val="22"/>
              </w:rPr>
              <w:t>800-2000</w:t>
            </w:r>
          </w:p>
        </w:tc>
        <w:tc>
          <w:tcPr>
            <w:tcW w:w="1580" w:type="dxa"/>
          </w:tcPr>
          <w:p w14:paraId="1614EBCA" w14:textId="77777777" w:rsidR="00FF4F72" w:rsidRPr="006D2208" w:rsidRDefault="00FF4F72" w:rsidP="00950765">
            <w:pPr>
              <w:spacing w:line="312" w:lineRule="auto"/>
              <w:jc w:val="center"/>
              <w:rPr>
                <w:szCs w:val="22"/>
              </w:rPr>
            </w:pPr>
            <w:r w:rsidRPr="006D2208">
              <w:rPr>
                <w:szCs w:val="22"/>
              </w:rPr>
              <w:t>190</w:t>
            </w:r>
          </w:p>
        </w:tc>
        <w:tc>
          <w:tcPr>
            <w:tcW w:w="1415" w:type="dxa"/>
          </w:tcPr>
          <w:p w14:paraId="3BA6540A" w14:textId="77777777" w:rsidR="00FF4F72" w:rsidRPr="006D2208" w:rsidRDefault="00FF4F72" w:rsidP="00950765">
            <w:pPr>
              <w:spacing w:line="312" w:lineRule="auto"/>
              <w:jc w:val="center"/>
              <w:rPr>
                <w:szCs w:val="22"/>
              </w:rPr>
            </w:pPr>
            <w:r w:rsidRPr="006D2208">
              <w:rPr>
                <w:szCs w:val="22"/>
              </w:rPr>
              <w:t>3,0</w:t>
            </w:r>
          </w:p>
        </w:tc>
        <w:tc>
          <w:tcPr>
            <w:tcW w:w="1506" w:type="dxa"/>
          </w:tcPr>
          <w:p w14:paraId="76F2CB30" w14:textId="77777777" w:rsidR="00FF4F72" w:rsidRPr="006D2208" w:rsidRDefault="00FF4F72" w:rsidP="00950765">
            <w:pPr>
              <w:spacing w:line="312" w:lineRule="auto"/>
              <w:jc w:val="center"/>
              <w:rPr>
                <w:szCs w:val="22"/>
              </w:rPr>
            </w:pPr>
            <w:r w:rsidRPr="006D2208">
              <w:rPr>
                <w:szCs w:val="22"/>
              </w:rPr>
              <w:t>7,8</w:t>
            </w:r>
          </w:p>
        </w:tc>
      </w:tr>
      <w:tr w:rsidR="00FF4F72" w:rsidRPr="006D2208" w14:paraId="0EA1EF5E" w14:textId="77777777" w:rsidTr="00950765">
        <w:tc>
          <w:tcPr>
            <w:tcW w:w="1649" w:type="dxa"/>
          </w:tcPr>
          <w:p w14:paraId="0730D8B6" w14:textId="77777777" w:rsidR="00FF4F72" w:rsidRPr="006D2208" w:rsidRDefault="00FF4F72" w:rsidP="00950765">
            <w:pPr>
              <w:spacing w:line="312" w:lineRule="auto"/>
              <w:jc w:val="center"/>
              <w:rPr>
                <w:szCs w:val="22"/>
              </w:rPr>
            </w:pPr>
            <w:r w:rsidRPr="006D2208">
              <w:rPr>
                <w:szCs w:val="22"/>
              </w:rPr>
              <w:t>Базальтовое</w:t>
            </w:r>
          </w:p>
        </w:tc>
        <w:tc>
          <w:tcPr>
            <w:tcW w:w="2052" w:type="dxa"/>
          </w:tcPr>
          <w:p w14:paraId="77F6653A" w14:textId="77777777" w:rsidR="00FF4F72" w:rsidRPr="006D2208" w:rsidRDefault="00FF4F72" w:rsidP="00950765">
            <w:pPr>
              <w:spacing w:line="312" w:lineRule="auto"/>
              <w:jc w:val="center"/>
              <w:rPr>
                <w:szCs w:val="22"/>
              </w:rPr>
            </w:pPr>
          </w:p>
        </w:tc>
        <w:tc>
          <w:tcPr>
            <w:tcW w:w="1580" w:type="dxa"/>
          </w:tcPr>
          <w:p w14:paraId="42965B3B" w14:textId="77777777" w:rsidR="00FF4F72" w:rsidRPr="006D2208" w:rsidRDefault="00FF4F72" w:rsidP="00950765">
            <w:pPr>
              <w:spacing w:line="312" w:lineRule="auto"/>
              <w:jc w:val="center"/>
              <w:rPr>
                <w:szCs w:val="22"/>
              </w:rPr>
            </w:pPr>
            <w:r w:rsidRPr="006D2208">
              <w:rPr>
                <w:szCs w:val="22"/>
              </w:rPr>
              <w:t>3000-4800</w:t>
            </w:r>
          </w:p>
        </w:tc>
        <w:tc>
          <w:tcPr>
            <w:tcW w:w="1580" w:type="dxa"/>
          </w:tcPr>
          <w:p w14:paraId="1D36B556" w14:textId="77777777" w:rsidR="00FF4F72" w:rsidRPr="006D2208" w:rsidRDefault="00FF4F72" w:rsidP="00950765">
            <w:pPr>
              <w:spacing w:line="312" w:lineRule="auto"/>
              <w:jc w:val="center"/>
              <w:rPr>
                <w:szCs w:val="22"/>
              </w:rPr>
            </w:pPr>
            <w:r w:rsidRPr="006D2208">
              <w:rPr>
                <w:szCs w:val="22"/>
              </w:rPr>
              <w:t>90-110</w:t>
            </w:r>
          </w:p>
        </w:tc>
        <w:tc>
          <w:tcPr>
            <w:tcW w:w="1415" w:type="dxa"/>
          </w:tcPr>
          <w:p w14:paraId="56D761FB" w14:textId="77777777" w:rsidR="00FF4F72" w:rsidRPr="006D2208" w:rsidRDefault="00FF4F72" w:rsidP="00950765">
            <w:pPr>
              <w:spacing w:line="312" w:lineRule="auto"/>
              <w:jc w:val="center"/>
              <w:rPr>
                <w:szCs w:val="22"/>
              </w:rPr>
            </w:pPr>
            <w:r w:rsidRPr="006D2208">
              <w:rPr>
                <w:szCs w:val="22"/>
              </w:rPr>
              <w:t>3,0</w:t>
            </w:r>
          </w:p>
        </w:tc>
        <w:tc>
          <w:tcPr>
            <w:tcW w:w="1506" w:type="dxa"/>
          </w:tcPr>
          <w:p w14:paraId="1FD6CDCD" w14:textId="77777777" w:rsidR="00FF4F72" w:rsidRPr="006D2208" w:rsidRDefault="00FF4F72" w:rsidP="00950765">
            <w:pPr>
              <w:spacing w:line="312" w:lineRule="auto"/>
              <w:jc w:val="center"/>
              <w:rPr>
                <w:szCs w:val="22"/>
              </w:rPr>
            </w:pPr>
            <w:r w:rsidRPr="006D2208">
              <w:rPr>
                <w:szCs w:val="22"/>
              </w:rPr>
              <w:t>2,6-2,8</w:t>
            </w:r>
          </w:p>
        </w:tc>
      </w:tr>
      <w:tr w:rsidR="00FF4F72" w:rsidRPr="006D2208" w14:paraId="056EAA96" w14:textId="77777777" w:rsidTr="00950765">
        <w:tc>
          <w:tcPr>
            <w:tcW w:w="1649" w:type="dxa"/>
          </w:tcPr>
          <w:p w14:paraId="75689DF8" w14:textId="77777777" w:rsidR="00FF4F72" w:rsidRPr="006D2208" w:rsidRDefault="00FF4F72" w:rsidP="00950765">
            <w:pPr>
              <w:spacing w:line="312" w:lineRule="auto"/>
              <w:jc w:val="center"/>
              <w:rPr>
                <w:szCs w:val="22"/>
              </w:rPr>
            </w:pPr>
            <w:r w:rsidRPr="006D2208">
              <w:rPr>
                <w:szCs w:val="22"/>
              </w:rPr>
              <w:t>Борное</w:t>
            </w:r>
          </w:p>
        </w:tc>
        <w:tc>
          <w:tcPr>
            <w:tcW w:w="2052" w:type="dxa"/>
          </w:tcPr>
          <w:p w14:paraId="49813578" w14:textId="77777777" w:rsidR="00FF4F72" w:rsidRPr="006D2208" w:rsidRDefault="00FF4F72" w:rsidP="00950765">
            <w:pPr>
              <w:spacing w:line="312" w:lineRule="auto"/>
              <w:jc w:val="center"/>
              <w:rPr>
                <w:szCs w:val="22"/>
              </w:rPr>
            </w:pPr>
          </w:p>
        </w:tc>
        <w:tc>
          <w:tcPr>
            <w:tcW w:w="1580" w:type="dxa"/>
          </w:tcPr>
          <w:p w14:paraId="7CED1887" w14:textId="77777777" w:rsidR="00FF4F72" w:rsidRPr="006D2208" w:rsidRDefault="00FF4F72" w:rsidP="00950765">
            <w:pPr>
              <w:spacing w:line="312" w:lineRule="auto"/>
              <w:jc w:val="center"/>
              <w:rPr>
                <w:szCs w:val="22"/>
              </w:rPr>
            </w:pPr>
            <w:r w:rsidRPr="006D2208">
              <w:rPr>
                <w:szCs w:val="22"/>
              </w:rPr>
              <w:t>3500-4000</w:t>
            </w:r>
          </w:p>
        </w:tc>
        <w:tc>
          <w:tcPr>
            <w:tcW w:w="1580" w:type="dxa"/>
          </w:tcPr>
          <w:p w14:paraId="2ED2EE60" w14:textId="77777777" w:rsidR="00FF4F72" w:rsidRPr="006D2208" w:rsidRDefault="00FF4F72" w:rsidP="00950765">
            <w:pPr>
              <w:spacing w:line="312" w:lineRule="auto"/>
              <w:jc w:val="center"/>
              <w:rPr>
                <w:szCs w:val="22"/>
              </w:rPr>
            </w:pPr>
            <w:r w:rsidRPr="006D2208">
              <w:rPr>
                <w:szCs w:val="22"/>
              </w:rPr>
              <w:t>350-400</w:t>
            </w:r>
          </w:p>
        </w:tc>
        <w:tc>
          <w:tcPr>
            <w:tcW w:w="1415" w:type="dxa"/>
          </w:tcPr>
          <w:p w14:paraId="6D0FB21D" w14:textId="77777777" w:rsidR="00FF4F72" w:rsidRPr="006D2208" w:rsidRDefault="00FF4F72" w:rsidP="00950765">
            <w:pPr>
              <w:spacing w:line="312" w:lineRule="auto"/>
              <w:jc w:val="center"/>
              <w:rPr>
                <w:szCs w:val="22"/>
              </w:rPr>
            </w:pPr>
            <w:r w:rsidRPr="006D2208">
              <w:rPr>
                <w:szCs w:val="22"/>
              </w:rPr>
              <w:t>0,5-0,7</w:t>
            </w:r>
          </w:p>
        </w:tc>
        <w:tc>
          <w:tcPr>
            <w:tcW w:w="1506" w:type="dxa"/>
          </w:tcPr>
          <w:p w14:paraId="0E30E931" w14:textId="77777777" w:rsidR="00FF4F72" w:rsidRPr="006D2208" w:rsidRDefault="00FF4F72" w:rsidP="00950765">
            <w:pPr>
              <w:spacing w:line="312" w:lineRule="auto"/>
              <w:jc w:val="center"/>
              <w:rPr>
                <w:szCs w:val="22"/>
              </w:rPr>
            </w:pPr>
            <w:r w:rsidRPr="006D2208">
              <w:rPr>
                <w:szCs w:val="22"/>
              </w:rPr>
              <w:t>2,6</w:t>
            </w:r>
          </w:p>
        </w:tc>
      </w:tr>
    </w:tbl>
    <w:p w14:paraId="43A7F974" w14:textId="56D712BA" w:rsidR="00FF4F72" w:rsidRPr="001C23ED" w:rsidRDefault="00FF4F72" w:rsidP="001C23ED">
      <w:pPr>
        <w:spacing w:line="312" w:lineRule="auto"/>
        <w:ind w:firstLine="709"/>
        <w:jc w:val="both"/>
        <w:rPr>
          <w:sz w:val="28"/>
          <w:szCs w:val="28"/>
        </w:rPr>
        <w:sectPr w:rsidR="00FF4F72" w:rsidRPr="001C23ED">
          <w:pgSz w:w="11906" w:h="16838"/>
          <w:pgMar w:top="1134" w:right="850" w:bottom="1134" w:left="1701" w:header="708" w:footer="708" w:gutter="0"/>
          <w:cols w:space="708"/>
          <w:docGrid w:linePitch="360"/>
        </w:sectPr>
      </w:pPr>
    </w:p>
    <w:p w14:paraId="044FC72C" w14:textId="20965E2F" w:rsidR="005F0460" w:rsidRPr="00CA4F7E" w:rsidRDefault="005F0460" w:rsidP="005F0460">
      <w:pPr>
        <w:pStyle w:val="1"/>
        <w:spacing w:after="240" w:line="312" w:lineRule="auto"/>
        <w:jc w:val="center"/>
        <w:rPr>
          <w:rFonts w:ascii="Times New Roman" w:hAnsi="Times New Roman" w:cs="Times New Roman"/>
          <w:color w:val="auto"/>
          <w:sz w:val="28"/>
          <w:szCs w:val="28"/>
        </w:rPr>
      </w:pPr>
      <w:bookmarkStart w:id="7" w:name="_Toc70605082"/>
      <w:r w:rsidRPr="00CA4F7E">
        <w:rPr>
          <w:rFonts w:ascii="Times New Roman" w:hAnsi="Times New Roman" w:cs="Times New Roman"/>
          <w:color w:val="auto"/>
          <w:sz w:val="28"/>
          <w:szCs w:val="28"/>
        </w:rPr>
        <w:lastRenderedPageBreak/>
        <w:t xml:space="preserve">Глава </w:t>
      </w:r>
      <w:r>
        <w:rPr>
          <w:rFonts w:ascii="Times New Roman" w:hAnsi="Times New Roman" w:cs="Times New Roman"/>
          <w:color w:val="auto"/>
          <w:sz w:val="28"/>
          <w:szCs w:val="28"/>
        </w:rPr>
        <w:t>2</w:t>
      </w:r>
      <w:r w:rsidRPr="00CA4F7E">
        <w:rPr>
          <w:rFonts w:ascii="Times New Roman" w:hAnsi="Times New Roman" w:cs="Times New Roman"/>
          <w:color w:val="auto"/>
          <w:sz w:val="28"/>
          <w:szCs w:val="28"/>
        </w:rPr>
        <w:t xml:space="preserve">. </w:t>
      </w:r>
      <w:r w:rsidR="008A532D">
        <w:rPr>
          <w:rFonts w:ascii="Times New Roman" w:hAnsi="Times New Roman" w:cs="Times New Roman"/>
          <w:color w:val="auto"/>
          <w:sz w:val="28"/>
          <w:szCs w:val="28"/>
        </w:rPr>
        <w:t>РАЗРАБОТКА РЕКОМЕНДАЦИЙ ПО УСИЛЕНИЮ НЕСУЩИХ КОНСТРУКЦИЙ</w:t>
      </w:r>
      <w:r w:rsidR="00D06FF5">
        <w:rPr>
          <w:rFonts w:ascii="Times New Roman" w:hAnsi="Times New Roman" w:cs="Times New Roman"/>
          <w:color w:val="auto"/>
          <w:sz w:val="28"/>
          <w:szCs w:val="28"/>
        </w:rPr>
        <w:t xml:space="preserve"> </w:t>
      </w:r>
      <w:r w:rsidR="008A532D">
        <w:rPr>
          <w:rFonts w:ascii="Times New Roman" w:hAnsi="Times New Roman" w:cs="Times New Roman"/>
          <w:color w:val="auto"/>
          <w:sz w:val="28"/>
          <w:szCs w:val="28"/>
        </w:rPr>
        <w:t>ПРОМЫШЛЕННОЙ НАСОСНОЙ СТАНЦИИ</w:t>
      </w:r>
      <w:bookmarkEnd w:id="7"/>
    </w:p>
    <w:p w14:paraId="76AE648D" w14:textId="4BE68EC6" w:rsidR="004C2EEB" w:rsidRDefault="00F5661D" w:rsidP="004C2EEB">
      <w:pPr>
        <w:pStyle w:val="2"/>
        <w:spacing w:before="240" w:after="240" w:line="312" w:lineRule="auto"/>
        <w:jc w:val="center"/>
        <w:rPr>
          <w:rFonts w:ascii="Times New Roman" w:hAnsi="Times New Roman" w:cs="Times New Roman"/>
          <w:color w:val="auto"/>
          <w:sz w:val="28"/>
          <w:szCs w:val="28"/>
        </w:rPr>
      </w:pPr>
      <w:bookmarkStart w:id="8" w:name="_Toc70605083"/>
      <w:r>
        <w:rPr>
          <w:rFonts w:ascii="Times New Roman" w:hAnsi="Times New Roman" w:cs="Times New Roman"/>
          <w:color w:val="auto"/>
          <w:sz w:val="28"/>
          <w:szCs w:val="28"/>
        </w:rPr>
        <w:t>2</w:t>
      </w:r>
      <w:r w:rsidR="004C2EEB" w:rsidRPr="005F0460">
        <w:rPr>
          <w:rFonts w:ascii="Times New Roman" w:hAnsi="Times New Roman" w:cs="Times New Roman"/>
          <w:color w:val="auto"/>
          <w:sz w:val="28"/>
          <w:szCs w:val="28"/>
        </w:rPr>
        <w:t xml:space="preserve">.1 </w:t>
      </w:r>
      <w:r w:rsidR="00A27D59">
        <w:rPr>
          <w:rFonts w:ascii="Times New Roman" w:hAnsi="Times New Roman" w:cs="Times New Roman"/>
          <w:color w:val="auto"/>
          <w:sz w:val="28"/>
          <w:szCs w:val="28"/>
        </w:rPr>
        <w:t xml:space="preserve">Обследование </w:t>
      </w:r>
      <w:r w:rsidR="00362BF1">
        <w:rPr>
          <w:rFonts w:ascii="Times New Roman" w:hAnsi="Times New Roman" w:cs="Times New Roman"/>
          <w:color w:val="auto"/>
          <w:sz w:val="28"/>
          <w:szCs w:val="28"/>
        </w:rPr>
        <w:t>здания и природно-климатические характеристики площадки строительства</w:t>
      </w:r>
      <w:bookmarkEnd w:id="8"/>
    </w:p>
    <w:p w14:paraId="703D49F4" w14:textId="7960CBA7" w:rsidR="00E9770E" w:rsidRDefault="00E9770E" w:rsidP="00E9770E">
      <w:pPr>
        <w:spacing w:line="312" w:lineRule="auto"/>
        <w:ind w:firstLine="709"/>
        <w:jc w:val="both"/>
        <w:rPr>
          <w:sz w:val="28"/>
        </w:rPr>
      </w:pPr>
      <w:r w:rsidRPr="00E9770E">
        <w:rPr>
          <w:sz w:val="28"/>
        </w:rPr>
        <w:t>Обследование технического состояния строительных конструкций - определение и оценка фактических значений контролируемых параметров работоспособности объекта обследования для принятия решения относительно возможности, целесообразности и необходимости его дальнейшей эксплуатации, реконструкции или необходимости восстановления, усиления, ремонта. Обследование технического состояния строительных конструкций включает в себя обследование грунтов основания на предмет выявления изменения свойств грунтов, деформационных повреждений, дефектов несущих конструкций и определения их фактической несущей способности.</w:t>
      </w:r>
    </w:p>
    <w:p w14:paraId="41027E79" w14:textId="31A17862" w:rsidR="0015559F" w:rsidRPr="0015559F" w:rsidRDefault="0015559F" w:rsidP="0015559F">
      <w:pPr>
        <w:spacing w:line="312" w:lineRule="auto"/>
        <w:ind w:firstLine="709"/>
        <w:jc w:val="both"/>
        <w:rPr>
          <w:sz w:val="28"/>
        </w:rPr>
      </w:pPr>
      <w:r w:rsidRPr="0015559F">
        <w:rPr>
          <w:sz w:val="28"/>
        </w:rPr>
        <w:t>Этапы обследования зданий и сооружений</w:t>
      </w:r>
      <w:r>
        <w:rPr>
          <w:sz w:val="28"/>
        </w:rPr>
        <w:t>:</w:t>
      </w:r>
    </w:p>
    <w:p w14:paraId="17BAB283" w14:textId="3A337BBB" w:rsidR="0015559F" w:rsidRPr="0015559F" w:rsidRDefault="0015559F" w:rsidP="0015559F">
      <w:pPr>
        <w:spacing w:line="312" w:lineRule="auto"/>
        <w:ind w:firstLine="709"/>
        <w:jc w:val="both"/>
        <w:rPr>
          <w:sz w:val="28"/>
        </w:rPr>
      </w:pPr>
      <w:r>
        <w:rPr>
          <w:sz w:val="28"/>
        </w:rPr>
        <w:t xml:space="preserve">– </w:t>
      </w:r>
      <w:r w:rsidRPr="0015559F">
        <w:rPr>
          <w:sz w:val="28"/>
        </w:rPr>
        <w:t>анализ существующей проектной документации</w:t>
      </w:r>
      <w:r>
        <w:rPr>
          <w:sz w:val="28"/>
        </w:rPr>
        <w:t>;</w:t>
      </w:r>
    </w:p>
    <w:p w14:paraId="705F1B29" w14:textId="2BEAB371" w:rsidR="0015559F" w:rsidRPr="0015559F" w:rsidRDefault="0015559F" w:rsidP="0015559F">
      <w:pPr>
        <w:spacing w:line="312" w:lineRule="auto"/>
        <w:ind w:firstLine="709"/>
        <w:jc w:val="both"/>
        <w:rPr>
          <w:sz w:val="28"/>
        </w:rPr>
      </w:pPr>
      <w:r>
        <w:rPr>
          <w:sz w:val="28"/>
        </w:rPr>
        <w:t xml:space="preserve">– </w:t>
      </w:r>
      <w:r w:rsidRPr="0015559F">
        <w:rPr>
          <w:sz w:val="28"/>
        </w:rPr>
        <w:t>визуальное обследование здания</w:t>
      </w:r>
      <w:r>
        <w:rPr>
          <w:sz w:val="28"/>
        </w:rPr>
        <w:t>;</w:t>
      </w:r>
    </w:p>
    <w:p w14:paraId="0BA1F05B" w14:textId="65F2CA0B" w:rsidR="0015559F" w:rsidRPr="0015559F" w:rsidRDefault="0015559F" w:rsidP="0015559F">
      <w:pPr>
        <w:spacing w:line="312" w:lineRule="auto"/>
        <w:ind w:firstLine="709"/>
        <w:jc w:val="both"/>
        <w:rPr>
          <w:sz w:val="28"/>
        </w:rPr>
      </w:pPr>
      <w:r>
        <w:rPr>
          <w:sz w:val="28"/>
        </w:rPr>
        <w:t xml:space="preserve">– </w:t>
      </w:r>
      <w:r w:rsidRPr="0015559F">
        <w:rPr>
          <w:sz w:val="28"/>
        </w:rPr>
        <w:t>обследование конструкций и отдельных узлов здания с помощью необходимых приборов и методов мониторинга технического состояния здания</w:t>
      </w:r>
      <w:r>
        <w:rPr>
          <w:sz w:val="28"/>
        </w:rPr>
        <w:t>;</w:t>
      </w:r>
    </w:p>
    <w:p w14:paraId="5E8E7B4B" w14:textId="2E3DF997" w:rsidR="0015559F" w:rsidRPr="0015559F" w:rsidRDefault="0015559F" w:rsidP="0015559F">
      <w:pPr>
        <w:spacing w:line="312" w:lineRule="auto"/>
        <w:ind w:firstLine="709"/>
        <w:jc w:val="both"/>
        <w:rPr>
          <w:sz w:val="28"/>
        </w:rPr>
      </w:pPr>
      <w:r>
        <w:rPr>
          <w:sz w:val="28"/>
        </w:rPr>
        <w:t xml:space="preserve">– </w:t>
      </w:r>
      <w:r w:rsidRPr="0015559F">
        <w:rPr>
          <w:sz w:val="28"/>
        </w:rPr>
        <w:t>выявление и фотофиксация дефектов</w:t>
      </w:r>
      <w:r>
        <w:rPr>
          <w:sz w:val="28"/>
        </w:rPr>
        <w:t>;</w:t>
      </w:r>
    </w:p>
    <w:p w14:paraId="1B1CDAD8" w14:textId="1A9CD76C" w:rsidR="0015559F" w:rsidRPr="0015559F" w:rsidRDefault="0015559F" w:rsidP="0015559F">
      <w:pPr>
        <w:spacing w:line="312" w:lineRule="auto"/>
        <w:ind w:firstLine="709"/>
        <w:jc w:val="both"/>
        <w:rPr>
          <w:sz w:val="28"/>
        </w:rPr>
      </w:pPr>
      <w:r>
        <w:rPr>
          <w:sz w:val="28"/>
        </w:rPr>
        <w:t xml:space="preserve">– </w:t>
      </w:r>
      <w:r w:rsidRPr="0015559F">
        <w:rPr>
          <w:sz w:val="28"/>
        </w:rPr>
        <w:t>обработка данных обследования</w:t>
      </w:r>
      <w:r>
        <w:rPr>
          <w:sz w:val="28"/>
        </w:rPr>
        <w:t>;</w:t>
      </w:r>
    </w:p>
    <w:p w14:paraId="3D0447D7" w14:textId="0E00FB3E" w:rsidR="0015559F" w:rsidRPr="0015559F" w:rsidRDefault="0015559F" w:rsidP="0015559F">
      <w:pPr>
        <w:spacing w:line="312" w:lineRule="auto"/>
        <w:ind w:firstLine="709"/>
        <w:jc w:val="both"/>
        <w:rPr>
          <w:sz w:val="28"/>
        </w:rPr>
      </w:pPr>
      <w:r>
        <w:rPr>
          <w:sz w:val="28"/>
        </w:rPr>
        <w:t xml:space="preserve">– </w:t>
      </w:r>
      <w:r w:rsidRPr="0015559F">
        <w:rPr>
          <w:sz w:val="28"/>
        </w:rPr>
        <w:t>составление технического заключения, включающего перечень выявленных дефектов, подтверждающие фотоматериалы, расчеты, разъяснение причин появления дефектов и последствий, к которым они могут привести</w:t>
      </w:r>
      <w:r>
        <w:rPr>
          <w:sz w:val="28"/>
        </w:rPr>
        <w:t>.</w:t>
      </w:r>
    </w:p>
    <w:p w14:paraId="6844E5DC" w14:textId="56B3250E" w:rsidR="0015559F" w:rsidRPr="0015559F" w:rsidRDefault="0015559F" w:rsidP="0015559F">
      <w:pPr>
        <w:spacing w:line="312" w:lineRule="auto"/>
        <w:ind w:firstLine="709"/>
        <w:jc w:val="both"/>
        <w:rPr>
          <w:sz w:val="28"/>
        </w:rPr>
      </w:pPr>
      <w:r w:rsidRPr="0015559F">
        <w:rPr>
          <w:sz w:val="28"/>
        </w:rPr>
        <w:t>Методы обследования зданий и сооружений</w:t>
      </w:r>
      <w:r>
        <w:rPr>
          <w:sz w:val="28"/>
        </w:rPr>
        <w:t>:</w:t>
      </w:r>
    </w:p>
    <w:p w14:paraId="36331232" w14:textId="38127B4F" w:rsidR="0015559F" w:rsidRPr="0015559F" w:rsidRDefault="0015559F" w:rsidP="0015559F">
      <w:pPr>
        <w:spacing w:line="312" w:lineRule="auto"/>
        <w:ind w:firstLine="709"/>
        <w:jc w:val="both"/>
        <w:rPr>
          <w:sz w:val="28"/>
        </w:rPr>
      </w:pPr>
      <w:r w:rsidRPr="0015559F">
        <w:rPr>
          <w:sz w:val="28"/>
        </w:rPr>
        <w:t>Визуальный – используется на начальном этапе обследования здания с целью визуального определения дефектов</w:t>
      </w:r>
      <w:r>
        <w:rPr>
          <w:sz w:val="28"/>
        </w:rPr>
        <w:t>.</w:t>
      </w:r>
    </w:p>
    <w:p w14:paraId="604DE9DE" w14:textId="0782981E" w:rsidR="0015559F" w:rsidRPr="0015559F" w:rsidRDefault="0015559F" w:rsidP="0015559F">
      <w:pPr>
        <w:spacing w:line="312" w:lineRule="auto"/>
        <w:ind w:firstLine="709"/>
        <w:jc w:val="both"/>
        <w:rPr>
          <w:sz w:val="28"/>
        </w:rPr>
      </w:pPr>
      <w:r w:rsidRPr="0015559F">
        <w:rPr>
          <w:sz w:val="28"/>
        </w:rPr>
        <w:t>Ультразвуковой – используется для определения скрытых дефектов материалов и конструкций, определения прочности бетона, а также для определения глубины трещин в бетоне или каменной кладке</w:t>
      </w:r>
      <w:r>
        <w:rPr>
          <w:sz w:val="28"/>
        </w:rPr>
        <w:t>.</w:t>
      </w:r>
    </w:p>
    <w:p w14:paraId="2811E475" w14:textId="6359CFB7" w:rsidR="0015559F" w:rsidRPr="0015559F" w:rsidRDefault="0015559F" w:rsidP="0015559F">
      <w:pPr>
        <w:spacing w:line="312" w:lineRule="auto"/>
        <w:ind w:firstLine="709"/>
        <w:jc w:val="both"/>
        <w:rPr>
          <w:sz w:val="28"/>
        </w:rPr>
      </w:pPr>
      <w:r w:rsidRPr="0015559F">
        <w:rPr>
          <w:sz w:val="28"/>
        </w:rPr>
        <w:lastRenderedPageBreak/>
        <w:t xml:space="preserve">Электромагнитный, в том числе, </w:t>
      </w:r>
      <w:proofErr w:type="spellStart"/>
      <w:r w:rsidRPr="0015559F">
        <w:rPr>
          <w:sz w:val="28"/>
        </w:rPr>
        <w:t>георадиолокационный</w:t>
      </w:r>
      <w:proofErr w:type="spellEnd"/>
      <w:r w:rsidRPr="0015559F">
        <w:rPr>
          <w:sz w:val="28"/>
        </w:rPr>
        <w:t xml:space="preserve"> – используется для исследования структуры, толщины и скрытых дефектов фундаментов, </w:t>
      </w:r>
      <w:proofErr w:type="spellStart"/>
      <w:r w:rsidRPr="0015559F">
        <w:rPr>
          <w:sz w:val="28"/>
        </w:rPr>
        <w:t>подрельсового</w:t>
      </w:r>
      <w:proofErr w:type="spellEnd"/>
      <w:r w:rsidRPr="0015559F">
        <w:rPr>
          <w:sz w:val="28"/>
        </w:rPr>
        <w:t xml:space="preserve"> основания железных дорог, трубопроводов, структуры и наличия оползневых процессов в грунтах, основаниях дорог, водных бассейнах</w:t>
      </w:r>
      <w:r>
        <w:rPr>
          <w:sz w:val="28"/>
        </w:rPr>
        <w:t>.</w:t>
      </w:r>
    </w:p>
    <w:p w14:paraId="51762B2E" w14:textId="44EA15F9" w:rsidR="0015559F" w:rsidRPr="0015559F" w:rsidRDefault="0015559F" w:rsidP="0015559F">
      <w:pPr>
        <w:spacing w:line="312" w:lineRule="auto"/>
        <w:ind w:firstLine="709"/>
        <w:jc w:val="both"/>
        <w:rPr>
          <w:sz w:val="28"/>
        </w:rPr>
      </w:pPr>
      <w:r w:rsidRPr="0015559F">
        <w:rPr>
          <w:sz w:val="28"/>
        </w:rPr>
        <w:t>Радиометрический - применяется для определения плотности бетона, камня и сыпучих материалов</w:t>
      </w:r>
      <w:r>
        <w:rPr>
          <w:sz w:val="28"/>
        </w:rPr>
        <w:t>.</w:t>
      </w:r>
    </w:p>
    <w:p w14:paraId="3D6352E9" w14:textId="77777777" w:rsidR="0015559F" w:rsidRPr="0015559F" w:rsidRDefault="0015559F" w:rsidP="0015559F">
      <w:pPr>
        <w:spacing w:line="312" w:lineRule="auto"/>
        <w:ind w:firstLine="709"/>
        <w:jc w:val="both"/>
        <w:rPr>
          <w:sz w:val="28"/>
        </w:rPr>
      </w:pPr>
      <w:r w:rsidRPr="0015559F">
        <w:rPr>
          <w:sz w:val="28"/>
        </w:rPr>
        <w:t>Нейтронный – применяется для определения плотности бетона и камня</w:t>
      </w:r>
    </w:p>
    <w:p w14:paraId="26708E43" w14:textId="010C035F" w:rsidR="0015559F" w:rsidRPr="0015559F" w:rsidRDefault="0015559F" w:rsidP="0015559F">
      <w:pPr>
        <w:spacing w:line="312" w:lineRule="auto"/>
        <w:ind w:firstLine="709"/>
        <w:jc w:val="both"/>
        <w:rPr>
          <w:sz w:val="28"/>
        </w:rPr>
      </w:pPr>
      <w:r w:rsidRPr="0015559F">
        <w:rPr>
          <w:sz w:val="28"/>
        </w:rPr>
        <w:t>Электрооптический – применяется для определения параметров вибрации конструкций</w:t>
      </w:r>
      <w:r>
        <w:rPr>
          <w:sz w:val="28"/>
        </w:rPr>
        <w:t>.</w:t>
      </w:r>
    </w:p>
    <w:p w14:paraId="470E5D1B" w14:textId="772928B8" w:rsidR="0015559F" w:rsidRPr="0015559F" w:rsidRDefault="0015559F" w:rsidP="0015559F">
      <w:pPr>
        <w:spacing w:line="312" w:lineRule="auto"/>
        <w:ind w:firstLine="709"/>
        <w:jc w:val="both"/>
        <w:rPr>
          <w:sz w:val="28"/>
        </w:rPr>
      </w:pPr>
      <w:r w:rsidRPr="0015559F">
        <w:rPr>
          <w:sz w:val="28"/>
        </w:rPr>
        <w:t>Метод отрыва со складыванием и метод сдавливания – применяются для определения прочности бетона</w:t>
      </w:r>
      <w:r>
        <w:rPr>
          <w:sz w:val="28"/>
        </w:rPr>
        <w:t>.</w:t>
      </w:r>
    </w:p>
    <w:p w14:paraId="0D16BA91" w14:textId="7C94E52F" w:rsidR="0015559F" w:rsidRPr="0015559F" w:rsidRDefault="0015559F" w:rsidP="0015559F">
      <w:pPr>
        <w:spacing w:line="312" w:lineRule="auto"/>
        <w:ind w:firstLine="709"/>
        <w:jc w:val="both"/>
        <w:rPr>
          <w:sz w:val="28"/>
        </w:rPr>
      </w:pPr>
      <w:r w:rsidRPr="0015559F">
        <w:rPr>
          <w:sz w:val="28"/>
        </w:rPr>
        <w:t>Метод пластической деформации – применяется для определения прочности и деформативности материала</w:t>
      </w:r>
      <w:r>
        <w:rPr>
          <w:sz w:val="28"/>
        </w:rPr>
        <w:t>.</w:t>
      </w:r>
    </w:p>
    <w:p w14:paraId="3BFFF36A" w14:textId="77777777" w:rsidR="0015559F" w:rsidRPr="0015559F" w:rsidRDefault="0015559F" w:rsidP="0015559F">
      <w:pPr>
        <w:spacing w:line="312" w:lineRule="auto"/>
        <w:ind w:firstLine="709"/>
        <w:jc w:val="both"/>
        <w:rPr>
          <w:sz w:val="28"/>
        </w:rPr>
      </w:pPr>
      <w:r w:rsidRPr="0015559F">
        <w:rPr>
          <w:sz w:val="28"/>
        </w:rPr>
        <w:t>Нейтронный – применяется для определения влажности бетона и камня</w:t>
      </w:r>
    </w:p>
    <w:p w14:paraId="6529FFD3" w14:textId="77777777" w:rsidR="0015559F" w:rsidRPr="0015559F" w:rsidRDefault="0015559F" w:rsidP="0015559F">
      <w:pPr>
        <w:spacing w:line="312" w:lineRule="auto"/>
        <w:ind w:firstLine="709"/>
        <w:jc w:val="both"/>
        <w:rPr>
          <w:sz w:val="28"/>
        </w:rPr>
      </w:pPr>
      <w:r w:rsidRPr="0015559F">
        <w:rPr>
          <w:sz w:val="28"/>
        </w:rPr>
        <w:t>Пневматический – применяется для определения воздухопроницаемости</w:t>
      </w:r>
    </w:p>
    <w:p w14:paraId="17482516" w14:textId="3C50A348" w:rsidR="0015559F" w:rsidRPr="0015559F" w:rsidRDefault="0015559F" w:rsidP="0015559F">
      <w:pPr>
        <w:spacing w:line="312" w:lineRule="auto"/>
        <w:ind w:firstLine="709"/>
        <w:jc w:val="both"/>
        <w:rPr>
          <w:sz w:val="28"/>
        </w:rPr>
      </w:pPr>
      <w:r w:rsidRPr="0015559F">
        <w:rPr>
          <w:sz w:val="28"/>
        </w:rPr>
        <w:t>Акустический - применяется для определения звукопроводности стен и перекрытий</w:t>
      </w:r>
      <w:r>
        <w:rPr>
          <w:sz w:val="28"/>
        </w:rPr>
        <w:t>.</w:t>
      </w:r>
    </w:p>
    <w:p w14:paraId="45C371E4" w14:textId="38115952" w:rsidR="0015559F" w:rsidRPr="0015559F" w:rsidRDefault="0015559F" w:rsidP="0015559F">
      <w:pPr>
        <w:spacing w:line="312" w:lineRule="auto"/>
        <w:ind w:firstLine="709"/>
        <w:jc w:val="both"/>
        <w:rPr>
          <w:sz w:val="28"/>
        </w:rPr>
      </w:pPr>
      <w:r w:rsidRPr="0015559F">
        <w:rPr>
          <w:sz w:val="28"/>
        </w:rPr>
        <w:t>Тепловизионный – применяется для определения уровня теплозащиты здания, для диагностики систем водоснабжения и отопления, для определения зон аномального перегрева электроприборов</w:t>
      </w:r>
      <w:r>
        <w:rPr>
          <w:sz w:val="28"/>
        </w:rPr>
        <w:t>.</w:t>
      </w:r>
    </w:p>
    <w:p w14:paraId="75F51ACE" w14:textId="77777777" w:rsidR="0015559F" w:rsidRPr="0015559F" w:rsidRDefault="0015559F" w:rsidP="0015559F">
      <w:pPr>
        <w:spacing w:line="312" w:lineRule="auto"/>
        <w:ind w:firstLine="709"/>
        <w:jc w:val="both"/>
        <w:rPr>
          <w:sz w:val="28"/>
        </w:rPr>
      </w:pPr>
      <w:r w:rsidRPr="0015559F">
        <w:rPr>
          <w:sz w:val="28"/>
        </w:rPr>
        <w:t>Нивелирование, теодолитная съемка и фотограмметрия – применяется для определения объемной деформации здания, а также для определения осадки фундамента.</w:t>
      </w:r>
    </w:p>
    <w:p w14:paraId="57124F04" w14:textId="0C9C6D8B" w:rsidR="0015559F" w:rsidRPr="0015559F" w:rsidRDefault="0015559F" w:rsidP="0015559F">
      <w:pPr>
        <w:spacing w:line="312" w:lineRule="auto"/>
        <w:ind w:firstLine="709"/>
        <w:jc w:val="both"/>
        <w:rPr>
          <w:sz w:val="28"/>
        </w:rPr>
      </w:pPr>
      <w:r w:rsidRPr="0015559F">
        <w:rPr>
          <w:sz w:val="28"/>
        </w:rPr>
        <w:t>Все методы обследования делятся на</w:t>
      </w:r>
      <w:r>
        <w:rPr>
          <w:sz w:val="28"/>
        </w:rPr>
        <w:t>:</w:t>
      </w:r>
    </w:p>
    <w:p w14:paraId="746E21CB" w14:textId="2D08448F" w:rsidR="0015559F" w:rsidRPr="0015559F" w:rsidRDefault="0015559F" w:rsidP="0015559F">
      <w:pPr>
        <w:spacing w:line="312" w:lineRule="auto"/>
        <w:ind w:firstLine="709"/>
        <w:jc w:val="both"/>
        <w:rPr>
          <w:sz w:val="28"/>
        </w:rPr>
      </w:pPr>
      <w:r>
        <w:rPr>
          <w:sz w:val="28"/>
        </w:rPr>
        <w:t>–</w:t>
      </w:r>
      <w:r w:rsidRPr="0015559F">
        <w:rPr>
          <w:sz w:val="28"/>
        </w:rPr>
        <w:t xml:space="preserve"> неразрушающие</w:t>
      </w:r>
      <w:r>
        <w:rPr>
          <w:sz w:val="28"/>
        </w:rPr>
        <w:t>;</w:t>
      </w:r>
    </w:p>
    <w:p w14:paraId="401364AE" w14:textId="313AEADB" w:rsidR="0015559F" w:rsidRPr="0015559F" w:rsidRDefault="0015559F" w:rsidP="0015559F">
      <w:pPr>
        <w:spacing w:line="312" w:lineRule="auto"/>
        <w:ind w:firstLine="709"/>
        <w:jc w:val="both"/>
        <w:rPr>
          <w:sz w:val="28"/>
        </w:rPr>
      </w:pPr>
      <w:r>
        <w:rPr>
          <w:sz w:val="28"/>
        </w:rPr>
        <w:t xml:space="preserve">– </w:t>
      </w:r>
      <w:r w:rsidRPr="0015559F">
        <w:rPr>
          <w:sz w:val="28"/>
        </w:rPr>
        <w:t>с частичным разрушением тела конструкции</w:t>
      </w:r>
      <w:r>
        <w:rPr>
          <w:sz w:val="28"/>
        </w:rPr>
        <w:t>.</w:t>
      </w:r>
    </w:p>
    <w:p w14:paraId="430A2B79" w14:textId="77777777" w:rsidR="0015559F" w:rsidRPr="0015559F" w:rsidRDefault="0015559F" w:rsidP="0015559F">
      <w:pPr>
        <w:spacing w:line="312" w:lineRule="auto"/>
        <w:ind w:firstLine="709"/>
        <w:jc w:val="both"/>
        <w:rPr>
          <w:sz w:val="28"/>
        </w:rPr>
      </w:pPr>
      <w:r w:rsidRPr="0015559F">
        <w:rPr>
          <w:sz w:val="28"/>
        </w:rPr>
        <w:t>Следует отметить, что в ряде случаев, для получения наиболее точной и достоверной информации необходимо использование методов с частичным разрушением тела конструкций. Например, наиболее полную информацию о прочности бетона можно получить, взяв керны для лабораторных исследований.</w:t>
      </w:r>
    </w:p>
    <w:p w14:paraId="45641892" w14:textId="77777777" w:rsidR="0015559F" w:rsidRPr="0015559F" w:rsidRDefault="0015559F" w:rsidP="0015559F">
      <w:pPr>
        <w:spacing w:line="312" w:lineRule="auto"/>
        <w:ind w:firstLine="709"/>
        <w:jc w:val="both"/>
        <w:rPr>
          <w:sz w:val="28"/>
        </w:rPr>
      </w:pPr>
      <w:r w:rsidRPr="0015559F">
        <w:rPr>
          <w:sz w:val="28"/>
        </w:rPr>
        <w:t>По результатам обследования составляется техническое заключение, включающее в себя:</w:t>
      </w:r>
    </w:p>
    <w:p w14:paraId="2C0F6E89" w14:textId="58C3891B" w:rsidR="0015559F" w:rsidRPr="0015559F" w:rsidRDefault="0015559F" w:rsidP="0015559F">
      <w:pPr>
        <w:spacing w:line="312" w:lineRule="auto"/>
        <w:ind w:firstLine="709"/>
        <w:jc w:val="both"/>
        <w:rPr>
          <w:sz w:val="28"/>
        </w:rPr>
      </w:pPr>
      <w:r>
        <w:rPr>
          <w:sz w:val="28"/>
        </w:rPr>
        <w:lastRenderedPageBreak/>
        <w:t xml:space="preserve">– </w:t>
      </w:r>
      <w:r w:rsidRPr="0015559F">
        <w:rPr>
          <w:sz w:val="28"/>
        </w:rPr>
        <w:t>описание выявленных дефектов и нарушений с привязкой к объекту</w:t>
      </w:r>
      <w:r>
        <w:rPr>
          <w:sz w:val="28"/>
        </w:rPr>
        <w:t>;</w:t>
      </w:r>
    </w:p>
    <w:p w14:paraId="67103AE9" w14:textId="606FC911" w:rsidR="0015559F" w:rsidRPr="0015559F" w:rsidRDefault="0015559F" w:rsidP="0015559F">
      <w:pPr>
        <w:spacing w:line="312" w:lineRule="auto"/>
        <w:ind w:firstLine="709"/>
        <w:jc w:val="both"/>
        <w:rPr>
          <w:sz w:val="28"/>
        </w:rPr>
      </w:pPr>
      <w:r>
        <w:rPr>
          <w:sz w:val="28"/>
        </w:rPr>
        <w:t xml:space="preserve">– </w:t>
      </w:r>
      <w:r w:rsidRPr="0015559F">
        <w:rPr>
          <w:sz w:val="28"/>
        </w:rPr>
        <w:t>поясняющие фотоматериалы</w:t>
      </w:r>
      <w:r>
        <w:rPr>
          <w:sz w:val="28"/>
        </w:rPr>
        <w:t>;</w:t>
      </w:r>
    </w:p>
    <w:p w14:paraId="74B0DEDF" w14:textId="3B817F79" w:rsidR="0015559F" w:rsidRPr="0015559F" w:rsidRDefault="0015559F" w:rsidP="0015559F">
      <w:pPr>
        <w:spacing w:line="312" w:lineRule="auto"/>
        <w:ind w:firstLine="709"/>
        <w:jc w:val="both"/>
        <w:rPr>
          <w:sz w:val="28"/>
        </w:rPr>
      </w:pPr>
      <w:r>
        <w:rPr>
          <w:sz w:val="28"/>
        </w:rPr>
        <w:t xml:space="preserve">– </w:t>
      </w:r>
      <w:r w:rsidRPr="0015559F">
        <w:rPr>
          <w:sz w:val="28"/>
        </w:rPr>
        <w:t>ссылки на требования строительных норм</w:t>
      </w:r>
      <w:r>
        <w:rPr>
          <w:sz w:val="28"/>
        </w:rPr>
        <w:t>;</w:t>
      </w:r>
    </w:p>
    <w:p w14:paraId="4063163C" w14:textId="720406D1" w:rsidR="0015559F" w:rsidRPr="0015559F" w:rsidRDefault="0015559F" w:rsidP="0015559F">
      <w:pPr>
        <w:spacing w:line="312" w:lineRule="auto"/>
        <w:ind w:firstLine="709"/>
        <w:jc w:val="both"/>
        <w:rPr>
          <w:sz w:val="28"/>
        </w:rPr>
      </w:pPr>
      <w:r>
        <w:rPr>
          <w:sz w:val="28"/>
        </w:rPr>
        <w:t xml:space="preserve">– </w:t>
      </w:r>
      <w:r w:rsidRPr="0015559F">
        <w:rPr>
          <w:sz w:val="28"/>
        </w:rPr>
        <w:t>расчетную часть</w:t>
      </w:r>
      <w:r>
        <w:rPr>
          <w:sz w:val="28"/>
        </w:rPr>
        <w:t>;</w:t>
      </w:r>
    </w:p>
    <w:p w14:paraId="1171C653" w14:textId="1F86732B" w:rsidR="0015559F" w:rsidRDefault="0015559F" w:rsidP="0015559F">
      <w:pPr>
        <w:spacing w:line="312" w:lineRule="auto"/>
        <w:ind w:firstLine="709"/>
        <w:jc w:val="both"/>
        <w:rPr>
          <w:sz w:val="28"/>
        </w:rPr>
      </w:pPr>
      <w:r>
        <w:rPr>
          <w:sz w:val="28"/>
        </w:rPr>
        <w:t xml:space="preserve">– </w:t>
      </w:r>
      <w:r w:rsidRPr="0015559F">
        <w:rPr>
          <w:sz w:val="28"/>
        </w:rPr>
        <w:t>рекомендации и решения</w:t>
      </w:r>
      <w:r>
        <w:rPr>
          <w:sz w:val="28"/>
        </w:rPr>
        <w:t>.</w:t>
      </w:r>
    </w:p>
    <w:p w14:paraId="0DB86682" w14:textId="79E02F55" w:rsidR="00B67E32" w:rsidRPr="00B67E32" w:rsidRDefault="00B67E32" w:rsidP="00B67E32">
      <w:pPr>
        <w:spacing w:line="312" w:lineRule="auto"/>
        <w:ind w:firstLine="709"/>
        <w:jc w:val="both"/>
        <w:rPr>
          <w:sz w:val="28"/>
        </w:rPr>
      </w:pPr>
      <w:r>
        <w:rPr>
          <w:sz w:val="28"/>
        </w:rPr>
        <w:t xml:space="preserve">Проектная документация объекта. </w:t>
      </w:r>
      <w:r w:rsidRPr="00B67E32">
        <w:rPr>
          <w:sz w:val="28"/>
        </w:rPr>
        <w:t>Проектно-техническая документация предоставлена заказчиком в виде единичных чертежей из разных альбомов и периодов.</w:t>
      </w:r>
    </w:p>
    <w:p w14:paraId="313772F2" w14:textId="034E468D" w:rsidR="00B67E32" w:rsidRDefault="00B67E32" w:rsidP="00B67E32">
      <w:pPr>
        <w:spacing w:line="312" w:lineRule="auto"/>
        <w:ind w:firstLine="709"/>
        <w:jc w:val="both"/>
        <w:rPr>
          <w:sz w:val="28"/>
        </w:rPr>
      </w:pPr>
      <w:r w:rsidRPr="00B67E32">
        <w:rPr>
          <w:sz w:val="28"/>
        </w:rPr>
        <w:t>Здание насосной станции располагается у южной береговой линии Кенгирского водохранилища. Запроектировано и построено в конце 1940-х – начале 1950-х годов и введено в эксплуатацию в 1952 г. В 1961-1962 гг. проведена реконструкция здания во время общей реконструкции гидротехнических сооружений Кенгирского гидроузла. Предназначено для водоснабжения промышленных предприятий г.</w:t>
      </w:r>
      <w:r>
        <w:rPr>
          <w:sz w:val="28"/>
        </w:rPr>
        <w:t xml:space="preserve"> </w:t>
      </w:r>
      <w:r w:rsidRPr="00B67E32">
        <w:rPr>
          <w:sz w:val="28"/>
        </w:rPr>
        <w:t>Жезказган и г.</w:t>
      </w:r>
      <w:r>
        <w:rPr>
          <w:sz w:val="28"/>
        </w:rPr>
        <w:t xml:space="preserve"> </w:t>
      </w:r>
      <w:r w:rsidRPr="00B67E32">
        <w:rPr>
          <w:sz w:val="28"/>
        </w:rPr>
        <w:t>Сатпаев. В настоящее время действует только одна насосная установка.</w:t>
      </w:r>
    </w:p>
    <w:p w14:paraId="669D9945" w14:textId="2DEA07B6" w:rsidR="00B67E32" w:rsidRDefault="00B67E32" w:rsidP="00B67E32">
      <w:pPr>
        <w:pStyle w:val="ae"/>
        <w:spacing w:after="0" w:line="312" w:lineRule="auto"/>
        <w:ind w:firstLine="567"/>
        <w:jc w:val="both"/>
        <w:rPr>
          <w:sz w:val="28"/>
          <w:szCs w:val="28"/>
        </w:rPr>
      </w:pPr>
      <w:r>
        <w:rPr>
          <w:sz w:val="28"/>
          <w:szCs w:val="28"/>
        </w:rPr>
        <w:t xml:space="preserve">Конструктивное решение </w:t>
      </w:r>
      <w:r w:rsidR="008D5789">
        <w:rPr>
          <w:sz w:val="28"/>
          <w:szCs w:val="28"/>
        </w:rPr>
        <w:t>насосной станции</w:t>
      </w:r>
      <w:r>
        <w:rPr>
          <w:sz w:val="28"/>
          <w:szCs w:val="28"/>
        </w:rPr>
        <w:t>. Здание п</w:t>
      </w:r>
      <w:r w:rsidRPr="001A4C91">
        <w:rPr>
          <w:sz w:val="28"/>
          <w:szCs w:val="28"/>
        </w:rPr>
        <w:t xml:space="preserve">редставляет собой </w:t>
      </w:r>
      <w:r>
        <w:rPr>
          <w:sz w:val="28"/>
          <w:szCs w:val="28"/>
        </w:rPr>
        <w:t>многоуровневое</w:t>
      </w:r>
      <w:r w:rsidRPr="001A4C91">
        <w:rPr>
          <w:sz w:val="28"/>
          <w:szCs w:val="28"/>
        </w:rPr>
        <w:t xml:space="preserve"> </w:t>
      </w:r>
      <w:r>
        <w:rPr>
          <w:sz w:val="28"/>
          <w:szCs w:val="28"/>
        </w:rPr>
        <w:t>двухпролетное</w:t>
      </w:r>
      <w:r w:rsidRPr="001A4C91">
        <w:rPr>
          <w:sz w:val="28"/>
          <w:szCs w:val="28"/>
        </w:rPr>
        <w:t xml:space="preserve"> </w:t>
      </w:r>
      <w:r>
        <w:rPr>
          <w:sz w:val="28"/>
          <w:szCs w:val="28"/>
        </w:rPr>
        <w:t>строение</w:t>
      </w:r>
      <w:r w:rsidRPr="001A4C91">
        <w:rPr>
          <w:sz w:val="28"/>
          <w:szCs w:val="28"/>
        </w:rPr>
        <w:t xml:space="preserve"> с </w:t>
      </w:r>
      <w:r>
        <w:rPr>
          <w:sz w:val="28"/>
          <w:szCs w:val="28"/>
        </w:rPr>
        <w:t>не</w:t>
      </w:r>
      <w:r w:rsidRPr="001A4C91">
        <w:rPr>
          <w:sz w:val="28"/>
          <w:szCs w:val="28"/>
        </w:rPr>
        <w:t>полным</w:t>
      </w:r>
      <w:r>
        <w:rPr>
          <w:sz w:val="28"/>
          <w:szCs w:val="28"/>
        </w:rPr>
        <w:t xml:space="preserve"> </w:t>
      </w:r>
      <w:r w:rsidRPr="001A4C91">
        <w:rPr>
          <w:sz w:val="28"/>
          <w:szCs w:val="28"/>
        </w:rPr>
        <w:t>каркасом</w:t>
      </w:r>
      <w:r>
        <w:rPr>
          <w:sz w:val="28"/>
          <w:szCs w:val="28"/>
        </w:rPr>
        <w:t>. Имеет максимальные размеры по осям 1-12 рядам А-В 27,79х14,1м соответственно. Высота здания от уровня земли (абс. отм. +3</w:t>
      </w:r>
      <w:r w:rsidRPr="008B2AFA">
        <w:rPr>
          <w:sz w:val="28"/>
          <w:szCs w:val="28"/>
        </w:rPr>
        <w:t>80</w:t>
      </w:r>
      <w:r>
        <w:rPr>
          <w:sz w:val="28"/>
          <w:szCs w:val="28"/>
        </w:rPr>
        <w:t>,</w:t>
      </w:r>
      <w:r w:rsidRPr="008B2AFA">
        <w:rPr>
          <w:sz w:val="28"/>
          <w:szCs w:val="28"/>
        </w:rPr>
        <w:t>10</w:t>
      </w:r>
      <w:r>
        <w:rPr>
          <w:sz w:val="28"/>
          <w:szCs w:val="28"/>
        </w:rPr>
        <w:t>) составляет 7,70м. Полная высота от подошвы фундамента (абс. отм. +352,00 согласно проектным данным) до верха кровельного парапета составляет 35,8м. Уровень воды в водохранилище на момент обследования зафиксирован на отм. +377,27.</w:t>
      </w:r>
    </w:p>
    <w:p w14:paraId="470DD27E" w14:textId="5A3AB059" w:rsidR="00B67E32" w:rsidRDefault="00B67E32" w:rsidP="00B67E32">
      <w:pPr>
        <w:pStyle w:val="ae"/>
        <w:spacing w:after="0" w:line="312" w:lineRule="auto"/>
        <w:ind w:firstLine="567"/>
        <w:jc w:val="both"/>
        <w:rPr>
          <w:sz w:val="28"/>
          <w:szCs w:val="28"/>
        </w:rPr>
      </w:pPr>
      <w:r>
        <w:rPr>
          <w:sz w:val="28"/>
          <w:szCs w:val="28"/>
        </w:rPr>
        <w:t xml:space="preserve">Здание насосной в плане имеет простую прямоугольную форму. Со стороны главного фасада, к зданию прилегает подземная коммуникационная галерея. </w:t>
      </w:r>
    </w:p>
    <w:p w14:paraId="78511139" w14:textId="77777777" w:rsidR="00B67E32" w:rsidRDefault="00B67E32" w:rsidP="00B67E32">
      <w:pPr>
        <w:pStyle w:val="ae"/>
        <w:spacing w:after="0" w:line="312" w:lineRule="auto"/>
        <w:ind w:firstLine="567"/>
        <w:jc w:val="both"/>
        <w:rPr>
          <w:spacing w:val="-2"/>
          <w:sz w:val="28"/>
          <w:szCs w:val="28"/>
        </w:rPr>
      </w:pPr>
      <w:r>
        <w:rPr>
          <w:spacing w:val="-2"/>
          <w:sz w:val="28"/>
          <w:szCs w:val="28"/>
        </w:rPr>
        <w:t xml:space="preserve">Внутри здания различаются две конструктивные схемы. </w:t>
      </w:r>
    </w:p>
    <w:p w14:paraId="590EB5A9" w14:textId="77777777" w:rsidR="00B67E32" w:rsidRDefault="00B67E32" w:rsidP="00B67E32">
      <w:pPr>
        <w:pStyle w:val="ae"/>
        <w:spacing w:after="0" w:line="312" w:lineRule="auto"/>
        <w:ind w:firstLine="567"/>
        <w:jc w:val="both"/>
        <w:rPr>
          <w:spacing w:val="-2"/>
          <w:sz w:val="28"/>
          <w:szCs w:val="28"/>
        </w:rPr>
      </w:pPr>
      <w:r>
        <w:rPr>
          <w:spacing w:val="-2"/>
          <w:sz w:val="28"/>
          <w:szCs w:val="28"/>
        </w:rPr>
        <w:t xml:space="preserve">Надводная часть (выше отм. +375,10) здания сконструирована по принципу неполного каркаса, образованного железобетонными колоннами сечением 350х700мм и наружными кирпичными стенами толщиной 510мм, самонесущими в продольном направлении и воспринимающими часть нагрузок от покрытия, перекрытия и подкрановых балок – в поперечном. При этом, во время реконструкции в начале 1960-х годов и повышения расчетного уровня воды (нормального подпорного горизонта, НПГ) в водохранилище до отм. </w:t>
      </w:r>
      <w:r>
        <w:rPr>
          <w:spacing w:val="-2"/>
          <w:sz w:val="28"/>
          <w:szCs w:val="28"/>
        </w:rPr>
        <w:lastRenderedPageBreak/>
        <w:t>+378,00, кирпичные стены от воздействия воды укрыли до отм. +380,10 железобетонной «рубашкой», выполненной методом торкретирования.</w:t>
      </w:r>
    </w:p>
    <w:p w14:paraId="245BFB46" w14:textId="188C1C94" w:rsidR="00B67E32" w:rsidRDefault="00B67E32" w:rsidP="00B67E32">
      <w:pPr>
        <w:pStyle w:val="ae"/>
        <w:spacing w:after="0" w:line="312" w:lineRule="auto"/>
        <w:ind w:firstLine="567"/>
        <w:jc w:val="both"/>
        <w:rPr>
          <w:spacing w:val="-2"/>
          <w:sz w:val="28"/>
          <w:szCs w:val="28"/>
        </w:rPr>
      </w:pPr>
      <w:r>
        <w:rPr>
          <w:spacing w:val="-2"/>
          <w:sz w:val="28"/>
          <w:szCs w:val="28"/>
        </w:rPr>
        <w:t>В подводной части здания (ниже отм. +375,10) несущими конструкциями являются железобетонные стены толщиной 960-1400</w:t>
      </w:r>
      <w:r w:rsidR="008D5789">
        <w:rPr>
          <w:spacing w:val="-2"/>
          <w:sz w:val="28"/>
          <w:szCs w:val="28"/>
        </w:rPr>
        <w:t xml:space="preserve"> </w:t>
      </w:r>
      <w:r>
        <w:rPr>
          <w:spacing w:val="-2"/>
          <w:sz w:val="28"/>
          <w:szCs w:val="28"/>
        </w:rPr>
        <w:t>мм, усиленные рядовыми и угловыми контрфорсами переменного сечения и системой ригелей-распорок, так как они воспринимают не только вертикальные нагрузки от вышерасположенных конструкций, но и горизонтальные от статического и динамического давления водной массы.</w:t>
      </w:r>
    </w:p>
    <w:p w14:paraId="77C36EF7" w14:textId="77777777" w:rsidR="00B67E32" w:rsidRPr="00D32309" w:rsidRDefault="00B67E32" w:rsidP="00B67E32">
      <w:pPr>
        <w:pStyle w:val="ae"/>
        <w:spacing w:after="0" w:line="312" w:lineRule="auto"/>
        <w:ind w:firstLine="567"/>
        <w:jc w:val="both"/>
        <w:rPr>
          <w:spacing w:val="-2"/>
          <w:sz w:val="28"/>
          <w:szCs w:val="28"/>
        </w:rPr>
      </w:pPr>
      <w:r w:rsidRPr="00D32309">
        <w:rPr>
          <w:spacing w:val="-2"/>
          <w:sz w:val="28"/>
          <w:szCs w:val="28"/>
        </w:rPr>
        <w:t>Про</w:t>
      </w:r>
      <w:r>
        <w:rPr>
          <w:spacing w:val="-2"/>
          <w:sz w:val="28"/>
          <w:szCs w:val="28"/>
        </w:rPr>
        <w:t>странственная жесткость здания обеспечивается путем совместной работы элементов каркаса, продольных и поперечных несущих стен, а</w:t>
      </w:r>
      <w:r w:rsidRPr="00D32309">
        <w:rPr>
          <w:spacing w:val="-2"/>
          <w:sz w:val="28"/>
          <w:szCs w:val="28"/>
        </w:rPr>
        <w:t xml:space="preserve"> также жестким диском покрытия.</w:t>
      </w:r>
    </w:p>
    <w:p w14:paraId="1F84DEF6" w14:textId="77777777" w:rsidR="00B67E32" w:rsidRDefault="00B67E32" w:rsidP="00B67E32">
      <w:pPr>
        <w:pStyle w:val="ae"/>
        <w:spacing w:after="0" w:line="312" w:lineRule="auto"/>
        <w:ind w:firstLine="567"/>
        <w:jc w:val="both"/>
        <w:rPr>
          <w:spacing w:val="-2"/>
          <w:sz w:val="28"/>
          <w:szCs w:val="28"/>
        </w:rPr>
      </w:pPr>
      <w:r w:rsidRPr="00D32309">
        <w:rPr>
          <w:spacing w:val="-2"/>
          <w:sz w:val="28"/>
          <w:szCs w:val="28"/>
        </w:rPr>
        <w:t>Покрытие</w:t>
      </w:r>
      <w:r>
        <w:rPr>
          <w:spacing w:val="-2"/>
          <w:sz w:val="28"/>
          <w:szCs w:val="28"/>
        </w:rPr>
        <w:t xml:space="preserve"> здания</w:t>
      </w:r>
      <w:r w:rsidRPr="00D32309">
        <w:rPr>
          <w:spacing w:val="-2"/>
          <w:sz w:val="28"/>
          <w:szCs w:val="28"/>
        </w:rPr>
        <w:t xml:space="preserve"> выполнено </w:t>
      </w:r>
      <w:r>
        <w:rPr>
          <w:spacing w:val="-2"/>
          <w:sz w:val="28"/>
          <w:szCs w:val="28"/>
        </w:rPr>
        <w:t>монолитной плитой балочного типа. Главные балки покрытия опираются на колонны, второстепенные – на главные, и в крайних пролетах – на поперечные стены.</w:t>
      </w:r>
    </w:p>
    <w:p w14:paraId="476A4621" w14:textId="77777777" w:rsidR="00B67E32" w:rsidRDefault="00B67E32" w:rsidP="00B67E32">
      <w:pPr>
        <w:pStyle w:val="ae"/>
        <w:spacing w:after="0" w:line="312" w:lineRule="auto"/>
        <w:ind w:firstLine="567"/>
        <w:jc w:val="both"/>
        <w:rPr>
          <w:spacing w:val="-2"/>
          <w:sz w:val="28"/>
          <w:szCs w:val="28"/>
        </w:rPr>
      </w:pPr>
      <w:r>
        <w:rPr>
          <w:spacing w:val="-2"/>
          <w:sz w:val="28"/>
          <w:szCs w:val="28"/>
        </w:rPr>
        <w:t>Перекрытия также монолитные железобетонные балочного типа, с частичными включениями стального настила.</w:t>
      </w:r>
    </w:p>
    <w:p w14:paraId="531133C2" w14:textId="77777777" w:rsidR="00B67E32" w:rsidRDefault="00B67E32" w:rsidP="00B67E32">
      <w:pPr>
        <w:pStyle w:val="ae"/>
        <w:spacing w:after="0" w:line="312" w:lineRule="auto"/>
        <w:ind w:firstLine="567"/>
        <w:jc w:val="both"/>
        <w:rPr>
          <w:spacing w:val="-2"/>
          <w:sz w:val="28"/>
          <w:szCs w:val="28"/>
        </w:rPr>
      </w:pPr>
      <w:r>
        <w:rPr>
          <w:spacing w:val="-2"/>
          <w:sz w:val="28"/>
          <w:szCs w:val="28"/>
        </w:rPr>
        <w:t>Маршевые лестницы внутри здания двух типов – металлические и из железобетонных ступеней по металлическим косоурам.</w:t>
      </w:r>
    </w:p>
    <w:p w14:paraId="55FB7629" w14:textId="3F649DC5" w:rsidR="00B67E32" w:rsidRDefault="00B67E32" w:rsidP="00B67E32">
      <w:pPr>
        <w:pStyle w:val="ae"/>
        <w:spacing w:after="0" w:line="312" w:lineRule="auto"/>
        <w:ind w:firstLine="567"/>
        <w:jc w:val="both"/>
        <w:rPr>
          <w:spacing w:val="-2"/>
          <w:sz w:val="28"/>
          <w:szCs w:val="28"/>
        </w:rPr>
      </w:pPr>
      <w:r w:rsidRPr="00D32309">
        <w:rPr>
          <w:spacing w:val="-2"/>
          <w:sz w:val="28"/>
          <w:szCs w:val="28"/>
        </w:rPr>
        <w:t>Кровля здания</w:t>
      </w:r>
      <w:r>
        <w:rPr>
          <w:spacing w:val="-2"/>
          <w:sz w:val="28"/>
          <w:szCs w:val="28"/>
        </w:rPr>
        <w:t xml:space="preserve"> выполнена односкатной, </w:t>
      </w:r>
      <w:r w:rsidRPr="00D32309">
        <w:rPr>
          <w:spacing w:val="-2"/>
          <w:sz w:val="28"/>
          <w:szCs w:val="28"/>
        </w:rPr>
        <w:t xml:space="preserve">с </w:t>
      </w:r>
      <w:r>
        <w:rPr>
          <w:spacing w:val="-2"/>
          <w:sz w:val="28"/>
          <w:szCs w:val="28"/>
        </w:rPr>
        <w:t xml:space="preserve">наружным неорганизованным водоотводом.  Состав кровли указан в таблице </w:t>
      </w:r>
      <w:r w:rsidR="00591360">
        <w:rPr>
          <w:spacing w:val="-2"/>
          <w:sz w:val="28"/>
          <w:szCs w:val="28"/>
        </w:rPr>
        <w:t>2.1.</w:t>
      </w:r>
    </w:p>
    <w:p w14:paraId="2AF0F72F" w14:textId="52310FDD" w:rsidR="00B67E32" w:rsidRDefault="00B67E32" w:rsidP="00B67E32">
      <w:pPr>
        <w:spacing w:line="312" w:lineRule="auto"/>
        <w:ind w:firstLine="567"/>
        <w:jc w:val="both"/>
        <w:rPr>
          <w:spacing w:val="-4"/>
          <w:sz w:val="28"/>
          <w:szCs w:val="28"/>
        </w:rPr>
      </w:pPr>
      <w:r w:rsidRPr="00EF76DC">
        <w:rPr>
          <w:spacing w:val="-4"/>
          <w:sz w:val="28"/>
          <w:szCs w:val="28"/>
        </w:rPr>
        <w:t xml:space="preserve">Фундамент </w:t>
      </w:r>
      <w:r>
        <w:rPr>
          <w:spacing w:val="-4"/>
          <w:sz w:val="28"/>
          <w:szCs w:val="28"/>
        </w:rPr>
        <w:t xml:space="preserve">здания согласно проектным данным </w:t>
      </w:r>
      <w:r w:rsidRPr="00D3798C">
        <w:rPr>
          <w:spacing w:val="-4"/>
          <w:sz w:val="28"/>
          <w:szCs w:val="28"/>
        </w:rPr>
        <w:t xml:space="preserve">– </w:t>
      </w:r>
      <w:r>
        <w:rPr>
          <w:spacing w:val="-4"/>
          <w:sz w:val="28"/>
          <w:szCs w:val="28"/>
        </w:rPr>
        <w:t>железобетонная плита толщиной 1000</w:t>
      </w:r>
      <w:r w:rsidR="008D5789">
        <w:rPr>
          <w:spacing w:val="-4"/>
          <w:sz w:val="28"/>
          <w:szCs w:val="28"/>
        </w:rPr>
        <w:t xml:space="preserve"> </w:t>
      </w:r>
      <w:r>
        <w:rPr>
          <w:spacing w:val="-4"/>
          <w:sz w:val="28"/>
          <w:szCs w:val="28"/>
        </w:rPr>
        <w:t>мм, опирающаяся на мергелистые грунты на отм. +351,50.</w:t>
      </w:r>
    </w:p>
    <w:p w14:paraId="79479C50" w14:textId="77777777" w:rsidR="00B67E32" w:rsidRDefault="00B67E32" w:rsidP="00B67E32">
      <w:pPr>
        <w:spacing w:line="312" w:lineRule="auto"/>
        <w:ind w:firstLine="567"/>
        <w:jc w:val="both"/>
        <w:rPr>
          <w:spacing w:val="-4"/>
          <w:sz w:val="28"/>
          <w:szCs w:val="28"/>
        </w:rPr>
      </w:pPr>
      <w:r>
        <w:rPr>
          <w:spacing w:val="-4"/>
          <w:sz w:val="28"/>
          <w:szCs w:val="28"/>
        </w:rPr>
        <w:t>Несущие конструкции подземной галереи коммуникаций – колонны, стены, балки – железобетонные монолитные.</w:t>
      </w:r>
    </w:p>
    <w:p w14:paraId="2784BB55" w14:textId="0CEA1A23" w:rsidR="00591360" w:rsidRPr="00591360" w:rsidRDefault="00591360" w:rsidP="008D5789">
      <w:pPr>
        <w:pStyle w:val="af5"/>
        <w:keepNext/>
        <w:spacing w:before="120" w:after="120"/>
        <w:jc w:val="both"/>
        <w:rPr>
          <w:i w:val="0"/>
          <w:color w:val="auto"/>
          <w:sz w:val="28"/>
        </w:rPr>
      </w:pPr>
      <w:r w:rsidRPr="00591360">
        <w:rPr>
          <w:i w:val="0"/>
          <w:color w:val="auto"/>
          <w:sz w:val="28"/>
        </w:rPr>
        <w:t xml:space="preserve">Таблица </w:t>
      </w:r>
      <w:r>
        <w:rPr>
          <w:i w:val="0"/>
          <w:color w:val="auto"/>
          <w:sz w:val="28"/>
        </w:rPr>
        <w:t>2.1</w:t>
      </w:r>
      <w:r w:rsidRPr="00591360">
        <w:rPr>
          <w:i w:val="0"/>
          <w:spacing w:val="-2"/>
          <w:sz w:val="28"/>
        </w:rPr>
        <w:t xml:space="preserve"> </w:t>
      </w:r>
      <w:r w:rsidRPr="00591360">
        <w:rPr>
          <w:i w:val="0"/>
          <w:color w:val="auto"/>
          <w:spacing w:val="-2"/>
          <w:sz w:val="28"/>
        </w:rPr>
        <w:t>Состав покрытия</w:t>
      </w:r>
    </w:p>
    <w:tbl>
      <w:tblPr>
        <w:tblW w:w="88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1"/>
        <w:gridCol w:w="7797"/>
      </w:tblGrid>
      <w:tr w:rsidR="00B67E32" w:rsidRPr="00C00034" w14:paraId="487A024C" w14:textId="77777777" w:rsidTr="0027573A">
        <w:trPr>
          <w:trHeight w:val="20"/>
        </w:trPr>
        <w:tc>
          <w:tcPr>
            <w:tcW w:w="1021" w:type="dxa"/>
            <w:vAlign w:val="center"/>
          </w:tcPr>
          <w:p w14:paraId="2707F9B9" w14:textId="17723C32" w:rsidR="00B67E32" w:rsidRPr="008D5789" w:rsidRDefault="00591360" w:rsidP="008D5789">
            <w:pPr>
              <w:spacing w:line="312" w:lineRule="auto"/>
              <w:ind w:right="-108"/>
              <w:jc w:val="center"/>
              <w:rPr>
                <w:rFonts w:eastAsia="Calibri"/>
                <w:b/>
                <w:sz w:val="28"/>
                <w:szCs w:val="28"/>
                <w:lang w:eastAsia="en-US"/>
              </w:rPr>
            </w:pPr>
            <w:r w:rsidRPr="008D5789">
              <w:rPr>
                <w:rFonts w:eastAsia="Calibri"/>
                <w:b/>
                <w:sz w:val="28"/>
                <w:szCs w:val="28"/>
                <w:lang w:eastAsia="en-US"/>
              </w:rPr>
              <w:t xml:space="preserve"> </w:t>
            </w:r>
            <w:r w:rsidR="00B67E32" w:rsidRPr="008D5789">
              <w:rPr>
                <w:rFonts w:eastAsia="Calibri"/>
                <w:b/>
                <w:sz w:val="28"/>
                <w:szCs w:val="28"/>
                <w:lang w:eastAsia="en-US"/>
              </w:rPr>
              <w:t>Номер слоя</w:t>
            </w:r>
          </w:p>
        </w:tc>
        <w:tc>
          <w:tcPr>
            <w:tcW w:w="7797" w:type="dxa"/>
            <w:vAlign w:val="center"/>
          </w:tcPr>
          <w:p w14:paraId="7803E520" w14:textId="77777777" w:rsidR="00B67E32" w:rsidRPr="008D5789" w:rsidRDefault="00B67E32" w:rsidP="008D5789">
            <w:pPr>
              <w:spacing w:line="312" w:lineRule="auto"/>
              <w:jc w:val="center"/>
              <w:rPr>
                <w:rFonts w:eastAsia="Calibri"/>
                <w:b/>
                <w:sz w:val="28"/>
                <w:szCs w:val="28"/>
                <w:lang w:eastAsia="en-US"/>
              </w:rPr>
            </w:pPr>
            <w:r w:rsidRPr="008D5789">
              <w:rPr>
                <w:rFonts w:eastAsia="Calibri"/>
                <w:b/>
                <w:sz w:val="28"/>
                <w:szCs w:val="28"/>
                <w:lang w:eastAsia="en-US"/>
              </w:rPr>
              <w:t>Наименование слоя</w:t>
            </w:r>
          </w:p>
        </w:tc>
      </w:tr>
      <w:tr w:rsidR="00B67E32" w:rsidRPr="00C74C30" w14:paraId="5193AA8B" w14:textId="77777777" w:rsidTr="0027573A">
        <w:trPr>
          <w:trHeight w:val="20"/>
        </w:trPr>
        <w:tc>
          <w:tcPr>
            <w:tcW w:w="1021" w:type="dxa"/>
            <w:shd w:val="clear" w:color="auto" w:fill="auto"/>
            <w:vAlign w:val="center"/>
          </w:tcPr>
          <w:p w14:paraId="0BB6F940" w14:textId="77777777" w:rsidR="00B67E32" w:rsidRPr="008D5789" w:rsidRDefault="00B67E32" w:rsidP="008D5789">
            <w:pPr>
              <w:spacing w:line="312" w:lineRule="auto"/>
              <w:jc w:val="center"/>
              <w:rPr>
                <w:rFonts w:eastAsia="Calibri"/>
                <w:sz w:val="28"/>
                <w:szCs w:val="28"/>
                <w:lang w:eastAsia="en-US"/>
              </w:rPr>
            </w:pPr>
            <w:r w:rsidRPr="008D5789">
              <w:rPr>
                <w:rFonts w:eastAsia="Calibri"/>
                <w:sz w:val="28"/>
                <w:szCs w:val="28"/>
                <w:lang w:eastAsia="en-US"/>
              </w:rPr>
              <w:t>1</w:t>
            </w:r>
          </w:p>
        </w:tc>
        <w:tc>
          <w:tcPr>
            <w:tcW w:w="7797" w:type="dxa"/>
            <w:shd w:val="clear" w:color="auto" w:fill="auto"/>
            <w:vAlign w:val="center"/>
          </w:tcPr>
          <w:p w14:paraId="0584C559" w14:textId="77777777" w:rsidR="00B67E32" w:rsidRPr="008D5789" w:rsidRDefault="00B67E32" w:rsidP="008D5789">
            <w:pPr>
              <w:spacing w:line="312" w:lineRule="auto"/>
              <w:ind w:left="174" w:hanging="174"/>
              <w:rPr>
                <w:rFonts w:eastAsia="Calibri"/>
                <w:sz w:val="28"/>
                <w:szCs w:val="28"/>
                <w:lang w:eastAsia="en-US"/>
              </w:rPr>
            </w:pPr>
            <w:r w:rsidRPr="008D5789">
              <w:rPr>
                <w:rFonts w:eastAsia="Calibri"/>
                <w:sz w:val="28"/>
                <w:szCs w:val="28"/>
                <w:lang w:eastAsia="en-US"/>
              </w:rPr>
              <w:t>- Битумно-полимерный материал с основой из стеклохолста – 2 слоя</w:t>
            </w:r>
          </w:p>
        </w:tc>
      </w:tr>
      <w:tr w:rsidR="00B67E32" w:rsidRPr="00C74C30" w14:paraId="4037C439" w14:textId="77777777" w:rsidTr="0027573A">
        <w:trPr>
          <w:trHeight w:val="20"/>
        </w:trPr>
        <w:tc>
          <w:tcPr>
            <w:tcW w:w="1021" w:type="dxa"/>
            <w:shd w:val="clear" w:color="auto" w:fill="auto"/>
            <w:vAlign w:val="center"/>
          </w:tcPr>
          <w:p w14:paraId="29026DB7" w14:textId="77777777" w:rsidR="00B67E32" w:rsidRPr="008D5789" w:rsidRDefault="00B67E32" w:rsidP="008D5789">
            <w:pPr>
              <w:spacing w:line="312" w:lineRule="auto"/>
              <w:jc w:val="center"/>
              <w:rPr>
                <w:rFonts w:eastAsia="Calibri"/>
                <w:sz w:val="28"/>
                <w:szCs w:val="28"/>
                <w:lang w:eastAsia="en-US"/>
              </w:rPr>
            </w:pPr>
            <w:r w:rsidRPr="008D5789">
              <w:rPr>
                <w:rFonts w:eastAsia="Calibri"/>
                <w:sz w:val="28"/>
                <w:szCs w:val="28"/>
                <w:lang w:eastAsia="en-US"/>
              </w:rPr>
              <w:t>2</w:t>
            </w:r>
          </w:p>
        </w:tc>
        <w:tc>
          <w:tcPr>
            <w:tcW w:w="7797" w:type="dxa"/>
            <w:shd w:val="clear" w:color="auto" w:fill="auto"/>
            <w:vAlign w:val="center"/>
          </w:tcPr>
          <w:p w14:paraId="5D37C970" w14:textId="77777777" w:rsidR="00B67E32" w:rsidRPr="008D5789" w:rsidRDefault="00B67E32" w:rsidP="008D5789">
            <w:pPr>
              <w:spacing w:line="312" w:lineRule="auto"/>
              <w:rPr>
                <w:sz w:val="28"/>
                <w:szCs w:val="28"/>
              </w:rPr>
            </w:pPr>
            <w:r w:rsidRPr="008D5789">
              <w:rPr>
                <w:sz w:val="28"/>
                <w:szCs w:val="28"/>
              </w:rPr>
              <w:t>- Цементно-песчаная стяжка – 50мм</w:t>
            </w:r>
          </w:p>
        </w:tc>
      </w:tr>
      <w:tr w:rsidR="00B67E32" w:rsidRPr="00C74C30" w14:paraId="6995F6E5" w14:textId="77777777" w:rsidTr="0027573A">
        <w:trPr>
          <w:trHeight w:val="20"/>
        </w:trPr>
        <w:tc>
          <w:tcPr>
            <w:tcW w:w="1021" w:type="dxa"/>
            <w:shd w:val="clear" w:color="auto" w:fill="auto"/>
            <w:vAlign w:val="center"/>
          </w:tcPr>
          <w:p w14:paraId="366FA62F" w14:textId="77777777" w:rsidR="00B67E32" w:rsidRPr="008D5789" w:rsidRDefault="00B67E32" w:rsidP="008D5789">
            <w:pPr>
              <w:spacing w:line="312" w:lineRule="auto"/>
              <w:jc w:val="center"/>
              <w:rPr>
                <w:rFonts w:eastAsia="Calibri"/>
                <w:sz w:val="28"/>
                <w:szCs w:val="28"/>
                <w:lang w:eastAsia="en-US"/>
              </w:rPr>
            </w:pPr>
            <w:r w:rsidRPr="008D5789">
              <w:rPr>
                <w:rFonts w:eastAsia="Calibri"/>
                <w:sz w:val="28"/>
                <w:szCs w:val="28"/>
                <w:lang w:eastAsia="en-US"/>
              </w:rPr>
              <w:t>3</w:t>
            </w:r>
          </w:p>
        </w:tc>
        <w:tc>
          <w:tcPr>
            <w:tcW w:w="7797" w:type="dxa"/>
            <w:shd w:val="clear" w:color="auto" w:fill="auto"/>
            <w:vAlign w:val="center"/>
          </w:tcPr>
          <w:p w14:paraId="74472CFE" w14:textId="77777777" w:rsidR="00B67E32" w:rsidRPr="008D5789" w:rsidRDefault="00B67E32" w:rsidP="008D5789">
            <w:pPr>
              <w:spacing w:line="312" w:lineRule="auto"/>
              <w:rPr>
                <w:sz w:val="28"/>
                <w:szCs w:val="28"/>
              </w:rPr>
            </w:pPr>
            <w:r w:rsidRPr="008D5789">
              <w:rPr>
                <w:sz w:val="28"/>
                <w:szCs w:val="28"/>
              </w:rPr>
              <w:t>- Утеплитель – керамзитовый гравий – 100мм</w:t>
            </w:r>
          </w:p>
        </w:tc>
      </w:tr>
      <w:tr w:rsidR="00B67E32" w:rsidRPr="00C74C30" w14:paraId="58D4F97A" w14:textId="77777777" w:rsidTr="0027573A">
        <w:trPr>
          <w:trHeight w:val="20"/>
        </w:trPr>
        <w:tc>
          <w:tcPr>
            <w:tcW w:w="1021" w:type="dxa"/>
            <w:shd w:val="clear" w:color="auto" w:fill="auto"/>
            <w:vAlign w:val="center"/>
          </w:tcPr>
          <w:p w14:paraId="392D9B50" w14:textId="77777777" w:rsidR="00B67E32" w:rsidRPr="008D5789" w:rsidRDefault="00B67E32" w:rsidP="008D5789">
            <w:pPr>
              <w:spacing w:line="312" w:lineRule="auto"/>
              <w:jc w:val="center"/>
              <w:rPr>
                <w:rFonts w:eastAsia="Calibri"/>
                <w:sz w:val="28"/>
                <w:szCs w:val="28"/>
                <w:lang w:eastAsia="en-US"/>
              </w:rPr>
            </w:pPr>
            <w:r w:rsidRPr="008D5789">
              <w:rPr>
                <w:rFonts w:eastAsia="Calibri"/>
                <w:sz w:val="28"/>
                <w:szCs w:val="28"/>
                <w:lang w:eastAsia="en-US"/>
              </w:rPr>
              <w:t>4</w:t>
            </w:r>
          </w:p>
        </w:tc>
        <w:tc>
          <w:tcPr>
            <w:tcW w:w="7797" w:type="dxa"/>
            <w:shd w:val="clear" w:color="auto" w:fill="auto"/>
            <w:vAlign w:val="center"/>
          </w:tcPr>
          <w:p w14:paraId="25AC2A06" w14:textId="77777777" w:rsidR="00B67E32" w:rsidRPr="008D5789" w:rsidRDefault="00B67E32" w:rsidP="008D5789">
            <w:pPr>
              <w:spacing w:line="312" w:lineRule="auto"/>
              <w:rPr>
                <w:sz w:val="28"/>
                <w:szCs w:val="28"/>
              </w:rPr>
            </w:pPr>
            <w:r w:rsidRPr="008D5789">
              <w:rPr>
                <w:sz w:val="28"/>
                <w:szCs w:val="28"/>
              </w:rPr>
              <w:t>- Железобетонная монолитная плита – 200мм</w:t>
            </w:r>
          </w:p>
        </w:tc>
      </w:tr>
    </w:tbl>
    <w:p w14:paraId="2A6BF8C8" w14:textId="7B898314" w:rsidR="008D5789" w:rsidRPr="000F237C" w:rsidRDefault="00B67E32" w:rsidP="008D5789">
      <w:pPr>
        <w:spacing w:before="120" w:line="312" w:lineRule="auto"/>
        <w:ind w:firstLine="567"/>
        <w:jc w:val="both"/>
        <w:rPr>
          <w:sz w:val="28"/>
          <w:szCs w:val="28"/>
        </w:rPr>
      </w:pPr>
      <w:r w:rsidRPr="000F237C">
        <w:rPr>
          <w:sz w:val="28"/>
          <w:szCs w:val="28"/>
        </w:rPr>
        <w:lastRenderedPageBreak/>
        <w:t xml:space="preserve">Природно-климатические условия площадки строительства характеризуется следующими данными, приведенными в таблице </w:t>
      </w:r>
      <w:r>
        <w:rPr>
          <w:sz w:val="28"/>
          <w:szCs w:val="28"/>
        </w:rPr>
        <w:t>2</w:t>
      </w:r>
      <w:r w:rsidR="00591360">
        <w:rPr>
          <w:sz w:val="28"/>
          <w:szCs w:val="28"/>
        </w:rPr>
        <w:t>.2</w:t>
      </w:r>
      <w:r w:rsidRPr="000F237C">
        <w:rPr>
          <w:sz w:val="28"/>
          <w:szCs w:val="28"/>
        </w:rPr>
        <w:t>.</w:t>
      </w:r>
    </w:p>
    <w:p w14:paraId="434DD1E8" w14:textId="7A8831D4" w:rsidR="00B67E32" w:rsidRPr="00B67E32" w:rsidRDefault="00B67E32" w:rsidP="00B67E32">
      <w:pPr>
        <w:suppressAutoHyphens/>
        <w:spacing w:before="120" w:after="120"/>
        <w:jc w:val="both"/>
        <w:rPr>
          <w:sz w:val="28"/>
        </w:rPr>
      </w:pPr>
      <w:r w:rsidRPr="00B67E32">
        <w:rPr>
          <w:sz w:val="28"/>
        </w:rPr>
        <w:t>Таблица 2</w:t>
      </w:r>
      <w:r w:rsidR="00591360">
        <w:rPr>
          <w:sz w:val="28"/>
        </w:rPr>
        <w:t>.2</w:t>
      </w:r>
      <w:r w:rsidRPr="00B67E32">
        <w:rPr>
          <w:sz w:val="28"/>
        </w:rPr>
        <w:t xml:space="preserve"> – Характеристика эксплуатационной среды здания</w:t>
      </w:r>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1E0" w:firstRow="1" w:lastRow="1" w:firstColumn="1" w:lastColumn="1" w:noHBand="0" w:noVBand="0"/>
      </w:tblPr>
      <w:tblGrid>
        <w:gridCol w:w="898"/>
        <w:gridCol w:w="5009"/>
        <w:gridCol w:w="1708"/>
        <w:gridCol w:w="2019"/>
      </w:tblGrid>
      <w:tr w:rsidR="00B67E32" w:rsidRPr="008D5789" w14:paraId="65CCDD62" w14:textId="77777777" w:rsidTr="0027573A">
        <w:trPr>
          <w:trHeight w:val="682"/>
          <w:jc w:val="center"/>
        </w:trPr>
        <w:tc>
          <w:tcPr>
            <w:tcW w:w="854" w:type="dxa"/>
            <w:vAlign w:val="center"/>
          </w:tcPr>
          <w:p w14:paraId="1B7A7E9C" w14:textId="77777777" w:rsidR="00B67E32" w:rsidRPr="008D5789" w:rsidRDefault="00B67E32" w:rsidP="008D5789">
            <w:pPr>
              <w:spacing w:line="312" w:lineRule="auto"/>
              <w:jc w:val="center"/>
              <w:rPr>
                <w:b/>
                <w:sz w:val="28"/>
              </w:rPr>
            </w:pPr>
            <w:r w:rsidRPr="008D5789">
              <w:rPr>
                <w:b/>
                <w:sz w:val="28"/>
              </w:rPr>
              <w:t>№п/п</w:t>
            </w:r>
          </w:p>
        </w:tc>
        <w:tc>
          <w:tcPr>
            <w:tcW w:w="5520" w:type="dxa"/>
            <w:vAlign w:val="center"/>
          </w:tcPr>
          <w:p w14:paraId="4557EB88" w14:textId="77777777" w:rsidR="00B67E32" w:rsidRPr="008D5789" w:rsidRDefault="00B67E32" w:rsidP="008D5789">
            <w:pPr>
              <w:spacing w:line="312" w:lineRule="auto"/>
              <w:jc w:val="center"/>
              <w:rPr>
                <w:b/>
                <w:sz w:val="28"/>
              </w:rPr>
            </w:pPr>
            <w:r w:rsidRPr="008D5789">
              <w:rPr>
                <w:b/>
                <w:sz w:val="28"/>
              </w:rPr>
              <w:t>Наименование</w:t>
            </w:r>
          </w:p>
        </w:tc>
        <w:tc>
          <w:tcPr>
            <w:tcW w:w="1418" w:type="dxa"/>
            <w:vAlign w:val="center"/>
          </w:tcPr>
          <w:p w14:paraId="58F39779" w14:textId="77777777" w:rsidR="00B67E32" w:rsidRPr="008D5789" w:rsidRDefault="00B67E32" w:rsidP="008D5789">
            <w:pPr>
              <w:spacing w:line="312" w:lineRule="auto"/>
              <w:jc w:val="center"/>
              <w:rPr>
                <w:b/>
                <w:sz w:val="28"/>
              </w:rPr>
            </w:pPr>
            <w:r w:rsidRPr="008D5789">
              <w:rPr>
                <w:b/>
                <w:sz w:val="28"/>
              </w:rPr>
              <w:t>Показатели</w:t>
            </w:r>
          </w:p>
        </w:tc>
        <w:tc>
          <w:tcPr>
            <w:tcW w:w="1842" w:type="dxa"/>
            <w:vAlign w:val="center"/>
          </w:tcPr>
          <w:p w14:paraId="1406D959" w14:textId="77777777" w:rsidR="00B67E32" w:rsidRPr="008D5789" w:rsidRDefault="00B67E32" w:rsidP="008D5789">
            <w:pPr>
              <w:spacing w:line="312" w:lineRule="auto"/>
              <w:jc w:val="center"/>
              <w:rPr>
                <w:b/>
                <w:sz w:val="28"/>
              </w:rPr>
            </w:pPr>
            <w:r w:rsidRPr="008D5789">
              <w:rPr>
                <w:b/>
                <w:sz w:val="28"/>
              </w:rPr>
              <w:t>Обоснование</w:t>
            </w:r>
          </w:p>
        </w:tc>
      </w:tr>
      <w:tr w:rsidR="00B67E32" w:rsidRPr="008D5789" w14:paraId="0C4E1B5B" w14:textId="77777777" w:rsidTr="0027573A">
        <w:trPr>
          <w:jc w:val="center"/>
        </w:trPr>
        <w:tc>
          <w:tcPr>
            <w:tcW w:w="854" w:type="dxa"/>
            <w:vAlign w:val="center"/>
          </w:tcPr>
          <w:p w14:paraId="7F55DF53" w14:textId="77777777" w:rsidR="00B67E32" w:rsidRPr="008D5789" w:rsidRDefault="00B67E32" w:rsidP="008D5789">
            <w:pPr>
              <w:spacing w:line="312" w:lineRule="auto"/>
              <w:jc w:val="center"/>
              <w:rPr>
                <w:sz w:val="28"/>
              </w:rPr>
            </w:pPr>
            <w:r w:rsidRPr="008D5789">
              <w:rPr>
                <w:sz w:val="28"/>
              </w:rPr>
              <w:t>1</w:t>
            </w:r>
          </w:p>
        </w:tc>
        <w:tc>
          <w:tcPr>
            <w:tcW w:w="5520" w:type="dxa"/>
          </w:tcPr>
          <w:p w14:paraId="1C65747B" w14:textId="77777777" w:rsidR="00B67E32" w:rsidRPr="008D5789" w:rsidRDefault="00B67E32" w:rsidP="008D5789">
            <w:pPr>
              <w:spacing w:line="312" w:lineRule="auto"/>
              <w:rPr>
                <w:sz w:val="28"/>
              </w:rPr>
            </w:pPr>
            <w:r w:rsidRPr="008D5789">
              <w:rPr>
                <w:sz w:val="28"/>
              </w:rPr>
              <w:t>Расчетная зимняя температура наружного воздуха наиболее холодной пятидневки (α=0,98).</w:t>
            </w:r>
          </w:p>
        </w:tc>
        <w:tc>
          <w:tcPr>
            <w:tcW w:w="1418" w:type="dxa"/>
            <w:vAlign w:val="center"/>
          </w:tcPr>
          <w:p w14:paraId="7B3259F0" w14:textId="77777777" w:rsidR="00B67E32" w:rsidRPr="008D5789" w:rsidRDefault="00B67E32" w:rsidP="008D5789">
            <w:pPr>
              <w:spacing w:line="312" w:lineRule="auto"/>
              <w:jc w:val="center"/>
              <w:rPr>
                <w:sz w:val="28"/>
              </w:rPr>
            </w:pPr>
            <w:r w:rsidRPr="008D5789">
              <w:rPr>
                <w:sz w:val="28"/>
              </w:rPr>
              <w:t>-33,4</w:t>
            </w:r>
            <w:r w:rsidRPr="008D5789">
              <w:rPr>
                <w:sz w:val="28"/>
                <w:vertAlign w:val="superscript"/>
              </w:rPr>
              <w:t>0</w:t>
            </w:r>
            <w:r w:rsidRPr="008D5789">
              <w:rPr>
                <w:sz w:val="28"/>
              </w:rPr>
              <w:t>С</w:t>
            </w:r>
          </w:p>
        </w:tc>
        <w:tc>
          <w:tcPr>
            <w:tcW w:w="1842" w:type="dxa"/>
            <w:vMerge w:val="restart"/>
            <w:vAlign w:val="center"/>
          </w:tcPr>
          <w:p w14:paraId="55B1426C" w14:textId="77777777" w:rsidR="00B67E32" w:rsidRPr="008D5789" w:rsidRDefault="00B67E32" w:rsidP="008D5789">
            <w:pPr>
              <w:spacing w:line="312" w:lineRule="auto"/>
              <w:jc w:val="center"/>
              <w:rPr>
                <w:sz w:val="28"/>
              </w:rPr>
            </w:pPr>
            <w:r w:rsidRPr="008D5789">
              <w:rPr>
                <w:sz w:val="28"/>
              </w:rPr>
              <w:t>СП РК 2.04-01-2017 «Строительная климатология»</w:t>
            </w:r>
          </w:p>
        </w:tc>
      </w:tr>
      <w:tr w:rsidR="00B67E32" w:rsidRPr="008D5789" w14:paraId="172D6F49" w14:textId="77777777" w:rsidTr="0027573A">
        <w:trPr>
          <w:jc w:val="center"/>
        </w:trPr>
        <w:tc>
          <w:tcPr>
            <w:tcW w:w="854" w:type="dxa"/>
            <w:vAlign w:val="center"/>
          </w:tcPr>
          <w:p w14:paraId="2B7C17AD" w14:textId="77777777" w:rsidR="00B67E32" w:rsidRPr="008D5789" w:rsidRDefault="00B67E32" w:rsidP="008D5789">
            <w:pPr>
              <w:spacing w:line="312" w:lineRule="auto"/>
              <w:jc w:val="center"/>
              <w:rPr>
                <w:sz w:val="28"/>
              </w:rPr>
            </w:pPr>
            <w:r w:rsidRPr="008D5789">
              <w:rPr>
                <w:sz w:val="28"/>
              </w:rPr>
              <w:t>2</w:t>
            </w:r>
          </w:p>
        </w:tc>
        <w:tc>
          <w:tcPr>
            <w:tcW w:w="5520" w:type="dxa"/>
          </w:tcPr>
          <w:p w14:paraId="52A5025E" w14:textId="77777777" w:rsidR="00B67E32" w:rsidRPr="008D5789" w:rsidRDefault="00B67E32" w:rsidP="008D5789">
            <w:pPr>
              <w:spacing w:line="312" w:lineRule="auto"/>
              <w:rPr>
                <w:sz w:val="28"/>
              </w:rPr>
            </w:pPr>
            <w:r w:rsidRPr="008D5789">
              <w:rPr>
                <w:sz w:val="28"/>
              </w:rPr>
              <w:t>Расчетная зимняя температура наружного воздуха наиболее холодных суток (α=0,98).</w:t>
            </w:r>
          </w:p>
        </w:tc>
        <w:tc>
          <w:tcPr>
            <w:tcW w:w="1418" w:type="dxa"/>
            <w:vAlign w:val="center"/>
          </w:tcPr>
          <w:p w14:paraId="1F58A4AB" w14:textId="77777777" w:rsidR="00B67E32" w:rsidRPr="008D5789" w:rsidRDefault="00B67E32" w:rsidP="008D5789">
            <w:pPr>
              <w:spacing w:line="312" w:lineRule="auto"/>
              <w:jc w:val="center"/>
              <w:rPr>
                <w:sz w:val="28"/>
              </w:rPr>
            </w:pPr>
            <w:r w:rsidRPr="008D5789">
              <w:rPr>
                <w:sz w:val="28"/>
              </w:rPr>
              <w:t>-44,8</w:t>
            </w:r>
            <w:r w:rsidRPr="008D5789">
              <w:rPr>
                <w:sz w:val="28"/>
                <w:vertAlign w:val="superscript"/>
              </w:rPr>
              <w:t>0</w:t>
            </w:r>
            <w:r w:rsidRPr="008D5789">
              <w:rPr>
                <w:sz w:val="28"/>
              </w:rPr>
              <w:t>С</w:t>
            </w:r>
          </w:p>
        </w:tc>
        <w:tc>
          <w:tcPr>
            <w:tcW w:w="1842" w:type="dxa"/>
            <w:vMerge/>
            <w:vAlign w:val="center"/>
          </w:tcPr>
          <w:p w14:paraId="26B209C4" w14:textId="77777777" w:rsidR="00B67E32" w:rsidRPr="008D5789" w:rsidRDefault="00B67E32" w:rsidP="008D5789">
            <w:pPr>
              <w:spacing w:line="312" w:lineRule="auto"/>
              <w:jc w:val="center"/>
              <w:rPr>
                <w:sz w:val="28"/>
              </w:rPr>
            </w:pPr>
          </w:p>
        </w:tc>
      </w:tr>
      <w:tr w:rsidR="00B67E32" w:rsidRPr="008D5789" w14:paraId="7AD23C9E" w14:textId="77777777" w:rsidTr="0027573A">
        <w:trPr>
          <w:jc w:val="center"/>
        </w:trPr>
        <w:tc>
          <w:tcPr>
            <w:tcW w:w="854" w:type="dxa"/>
            <w:vAlign w:val="center"/>
          </w:tcPr>
          <w:p w14:paraId="4512F725" w14:textId="77777777" w:rsidR="00B67E32" w:rsidRPr="008D5789" w:rsidRDefault="00B67E32" w:rsidP="008D5789">
            <w:pPr>
              <w:spacing w:line="312" w:lineRule="auto"/>
              <w:jc w:val="center"/>
              <w:rPr>
                <w:sz w:val="28"/>
              </w:rPr>
            </w:pPr>
            <w:r w:rsidRPr="008D5789">
              <w:rPr>
                <w:sz w:val="28"/>
              </w:rPr>
              <w:t>3</w:t>
            </w:r>
          </w:p>
        </w:tc>
        <w:tc>
          <w:tcPr>
            <w:tcW w:w="5520" w:type="dxa"/>
          </w:tcPr>
          <w:p w14:paraId="03A0260E" w14:textId="77777777" w:rsidR="00B67E32" w:rsidRPr="008D5789" w:rsidRDefault="00B67E32" w:rsidP="008D5789">
            <w:pPr>
              <w:spacing w:line="312" w:lineRule="auto"/>
              <w:rPr>
                <w:sz w:val="28"/>
              </w:rPr>
            </w:pPr>
            <w:r w:rsidRPr="008D5789">
              <w:rPr>
                <w:sz w:val="28"/>
              </w:rPr>
              <w:t>Климатический район</w:t>
            </w:r>
          </w:p>
        </w:tc>
        <w:tc>
          <w:tcPr>
            <w:tcW w:w="1418" w:type="dxa"/>
            <w:vAlign w:val="center"/>
          </w:tcPr>
          <w:p w14:paraId="31E091DF" w14:textId="77777777" w:rsidR="00B67E32" w:rsidRPr="008D5789" w:rsidRDefault="00B67E32" w:rsidP="008D5789">
            <w:pPr>
              <w:spacing w:line="312" w:lineRule="auto"/>
              <w:jc w:val="center"/>
              <w:rPr>
                <w:sz w:val="28"/>
              </w:rPr>
            </w:pPr>
            <w:r w:rsidRPr="008D5789">
              <w:rPr>
                <w:sz w:val="28"/>
                <w:lang w:val="en-US"/>
              </w:rPr>
              <w:t>III</w:t>
            </w:r>
            <w:r w:rsidRPr="008D5789">
              <w:rPr>
                <w:sz w:val="28"/>
              </w:rPr>
              <w:t>В</w:t>
            </w:r>
          </w:p>
        </w:tc>
        <w:tc>
          <w:tcPr>
            <w:tcW w:w="1842" w:type="dxa"/>
            <w:vMerge/>
            <w:vAlign w:val="center"/>
          </w:tcPr>
          <w:p w14:paraId="0F48E6FD" w14:textId="77777777" w:rsidR="00B67E32" w:rsidRPr="008D5789" w:rsidRDefault="00B67E32" w:rsidP="008D5789">
            <w:pPr>
              <w:spacing w:line="312" w:lineRule="auto"/>
              <w:jc w:val="center"/>
              <w:rPr>
                <w:sz w:val="28"/>
              </w:rPr>
            </w:pPr>
          </w:p>
        </w:tc>
      </w:tr>
      <w:tr w:rsidR="00B67E32" w:rsidRPr="008D5789" w14:paraId="3F1B4E2B" w14:textId="77777777" w:rsidTr="0027573A">
        <w:trPr>
          <w:trHeight w:val="828"/>
          <w:jc w:val="center"/>
        </w:trPr>
        <w:tc>
          <w:tcPr>
            <w:tcW w:w="854" w:type="dxa"/>
            <w:vAlign w:val="center"/>
          </w:tcPr>
          <w:p w14:paraId="6E6C68E4" w14:textId="77777777" w:rsidR="00B67E32" w:rsidRPr="008D5789" w:rsidRDefault="00B67E32" w:rsidP="008D5789">
            <w:pPr>
              <w:spacing w:line="312" w:lineRule="auto"/>
              <w:jc w:val="center"/>
              <w:rPr>
                <w:sz w:val="28"/>
              </w:rPr>
            </w:pPr>
            <w:r w:rsidRPr="008D5789">
              <w:rPr>
                <w:sz w:val="28"/>
              </w:rPr>
              <w:t>4</w:t>
            </w:r>
          </w:p>
        </w:tc>
        <w:tc>
          <w:tcPr>
            <w:tcW w:w="5520" w:type="dxa"/>
          </w:tcPr>
          <w:p w14:paraId="5000D775" w14:textId="77777777" w:rsidR="00B67E32" w:rsidRPr="008D5789" w:rsidRDefault="00B67E32" w:rsidP="008D5789">
            <w:pPr>
              <w:spacing w:line="312" w:lineRule="auto"/>
              <w:rPr>
                <w:sz w:val="28"/>
              </w:rPr>
            </w:pPr>
            <w:r w:rsidRPr="008D5789">
              <w:rPr>
                <w:sz w:val="28"/>
              </w:rPr>
              <w:t>Снеговой район</w:t>
            </w:r>
          </w:p>
          <w:p w14:paraId="4B567B3F" w14:textId="77777777" w:rsidR="00B67E32" w:rsidRPr="008D5789" w:rsidRDefault="00B67E32" w:rsidP="008D5789">
            <w:pPr>
              <w:spacing w:line="312" w:lineRule="auto"/>
              <w:rPr>
                <w:sz w:val="28"/>
              </w:rPr>
            </w:pPr>
            <w:r w:rsidRPr="008D5789">
              <w:rPr>
                <w:sz w:val="28"/>
              </w:rPr>
              <w:t>Характеристическое значение снеговой нагрузки на грунт, кПа</w:t>
            </w:r>
          </w:p>
        </w:tc>
        <w:tc>
          <w:tcPr>
            <w:tcW w:w="1418" w:type="dxa"/>
            <w:vAlign w:val="center"/>
          </w:tcPr>
          <w:p w14:paraId="4FC2EE43" w14:textId="77777777" w:rsidR="00B67E32" w:rsidRPr="008D5789" w:rsidRDefault="00B67E32" w:rsidP="008D5789">
            <w:pPr>
              <w:spacing w:line="312" w:lineRule="auto"/>
              <w:jc w:val="center"/>
              <w:rPr>
                <w:bCs/>
                <w:sz w:val="28"/>
              </w:rPr>
            </w:pPr>
            <w:r w:rsidRPr="008D5789">
              <w:rPr>
                <w:bCs/>
                <w:sz w:val="28"/>
                <w:lang w:val="en-US"/>
              </w:rPr>
              <w:t>II</w:t>
            </w:r>
          </w:p>
          <w:p w14:paraId="043B5A08" w14:textId="77777777" w:rsidR="00B67E32" w:rsidRPr="008D5789" w:rsidRDefault="00B67E32" w:rsidP="008D5789">
            <w:pPr>
              <w:spacing w:line="312" w:lineRule="auto"/>
              <w:jc w:val="center"/>
              <w:rPr>
                <w:sz w:val="28"/>
              </w:rPr>
            </w:pPr>
          </w:p>
          <w:p w14:paraId="73F9A8A3" w14:textId="77777777" w:rsidR="00B67E32" w:rsidRPr="008D5789" w:rsidRDefault="00B67E32" w:rsidP="008D5789">
            <w:pPr>
              <w:spacing w:line="312" w:lineRule="auto"/>
              <w:jc w:val="center"/>
              <w:rPr>
                <w:sz w:val="28"/>
              </w:rPr>
            </w:pPr>
            <w:r w:rsidRPr="008D5789">
              <w:rPr>
                <w:sz w:val="28"/>
                <w:lang w:val="en-US"/>
              </w:rPr>
              <w:t>1</w:t>
            </w:r>
            <w:r w:rsidRPr="008D5789">
              <w:rPr>
                <w:sz w:val="28"/>
              </w:rPr>
              <w:t>,</w:t>
            </w:r>
            <w:r w:rsidRPr="008D5789">
              <w:rPr>
                <w:sz w:val="28"/>
                <w:lang w:val="en-US"/>
              </w:rPr>
              <w:t>2</w:t>
            </w:r>
          </w:p>
        </w:tc>
        <w:tc>
          <w:tcPr>
            <w:tcW w:w="1842" w:type="dxa"/>
            <w:vAlign w:val="center"/>
          </w:tcPr>
          <w:p w14:paraId="4BC77D36" w14:textId="77777777" w:rsidR="00B67E32" w:rsidRPr="008D5789" w:rsidRDefault="00B67E32" w:rsidP="008D5789">
            <w:pPr>
              <w:spacing w:line="312" w:lineRule="auto"/>
              <w:jc w:val="center"/>
              <w:rPr>
                <w:sz w:val="28"/>
              </w:rPr>
            </w:pPr>
            <w:r w:rsidRPr="008D5789">
              <w:rPr>
                <w:sz w:val="28"/>
              </w:rPr>
              <w:t xml:space="preserve">НП.3 к СП РК </w:t>
            </w:r>
            <w:r w:rsidRPr="008D5789">
              <w:rPr>
                <w:sz w:val="28"/>
                <w:lang w:val="en-US"/>
              </w:rPr>
              <w:t>EN</w:t>
            </w:r>
            <w:r w:rsidRPr="008D5789">
              <w:rPr>
                <w:sz w:val="28"/>
              </w:rPr>
              <w:t xml:space="preserve"> 1991-1-3:2003/2011</w:t>
            </w:r>
          </w:p>
        </w:tc>
      </w:tr>
      <w:tr w:rsidR="00B67E32" w:rsidRPr="008D5789" w14:paraId="0B26F9D7" w14:textId="77777777" w:rsidTr="0027573A">
        <w:trPr>
          <w:jc w:val="center"/>
        </w:trPr>
        <w:tc>
          <w:tcPr>
            <w:tcW w:w="854" w:type="dxa"/>
            <w:vAlign w:val="center"/>
          </w:tcPr>
          <w:p w14:paraId="1592A163" w14:textId="77777777" w:rsidR="00B67E32" w:rsidRPr="008D5789" w:rsidRDefault="00B67E32" w:rsidP="008D5789">
            <w:pPr>
              <w:spacing w:line="312" w:lineRule="auto"/>
              <w:jc w:val="center"/>
              <w:rPr>
                <w:sz w:val="28"/>
              </w:rPr>
            </w:pPr>
            <w:r w:rsidRPr="008D5789">
              <w:rPr>
                <w:sz w:val="28"/>
              </w:rPr>
              <w:t>5</w:t>
            </w:r>
          </w:p>
        </w:tc>
        <w:tc>
          <w:tcPr>
            <w:tcW w:w="5520" w:type="dxa"/>
          </w:tcPr>
          <w:p w14:paraId="35461DAB" w14:textId="77777777" w:rsidR="00B67E32" w:rsidRPr="008D5789" w:rsidRDefault="00B67E32" w:rsidP="008D5789">
            <w:pPr>
              <w:spacing w:line="312" w:lineRule="auto"/>
              <w:rPr>
                <w:sz w:val="28"/>
              </w:rPr>
            </w:pPr>
            <w:r w:rsidRPr="008D5789">
              <w:rPr>
                <w:sz w:val="28"/>
              </w:rPr>
              <w:t>Ветровой район</w:t>
            </w:r>
          </w:p>
          <w:p w14:paraId="5DED06A1" w14:textId="77777777" w:rsidR="00B67E32" w:rsidRPr="008D5789" w:rsidRDefault="00B67E32" w:rsidP="008D5789">
            <w:pPr>
              <w:spacing w:line="312" w:lineRule="auto"/>
              <w:rPr>
                <w:sz w:val="28"/>
              </w:rPr>
            </w:pPr>
            <w:r w:rsidRPr="008D5789">
              <w:rPr>
                <w:sz w:val="28"/>
              </w:rPr>
              <w:t>Базовая скорость ветра, м/с</w:t>
            </w:r>
          </w:p>
          <w:p w14:paraId="692442B3" w14:textId="77777777" w:rsidR="00B67E32" w:rsidRPr="008D5789" w:rsidRDefault="00B67E32" w:rsidP="008D5789">
            <w:pPr>
              <w:spacing w:line="312" w:lineRule="auto"/>
              <w:rPr>
                <w:sz w:val="28"/>
              </w:rPr>
            </w:pPr>
            <w:r w:rsidRPr="008D5789">
              <w:rPr>
                <w:sz w:val="28"/>
              </w:rPr>
              <w:t>Давление ветра, кПа</w:t>
            </w:r>
          </w:p>
        </w:tc>
        <w:tc>
          <w:tcPr>
            <w:tcW w:w="1418" w:type="dxa"/>
            <w:vAlign w:val="center"/>
          </w:tcPr>
          <w:p w14:paraId="2F1FC2AB" w14:textId="77777777" w:rsidR="00B67E32" w:rsidRPr="008D5789" w:rsidRDefault="00B67E32" w:rsidP="008D5789">
            <w:pPr>
              <w:spacing w:line="312" w:lineRule="auto"/>
              <w:jc w:val="center"/>
              <w:rPr>
                <w:sz w:val="28"/>
                <w:lang w:val="en-US"/>
              </w:rPr>
            </w:pPr>
            <w:r w:rsidRPr="008D5789">
              <w:rPr>
                <w:sz w:val="28"/>
                <w:lang w:val="en-US"/>
              </w:rPr>
              <w:t>III</w:t>
            </w:r>
          </w:p>
          <w:p w14:paraId="707BD456" w14:textId="77777777" w:rsidR="00B67E32" w:rsidRPr="008D5789" w:rsidRDefault="00B67E32" w:rsidP="008D5789">
            <w:pPr>
              <w:spacing w:line="312" w:lineRule="auto"/>
              <w:jc w:val="center"/>
              <w:rPr>
                <w:sz w:val="28"/>
              </w:rPr>
            </w:pPr>
            <w:r w:rsidRPr="008D5789">
              <w:rPr>
                <w:sz w:val="28"/>
              </w:rPr>
              <w:t>25</w:t>
            </w:r>
          </w:p>
          <w:p w14:paraId="598DEC9D" w14:textId="77777777" w:rsidR="00B67E32" w:rsidRPr="008D5789" w:rsidRDefault="00B67E32" w:rsidP="008D5789">
            <w:pPr>
              <w:spacing w:line="312" w:lineRule="auto"/>
              <w:jc w:val="center"/>
              <w:rPr>
                <w:sz w:val="28"/>
              </w:rPr>
            </w:pPr>
            <w:r w:rsidRPr="008D5789">
              <w:rPr>
                <w:sz w:val="28"/>
              </w:rPr>
              <w:t>0,39</w:t>
            </w:r>
          </w:p>
        </w:tc>
        <w:tc>
          <w:tcPr>
            <w:tcW w:w="1842" w:type="dxa"/>
            <w:vAlign w:val="center"/>
          </w:tcPr>
          <w:p w14:paraId="34BB292A" w14:textId="77777777" w:rsidR="00B67E32" w:rsidRPr="008D5789" w:rsidRDefault="00B67E32" w:rsidP="008D5789">
            <w:pPr>
              <w:spacing w:line="312" w:lineRule="auto"/>
              <w:jc w:val="center"/>
              <w:rPr>
                <w:sz w:val="28"/>
              </w:rPr>
            </w:pPr>
            <w:r w:rsidRPr="008D5789">
              <w:rPr>
                <w:sz w:val="28"/>
              </w:rPr>
              <w:t xml:space="preserve">НП.4 к СП РК </w:t>
            </w:r>
            <w:r w:rsidRPr="008D5789">
              <w:rPr>
                <w:sz w:val="28"/>
                <w:lang w:val="en-US"/>
              </w:rPr>
              <w:t>EN</w:t>
            </w:r>
            <w:r w:rsidRPr="008D5789">
              <w:rPr>
                <w:sz w:val="28"/>
              </w:rPr>
              <w:t xml:space="preserve"> 1991-1-4:2005/2011</w:t>
            </w:r>
          </w:p>
        </w:tc>
      </w:tr>
      <w:tr w:rsidR="00B67E32" w:rsidRPr="008D5789" w14:paraId="3F83DD36" w14:textId="77777777" w:rsidTr="0027573A">
        <w:trPr>
          <w:jc w:val="center"/>
        </w:trPr>
        <w:tc>
          <w:tcPr>
            <w:tcW w:w="854" w:type="dxa"/>
          </w:tcPr>
          <w:p w14:paraId="714B6ED1" w14:textId="77777777" w:rsidR="00B67E32" w:rsidRPr="008D5789" w:rsidRDefault="00B67E32" w:rsidP="008D5789">
            <w:pPr>
              <w:spacing w:line="312" w:lineRule="auto"/>
              <w:jc w:val="center"/>
              <w:rPr>
                <w:sz w:val="28"/>
              </w:rPr>
            </w:pPr>
            <w:r w:rsidRPr="008D5789">
              <w:rPr>
                <w:sz w:val="28"/>
              </w:rPr>
              <w:t>6</w:t>
            </w:r>
          </w:p>
        </w:tc>
        <w:tc>
          <w:tcPr>
            <w:tcW w:w="5520" w:type="dxa"/>
          </w:tcPr>
          <w:p w14:paraId="75E72D3A" w14:textId="77777777" w:rsidR="00B67E32" w:rsidRPr="008D5789" w:rsidRDefault="00B67E32" w:rsidP="008D5789">
            <w:pPr>
              <w:spacing w:line="312" w:lineRule="auto"/>
              <w:rPr>
                <w:sz w:val="28"/>
              </w:rPr>
            </w:pPr>
            <w:r w:rsidRPr="008D5789">
              <w:rPr>
                <w:sz w:val="28"/>
              </w:rPr>
              <w:t>Сейсмичность района</w:t>
            </w:r>
          </w:p>
        </w:tc>
        <w:tc>
          <w:tcPr>
            <w:tcW w:w="1418" w:type="dxa"/>
          </w:tcPr>
          <w:p w14:paraId="40BEFA17" w14:textId="77777777" w:rsidR="00B67E32" w:rsidRPr="008D5789" w:rsidRDefault="00B67E32" w:rsidP="008D5789">
            <w:pPr>
              <w:spacing w:line="312" w:lineRule="auto"/>
              <w:jc w:val="center"/>
              <w:rPr>
                <w:sz w:val="28"/>
              </w:rPr>
            </w:pPr>
            <w:r w:rsidRPr="008D5789">
              <w:rPr>
                <w:sz w:val="28"/>
              </w:rPr>
              <w:t>5 баллов</w:t>
            </w:r>
          </w:p>
        </w:tc>
        <w:tc>
          <w:tcPr>
            <w:tcW w:w="1842" w:type="dxa"/>
            <w:vAlign w:val="center"/>
          </w:tcPr>
          <w:p w14:paraId="798D0D1C" w14:textId="77777777" w:rsidR="00B67E32" w:rsidRPr="008D5789" w:rsidRDefault="00B67E32" w:rsidP="008D5789">
            <w:pPr>
              <w:spacing w:line="312" w:lineRule="auto"/>
              <w:jc w:val="center"/>
              <w:rPr>
                <w:sz w:val="28"/>
              </w:rPr>
            </w:pPr>
            <w:r w:rsidRPr="008D5789">
              <w:rPr>
                <w:sz w:val="28"/>
              </w:rPr>
              <w:t>Приложение Б к СП РК</w:t>
            </w:r>
          </w:p>
          <w:p w14:paraId="333CD353" w14:textId="2AD2B37A" w:rsidR="00B67E32" w:rsidRPr="008D5789" w:rsidRDefault="00B67E32" w:rsidP="008D5789">
            <w:pPr>
              <w:spacing w:line="312" w:lineRule="auto"/>
              <w:jc w:val="center"/>
              <w:rPr>
                <w:sz w:val="28"/>
              </w:rPr>
            </w:pPr>
            <w:r w:rsidRPr="008D5789">
              <w:rPr>
                <w:sz w:val="28"/>
              </w:rPr>
              <w:t>2.03-30-2017*</w:t>
            </w:r>
          </w:p>
        </w:tc>
      </w:tr>
    </w:tbl>
    <w:p w14:paraId="65BFA3ED" w14:textId="2BD5E194" w:rsidR="00B67E32" w:rsidRPr="00E17ED3" w:rsidRDefault="00B67E32" w:rsidP="00E17ED3">
      <w:pPr>
        <w:spacing w:before="120" w:line="312" w:lineRule="auto"/>
        <w:ind w:firstLine="567"/>
        <w:jc w:val="both"/>
        <w:rPr>
          <w:sz w:val="28"/>
          <w:szCs w:val="28"/>
        </w:rPr>
      </w:pPr>
      <w:r w:rsidRPr="00AE2F7C">
        <w:rPr>
          <w:sz w:val="28"/>
          <w:szCs w:val="28"/>
        </w:rPr>
        <w:t>Режим помещений, в которых</w:t>
      </w:r>
      <w:r>
        <w:rPr>
          <w:sz w:val="28"/>
          <w:szCs w:val="28"/>
        </w:rPr>
        <w:t xml:space="preserve"> эксплуатируются конструкции – в</w:t>
      </w:r>
      <w:r w:rsidRPr="00AE2F7C">
        <w:rPr>
          <w:sz w:val="28"/>
          <w:szCs w:val="28"/>
        </w:rPr>
        <w:t>л</w:t>
      </w:r>
      <w:r>
        <w:rPr>
          <w:sz w:val="28"/>
          <w:szCs w:val="28"/>
        </w:rPr>
        <w:t>а</w:t>
      </w:r>
      <w:r w:rsidRPr="00AE2F7C">
        <w:rPr>
          <w:sz w:val="28"/>
          <w:szCs w:val="28"/>
        </w:rPr>
        <w:t>жный. Степень агрессивного воздействия газовоздушной среды на металлические конструкции – неагрессивная, конструкции из железобетона – неагрессивная.</w:t>
      </w:r>
    </w:p>
    <w:p w14:paraId="5D321921" w14:textId="0C02118D" w:rsidR="003B062A" w:rsidRDefault="00F5661D" w:rsidP="003B062A">
      <w:pPr>
        <w:pStyle w:val="2"/>
        <w:spacing w:before="240" w:after="240" w:line="312" w:lineRule="auto"/>
        <w:jc w:val="center"/>
        <w:rPr>
          <w:rFonts w:ascii="Times New Roman" w:hAnsi="Times New Roman" w:cs="Times New Roman"/>
          <w:color w:val="auto"/>
          <w:sz w:val="28"/>
          <w:szCs w:val="28"/>
        </w:rPr>
      </w:pPr>
      <w:bookmarkStart w:id="9" w:name="_Toc70605084"/>
      <w:r>
        <w:rPr>
          <w:rFonts w:ascii="Times New Roman" w:hAnsi="Times New Roman" w:cs="Times New Roman"/>
          <w:color w:val="auto"/>
          <w:sz w:val="28"/>
          <w:szCs w:val="28"/>
        </w:rPr>
        <w:t>2</w:t>
      </w:r>
      <w:r w:rsidR="003B062A" w:rsidRPr="005F0460">
        <w:rPr>
          <w:rFonts w:ascii="Times New Roman" w:hAnsi="Times New Roman" w:cs="Times New Roman"/>
          <w:color w:val="auto"/>
          <w:sz w:val="28"/>
          <w:szCs w:val="28"/>
        </w:rPr>
        <w:t xml:space="preserve">.2 </w:t>
      </w:r>
      <w:r w:rsidR="00362BF1">
        <w:rPr>
          <w:rFonts w:ascii="Times New Roman" w:hAnsi="Times New Roman" w:cs="Times New Roman"/>
          <w:color w:val="auto"/>
          <w:sz w:val="28"/>
          <w:szCs w:val="28"/>
        </w:rPr>
        <w:t>Разработка дефектной ведомости для строительных конструкций промышленной насосной станции</w:t>
      </w:r>
      <w:bookmarkEnd w:id="9"/>
    </w:p>
    <w:p w14:paraId="68998659" w14:textId="77777777" w:rsidR="00D07C1A" w:rsidRDefault="00D07C1A" w:rsidP="00D07C1A">
      <w:pPr>
        <w:spacing w:line="312" w:lineRule="auto"/>
        <w:ind w:firstLine="567"/>
        <w:jc w:val="both"/>
        <w:rPr>
          <w:spacing w:val="-10"/>
          <w:sz w:val="28"/>
          <w:szCs w:val="28"/>
        </w:rPr>
      </w:pPr>
      <w:r w:rsidRPr="00D07C1A">
        <w:rPr>
          <w:sz w:val="28"/>
        </w:rPr>
        <w:t xml:space="preserve">Кровля здания. </w:t>
      </w:r>
      <w:r>
        <w:rPr>
          <w:spacing w:val="-10"/>
          <w:sz w:val="28"/>
          <w:szCs w:val="28"/>
        </w:rPr>
        <w:t>В процессе обследования установлено что кровля находится в неудовлетворительном состоянии. Выявлены следующие дефекты:</w:t>
      </w:r>
    </w:p>
    <w:p w14:paraId="64C3EEB1" w14:textId="4A3B0821" w:rsidR="00D07C1A" w:rsidRDefault="00D07C1A" w:rsidP="00D07C1A">
      <w:pPr>
        <w:spacing w:line="312" w:lineRule="auto"/>
        <w:ind w:firstLine="567"/>
        <w:jc w:val="both"/>
        <w:rPr>
          <w:spacing w:val="-10"/>
          <w:sz w:val="28"/>
          <w:szCs w:val="28"/>
        </w:rPr>
      </w:pPr>
      <w:r>
        <w:rPr>
          <w:spacing w:val="-10"/>
          <w:sz w:val="28"/>
          <w:szCs w:val="28"/>
        </w:rPr>
        <w:t>– стяжка была выполнена некачественно, с неровностями, имеются следы устойчивых скоплений дождевой воды (луж);</w:t>
      </w:r>
    </w:p>
    <w:p w14:paraId="4BA8E31A" w14:textId="6823B369" w:rsidR="00D07C1A" w:rsidRDefault="00D07C1A" w:rsidP="00D07C1A">
      <w:pPr>
        <w:spacing w:line="312" w:lineRule="auto"/>
        <w:ind w:firstLine="567"/>
        <w:jc w:val="both"/>
        <w:rPr>
          <w:spacing w:val="-10"/>
          <w:sz w:val="28"/>
          <w:szCs w:val="28"/>
        </w:rPr>
      </w:pPr>
      <w:r>
        <w:rPr>
          <w:spacing w:val="-10"/>
          <w:sz w:val="28"/>
          <w:szCs w:val="28"/>
        </w:rPr>
        <w:lastRenderedPageBreak/>
        <w:t>– примыкания к парапету выполнены некорректно. Размеры переходного бортика по верху стяжки не обеспечивают плавного перехода с горизонтальной плоскости на вертикальную, вследствие чего температурные деформации вызывают расслоения по швам. Также отсутствуют дополнительные слои усиления, обязательные в местах примыканий к вертикалям;</w:t>
      </w:r>
    </w:p>
    <w:p w14:paraId="291D3E61" w14:textId="6CC9727F" w:rsidR="00D07C1A" w:rsidRDefault="00D07C1A" w:rsidP="00D07C1A">
      <w:pPr>
        <w:spacing w:line="312" w:lineRule="auto"/>
        <w:ind w:firstLine="567"/>
        <w:jc w:val="both"/>
        <w:rPr>
          <w:spacing w:val="-10"/>
          <w:sz w:val="28"/>
          <w:szCs w:val="28"/>
        </w:rPr>
      </w:pPr>
      <w:r>
        <w:rPr>
          <w:spacing w:val="-10"/>
          <w:sz w:val="28"/>
          <w:szCs w:val="28"/>
        </w:rPr>
        <w:t>– примыкания к вытяжным вентиляционным шахтам повторяют вышеуказанные дефекты. Кроме того, отсутствует краевая рейка, защищающая верхний срез рулонного материала от атмосферных воздействий;</w:t>
      </w:r>
    </w:p>
    <w:p w14:paraId="61EED239" w14:textId="68276697" w:rsidR="00D07C1A" w:rsidRDefault="00D07C1A" w:rsidP="00D07C1A">
      <w:pPr>
        <w:spacing w:line="312" w:lineRule="auto"/>
        <w:ind w:firstLine="567"/>
        <w:jc w:val="both"/>
        <w:rPr>
          <w:spacing w:val="-10"/>
          <w:sz w:val="28"/>
          <w:szCs w:val="28"/>
        </w:rPr>
      </w:pPr>
      <w:r>
        <w:rPr>
          <w:spacing w:val="-10"/>
          <w:sz w:val="28"/>
          <w:szCs w:val="28"/>
        </w:rPr>
        <w:t>– складки на поверхности;</w:t>
      </w:r>
    </w:p>
    <w:p w14:paraId="3FE3EBED" w14:textId="64D4BCAD" w:rsidR="00F95B0F" w:rsidRDefault="00D07C1A" w:rsidP="00D07C1A">
      <w:pPr>
        <w:spacing w:line="312" w:lineRule="auto"/>
        <w:ind w:firstLine="567"/>
        <w:jc w:val="both"/>
        <w:rPr>
          <w:spacing w:val="-10"/>
          <w:sz w:val="28"/>
          <w:szCs w:val="28"/>
        </w:rPr>
      </w:pPr>
      <w:r>
        <w:rPr>
          <w:spacing w:val="-10"/>
          <w:sz w:val="28"/>
          <w:szCs w:val="28"/>
        </w:rPr>
        <w:t>– пятна, свидетельствующие о перегреве материала при укладке.</w:t>
      </w:r>
    </w:p>
    <w:p w14:paraId="71068F04" w14:textId="77777777" w:rsidR="00D07C1A" w:rsidRDefault="00D07C1A" w:rsidP="00D07C1A">
      <w:pPr>
        <w:spacing w:line="312" w:lineRule="auto"/>
        <w:ind w:firstLine="567"/>
        <w:jc w:val="both"/>
        <w:rPr>
          <w:sz w:val="28"/>
          <w:szCs w:val="28"/>
        </w:rPr>
      </w:pPr>
      <w:r>
        <w:rPr>
          <w:spacing w:val="-10"/>
          <w:sz w:val="28"/>
          <w:szCs w:val="28"/>
        </w:rPr>
        <w:t xml:space="preserve">Плиты покрытия. </w:t>
      </w:r>
      <w:r>
        <w:rPr>
          <w:sz w:val="28"/>
          <w:szCs w:val="28"/>
        </w:rPr>
        <w:t>Покрытие здания насосной станции выполнено в виде</w:t>
      </w:r>
      <w:r w:rsidRPr="005C6695">
        <w:rPr>
          <w:sz w:val="28"/>
          <w:szCs w:val="28"/>
        </w:rPr>
        <w:t xml:space="preserve"> железобетонн</w:t>
      </w:r>
      <w:r>
        <w:rPr>
          <w:sz w:val="28"/>
          <w:szCs w:val="28"/>
        </w:rPr>
        <w:t>ой</w:t>
      </w:r>
      <w:r w:rsidRPr="005C6695">
        <w:rPr>
          <w:sz w:val="28"/>
          <w:szCs w:val="28"/>
        </w:rPr>
        <w:t xml:space="preserve"> </w:t>
      </w:r>
      <w:r>
        <w:rPr>
          <w:sz w:val="28"/>
          <w:szCs w:val="28"/>
        </w:rPr>
        <w:t>монолитной плиты.</w:t>
      </w:r>
    </w:p>
    <w:p w14:paraId="23A99054" w14:textId="77777777" w:rsidR="00D07C1A" w:rsidRDefault="00D07C1A" w:rsidP="00D07C1A">
      <w:pPr>
        <w:spacing w:line="312" w:lineRule="auto"/>
        <w:ind w:firstLine="567"/>
        <w:jc w:val="both"/>
        <w:rPr>
          <w:sz w:val="28"/>
          <w:szCs w:val="28"/>
        </w:rPr>
      </w:pPr>
      <w:r>
        <w:rPr>
          <w:sz w:val="28"/>
          <w:szCs w:val="28"/>
        </w:rPr>
        <w:t>Основные дефекты, выявленные на момент обследования:</w:t>
      </w:r>
    </w:p>
    <w:p w14:paraId="3B12B45E" w14:textId="587AC7DD" w:rsidR="00D07C1A" w:rsidRDefault="00D07C1A" w:rsidP="00D07C1A">
      <w:pPr>
        <w:spacing w:line="312" w:lineRule="auto"/>
        <w:ind w:firstLine="567"/>
        <w:jc w:val="both"/>
        <w:rPr>
          <w:sz w:val="28"/>
          <w:szCs w:val="28"/>
        </w:rPr>
      </w:pPr>
      <w:r>
        <w:rPr>
          <w:sz w:val="28"/>
          <w:szCs w:val="28"/>
        </w:rPr>
        <w:t>– пятна замачивания вследствие протечек кровли;</w:t>
      </w:r>
    </w:p>
    <w:p w14:paraId="579E496C" w14:textId="642AF131" w:rsidR="00D07C1A" w:rsidRDefault="00D07C1A" w:rsidP="00D07C1A">
      <w:pPr>
        <w:spacing w:line="312" w:lineRule="auto"/>
        <w:ind w:firstLine="567"/>
        <w:jc w:val="both"/>
        <w:rPr>
          <w:sz w:val="28"/>
          <w:szCs w:val="28"/>
        </w:rPr>
      </w:pPr>
      <w:r>
        <w:rPr>
          <w:sz w:val="28"/>
          <w:szCs w:val="28"/>
        </w:rPr>
        <w:t>– вымывание защитного известкового окрасочного слоя;</w:t>
      </w:r>
    </w:p>
    <w:p w14:paraId="505714C9" w14:textId="35200076" w:rsidR="00D07C1A" w:rsidRDefault="00D07C1A" w:rsidP="00D07C1A">
      <w:pPr>
        <w:spacing w:line="312" w:lineRule="auto"/>
        <w:ind w:firstLine="567"/>
        <w:jc w:val="both"/>
        <w:rPr>
          <w:sz w:val="28"/>
          <w:szCs w:val="28"/>
        </w:rPr>
      </w:pPr>
      <w:r>
        <w:rPr>
          <w:sz w:val="28"/>
          <w:szCs w:val="28"/>
        </w:rPr>
        <w:t>– наблюдается разрушение защитного слоя арматуры полки плиты на площади около 5м</w:t>
      </w:r>
      <w:r w:rsidRPr="00C61031">
        <w:rPr>
          <w:sz w:val="28"/>
          <w:szCs w:val="28"/>
          <w:vertAlign w:val="superscript"/>
        </w:rPr>
        <w:t>2</w:t>
      </w:r>
      <w:r>
        <w:rPr>
          <w:sz w:val="28"/>
          <w:szCs w:val="28"/>
        </w:rPr>
        <w:t>.</w:t>
      </w:r>
    </w:p>
    <w:p w14:paraId="27BE7FCB" w14:textId="78762908" w:rsidR="00D07C1A" w:rsidRDefault="00D07C1A" w:rsidP="00D07C1A">
      <w:pPr>
        <w:spacing w:line="312" w:lineRule="auto"/>
        <w:ind w:firstLine="567"/>
        <w:jc w:val="both"/>
        <w:rPr>
          <w:sz w:val="28"/>
          <w:szCs w:val="28"/>
        </w:rPr>
      </w:pPr>
      <w:r>
        <w:rPr>
          <w:spacing w:val="-10"/>
          <w:sz w:val="28"/>
          <w:szCs w:val="28"/>
        </w:rPr>
        <w:t xml:space="preserve">Балки покрытия. </w:t>
      </w:r>
      <w:r>
        <w:rPr>
          <w:sz w:val="28"/>
          <w:szCs w:val="28"/>
        </w:rPr>
        <w:t>При проведении обследования у</w:t>
      </w:r>
      <w:r w:rsidRPr="005C6695">
        <w:rPr>
          <w:sz w:val="28"/>
          <w:szCs w:val="28"/>
        </w:rPr>
        <w:t xml:space="preserve">становлено, что </w:t>
      </w:r>
      <w:r>
        <w:rPr>
          <w:sz w:val="28"/>
          <w:szCs w:val="28"/>
        </w:rPr>
        <w:t>балки</w:t>
      </w:r>
      <w:r w:rsidRPr="005C6695">
        <w:rPr>
          <w:sz w:val="28"/>
          <w:szCs w:val="28"/>
        </w:rPr>
        <w:t xml:space="preserve"> покрытия</w:t>
      </w:r>
      <w:r>
        <w:rPr>
          <w:sz w:val="28"/>
          <w:szCs w:val="28"/>
        </w:rPr>
        <w:t xml:space="preserve"> здания насосной находятся</w:t>
      </w:r>
      <w:r w:rsidRPr="005C6695">
        <w:rPr>
          <w:sz w:val="28"/>
          <w:szCs w:val="28"/>
        </w:rPr>
        <w:t xml:space="preserve"> в</w:t>
      </w:r>
      <w:r>
        <w:rPr>
          <w:sz w:val="28"/>
          <w:szCs w:val="28"/>
        </w:rPr>
        <w:t xml:space="preserve"> удовлетворительном состоянии, серьезных дефектов на момент обследования не выявлено. Наблюдаются небольшие по площади следы замачивания, высолы, не оказывающие влияния на несущую способность конструкций.</w:t>
      </w:r>
    </w:p>
    <w:p w14:paraId="39B779D8" w14:textId="77777777" w:rsidR="00D07C1A" w:rsidRDefault="00D07C1A" w:rsidP="00D07C1A">
      <w:pPr>
        <w:spacing w:line="312" w:lineRule="auto"/>
        <w:ind w:firstLine="567"/>
        <w:jc w:val="both"/>
        <w:rPr>
          <w:sz w:val="28"/>
        </w:rPr>
      </w:pPr>
      <w:r>
        <w:rPr>
          <w:sz w:val="28"/>
          <w:szCs w:val="28"/>
        </w:rPr>
        <w:t xml:space="preserve">Колонны и контрфорсы. </w:t>
      </w:r>
      <w:r>
        <w:rPr>
          <w:sz w:val="28"/>
        </w:rPr>
        <w:t>На момент обследования здания насосной станции существенных повреждений или дефектов, снижающих несущую способность монолитных железобетонных колонн и контрфорсов, не выявлено. При этом, зафиксированы следующие факты:</w:t>
      </w:r>
    </w:p>
    <w:p w14:paraId="4ECA27D6" w14:textId="7703C403" w:rsidR="00D07C1A" w:rsidRDefault="00D07C1A" w:rsidP="00D07C1A">
      <w:pPr>
        <w:spacing w:line="312" w:lineRule="auto"/>
        <w:ind w:firstLine="567"/>
        <w:jc w:val="both"/>
        <w:rPr>
          <w:sz w:val="28"/>
        </w:rPr>
      </w:pPr>
      <w:r>
        <w:rPr>
          <w:sz w:val="28"/>
        </w:rPr>
        <w:t>– вся поверхность колонн ниже отметки 371,3</w:t>
      </w:r>
      <w:r w:rsidRPr="001E2ED8">
        <w:rPr>
          <w:sz w:val="28"/>
        </w:rPr>
        <w:t>0</w:t>
      </w:r>
      <w:r>
        <w:rPr>
          <w:sz w:val="28"/>
        </w:rPr>
        <w:t xml:space="preserve"> обильно замочена фильтрующейся водой. Между отметками 371,30 – 375,10 единичные проявления фильтрации воды;</w:t>
      </w:r>
    </w:p>
    <w:p w14:paraId="3C672AD0" w14:textId="0787996E" w:rsidR="00D07C1A" w:rsidRDefault="00D07C1A" w:rsidP="00D07C1A">
      <w:pPr>
        <w:spacing w:line="312" w:lineRule="auto"/>
        <w:ind w:firstLine="567"/>
        <w:jc w:val="both"/>
        <w:rPr>
          <w:sz w:val="28"/>
        </w:rPr>
      </w:pPr>
      <w:r>
        <w:rPr>
          <w:sz w:val="28"/>
        </w:rPr>
        <w:t>– присутствуют высолы, характерные коррозионные следы.</w:t>
      </w:r>
    </w:p>
    <w:p w14:paraId="06633C21" w14:textId="77777777" w:rsidR="002A548E" w:rsidRDefault="002A548E" w:rsidP="002A548E">
      <w:pPr>
        <w:spacing w:line="312" w:lineRule="auto"/>
        <w:ind w:firstLine="567"/>
        <w:jc w:val="both"/>
        <w:rPr>
          <w:sz w:val="28"/>
        </w:rPr>
      </w:pPr>
      <w:r>
        <w:rPr>
          <w:sz w:val="28"/>
          <w:szCs w:val="28"/>
        </w:rPr>
        <w:t xml:space="preserve">Стены. </w:t>
      </w:r>
      <w:r>
        <w:rPr>
          <w:sz w:val="28"/>
        </w:rPr>
        <w:t>При проведении обследования выявлены следующие дефекты стен:</w:t>
      </w:r>
    </w:p>
    <w:p w14:paraId="280681CD" w14:textId="365D94FC" w:rsidR="002A548E" w:rsidRDefault="002A548E" w:rsidP="002A548E">
      <w:pPr>
        <w:spacing w:line="312" w:lineRule="auto"/>
        <w:ind w:firstLine="567"/>
        <w:jc w:val="both"/>
        <w:rPr>
          <w:sz w:val="28"/>
        </w:rPr>
      </w:pPr>
      <w:r>
        <w:rPr>
          <w:sz w:val="28"/>
        </w:rPr>
        <w:lastRenderedPageBreak/>
        <w:t>– замачивания фильтрующейся водой различной степени. Наибольшая интенсивность фильтрации и, соответственно, замачивания, происходит ниже отм. 371,30;</w:t>
      </w:r>
    </w:p>
    <w:p w14:paraId="1CAE57B6" w14:textId="30FD0AFA" w:rsidR="002A548E" w:rsidRDefault="002A548E" w:rsidP="002A548E">
      <w:pPr>
        <w:spacing w:line="312" w:lineRule="auto"/>
        <w:ind w:firstLine="567"/>
        <w:jc w:val="both"/>
        <w:rPr>
          <w:sz w:val="28"/>
        </w:rPr>
      </w:pPr>
      <w:r>
        <w:rPr>
          <w:sz w:val="28"/>
        </w:rPr>
        <w:t>– высолы;</w:t>
      </w:r>
    </w:p>
    <w:p w14:paraId="6767AA78" w14:textId="2D0F209A" w:rsidR="002A548E" w:rsidRDefault="002A548E" w:rsidP="002A548E">
      <w:pPr>
        <w:spacing w:line="312" w:lineRule="auto"/>
        <w:ind w:firstLine="567"/>
        <w:jc w:val="both"/>
        <w:rPr>
          <w:sz w:val="28"/>
        </w:rPr>
      </w:pPr>
      <w:r>
        <w:rPr>
          <w:sz w:val="28"/>
        </w:rPr>
        <w:t>– следы коррозии арматуры;</w:t>
      </w:r>
    </w:p>
    <w:p w14:paraId="0F03B721" w14:textId="32E9E31D" w:rsidR="002A548E" w:rsidRDefault="002A548E" w:rsidP="002A548E">
      <w:pPr>
        <w:spacing w:line="312" w:lineRule="auto"/>
        <w:ind w:firstLine="567"/>
        <w:jc w:val="both"/>
        <w:rPr>
          <w:sz w:val="28"/>
        </w:rPr>
      </w:pPr>
      <w:r>
        <w:rPr>
          <w:sz w:val="28"/>
        </w:rPr>
        <w:t>– трещины различной степени развитости;</w:t>
      </w:r>
    </w:p>
    <w:p w14:paraId="1C95384B" w14:textId="3F3A1C1C" w:rsidR="002A548E" w:rsidRDefault="002A548E" w:rsidP="002A548E">
      <w:pPr>
        <w:spacing w:line="312" w:lineRule="auto"/>
        <w:ind w:firstLine="567"/>
        <w:jc w:val="both"/>
        <w:rPr>
          <w:sz w:val="28"/>
        </w:rPr>
      </w:pPr>
      <w:r>
        <w:rPr>
          <w:sz w:val="28"/>
        </w:rPr>
        <w:t>– разрушения защитного слоя торкретбетона ж/б рубашки с оголениями рабочей арматуры;</w:t>
      </w:r>
    </w:p>
    <w:p w14:paraId="239D5DC7" w14:textId="46FAC9B4" w:rsidR="002A548E" w:rsidRDefault="002A548E" w:rsidP="002A548E">
      <w:pPr>
        <w:spacing w:line="312" w:lineRule="auto"/>
        <w:ind w:firstLine="567"/>
        <w:jc w:val="both"/>
        <w:rPr>
          <w:sz w:val="28"/>
        </w:rPr>
      </w:pPr>
      <w:r>
        <w:rPr>
          <w:sz w:val="28"/>
        </w:rPr>
        <w:t>– разрушения штукатурно-отделочного слоя;</w:t>
      </w:r>
    </w:p>
    <w:p w14:paraId="67236E89" w14:textId="385D55ED" w:rsidR="002A548E" w:rsidRDefault="002A548E" w:rsidP="002A548E">
      <w:pPr>
        <w:spacing w:line="312" w:lineRule="auto"/>
        <w:ind w:firstLine="567"/>
        <w:jc w:val="both"/>
        <w:rPr>
          <w:sz w:val="28"/>
        </w:rPr>
      </w:pPr>
      <w:r>
        <w:rPr>
          <w:sz w:val="28"/>
        </w:rPr>
        <w:t>– локальные разрушения кирпичной кладки.</w:t>
      </w:r>
    </w:p>
    <w:p w14:paraId="068739BF" w14:textId="77777777" w:rsidR="003A294F" w:rsidRDefault="003A294F" w:rsidP="003A294F">
      <w:pPr>
        <w:spacing w:line="360" w:lineRule="auto"/>
        <w:ind w:firstLine="567"/>
        <w:jc w:val="both"/>
        <w:rPr>
          <w:sz w:val="28"/>
        </w:rPr>
      </w:pPr>
      <w:r>
        <w:rPr>
          <w:sz w:val="28"/>
          <w:szCs w:val="28"/>
        </w:rPr>
        <w:t xml:space="preserve">Монолитные балки на отметке 363,70. </w:t>
      </w:r>
      <w:r>
        <w:rPr>
          <w:sz w:val="28"/>
        </w:rPr>
        <w:t>На момент обследования здания насосной станции выявлены следующие основные дефекты балок на отметке 363,70, помимо повсеместного замачивания и высолов на поверхности:</w:t>
      </w:r>
    </w:p>
    <w:p w14:paraId="0CBF1833" w14:textId="0CC15112" w:rsidR="003A294F" w:rsidRDefault="003A294F" w:rsidP="003A294F">
      <w:pPr>
        <w:spacing w:line="360" w:lineRule="auto"/>
        <w:ind w:firstLine="567"/>
        <w:jc w:val="both"/>
        <w:rPr>
          <w:sz w:val="28"/>
        </w:rPr>
      </w:pPr>
      <w:r>
        <w:rPr>
          <w:sz w:val="28"/>
        </w:rPr>
        <w:t>– трещины в бетоне различной степени развитости;</w:t>
      </w:r>
    </w:p>
    <w:p w14:paraId="1A101EC4" w14:textId="4306B6A9" w:rsidR="003A294F" w:rsidRDefault="003A294F" w:rsidP="003A294F">
      <w:pPr>
        <w:spacing w:line="360" w:lineRule="auto"/>
        <w:ind w:firstLine="567"/>
        <w:jc w:val="both"/>
        <w:rPr>
          <w:sz w:val="28"/>
        </w:rPr>
      </w:pPr>
      <w:r>
        <w:rPr>
          <w:sz w:val="28"/>
        </w:rPr>
        <w:t>– отслоения, разрушения защитного слоя бетона;</w:t>
      </w:r>
    </w:p>
    <w:p w14:paraId="77790E8E" w14:textId="011150CD" w:rsidR="003A294F" w:rsidRDefault="003A294F" w:rsidP="003A294F">
      <w:pPr>
        <w:spacing w:line="360" w:lineRule="auto"/>
        <w:ind w:firstLine="567"/>
        <w:jc w:val="both"/>
        <w:rPr>
          <w:sz w:val="28"/>
        </w:rPr>
      </w:pPr>
      <w:r>
        <w:rPr>
          <w:sz w:val="28"/>
        </w:rPr>
        <w:t>– оголения арматуры;</w:t>
      </w:r>
    </w:p>
    <w:p w14:paraId="7A30571E" w14:textId="7BC4336B" w:rsidR="003A294F" w:rsidRDefault="003A294F" w:rsidP="003A294F">
      <w:pPr>
        <w:spacing w:line="360" w:lineRule="auto"/>
        <w:ind w:firstLine="567"/>
        <w:jc w:val="both"/>
        <w:rPr>
          <w:sz w:val="28"/>
        </w:rPr>
      </w:pPr>
      <w:r>
        <w:rPr>
          <w:sz w:val="28"/>
        </w:rPr>
        <w:t>– поверхностная коррозия и полное коррозионное разрушение арматурных стержней.</w:t>
      </w:r>
    </w:p>
    <w:p w14:paraId="6F98FB06" w14:textId="77777777" w:rsidR="003A294F" w:rsidRDefault="003A294F" w:rsidP="003A294F">
      <w:pPr>
        <w:spacing w:line="360" w:lineRule="auto"/>
        <w:ind w:firstLine="567"/>
        <w:jc w:val="both"/>
        <w:rPr>
          <w:sz w:val="28"/>
        </w:rPr>
      </w:pPr>
      <w:r>
        <w:rPr>
          <w:sz w:val="28"/>
          <w:szCs w:val="28"/>
        </w:rPr>
        <w:t xml:space="preserve">Монолитные балки и плиты на отметке 367,50. </w:t>
      </w:r>
      <w:r>
        <w:rPr>
          <w:sz w:val="28"/>
        </w:rPr>
        <w:t>На момент обследования здания насосной станции выявлены следующие основные дефекты балок и плит на отметке 367,50, помимо повсеместного замачивания и высолов на поверхности:</w:t>
      </w:r>
    </w:p>
    <w:p w14:paraId="5AE31A2D" w14:textId="624CD3ED" w:rsidR="003A294F" w:rsidRDefault="003A294F" w:rsidP="003A294F">
      <w:pPr>
        <w:spacing w:line="360" w:lineRule="auto"/>
        <w:ind w:firstLine="567"/>
        <w:jc w:val="both"/>
        <w:rPr>
          <w:sz w:val="28"/>
        </w:rPr>
      </w:pPr>
      <w:r>
        <w:rPr>
          <w:sz w:val="28"/>
        </w:rPr>
        <w:t>– трещины в бетоне различной степени развитости;</w:t>
      </w:r>
    </w:p>
    <w:p w14:paraId="55701A12" w14:textId="3A717147" w:rsidR="003A294F" w:rsidRDefault="003A294F" w:rsidP="003A294F">
      <w:pPr>
        <w:spacing w:line="360" w:lineRule="auto"/>
        <w:ind w:firstLine="567"/>
        <w:jc w:val="both"/>
        <w:rPr>
          <w:sz w:val="28"/>
        </w:rPr>
      </w:pPr>
      <w:r>
        <w:rPr>
          <w:sz w:val="28"/>
        </w:rPr>
        <w:t>– отслоения, разрушения защитного слоя бетона;</w:t>
      </w:r>
    </w:p>
    <w:p w14:paraId="681111D0" w14:textId="386B187E" w:rsidR="00D07C1A" w:rsidRDefault="003A294F" w:rsidP="003A294F">
      <w:pPr>
        <w:spacing w:line="360" w:lineRule="auto"/>
        <w:ind w:firstLine="567"/>
        <w:jc w:val="both"/>
        <w:rPr>
          <w:sz w:val="28"/>
        </w:rPr>
      </w:pPr>
      <w:r>
        <w:rPr>
          <w:sz w:val="28"/>
        </w:rPr>
        <w:t>– оголения и поверхностная коррозия арматуры.</w:t>
      </w:r>
    </w:p>
    <w:p w14:paraId="387D7DE3" w14:textId="77777777" w:rsidR="003A294F" w:rsidRDefault="003A294F" w:rsidP="003A294F">
      <w:pPr>
        <w:spacing w:line="360" w:lineRule="auto"/>
        <w:ind w:firstLine="567"/>
        <w:jc w:val="both"/>
        <w:rPr>
          <w:sz w:val="28"/>
        </w:rPr>
      </w:pPr>
      <w:r>
        <w:rPr>
          <w:sz w:val="28"/>
        </w:rPr>
        <w:t>Монолитные балки, стальной настил на отметке 371,30. На момент обследования здания насосной станции выявлены следующие основные дефекты элементов на отметке 371,30, помимо повсеместного замачивания и высолов на поверхности:</w:t>
      </w:r>
    </w:p>
    <w:p w14:paraId="41533A0B" w14:textId="2400159E" w:rsidR="003A294F" w:rsidRDefault="003A294F" w:rsidP="003A294F">
      <w:pPr>
        <w:spacing w:line="360" w:lineRule="auto"/>
        <w:ind w:firstLine="567"/>
        <w:jc w:val="both"/>
        <w:rPr>
          <w:sz w:val="28"/>
        </w:rPr>
      </w:pPr>
      <w:r>
        <w:rPr>
          <w:sz w:val="28"/>
        </w:rPr>
        <w:t>– трещины в бетоне различной степени развитости;</w:t>
      </w:r>
    </w:p>
    <w:p w14:paraId="30E683E6" w14:textId="5D649277" w:rsidR="003A294F" w:rsidRDefault="003A294F" w:rsidP="003A294F">
      <w:pPr>
        <w:spacing w:line="360" w:lineRule="auto"/>
        <w:ind w:firstLine="567"/>
        <w:jc w:val="both"/>
        <w:rPr>
          <w:sz w:val="28"/>
        </w:rPr>
      </w:pPr>
      <w:r>
        <w:rPr>
          <w:sz w:val="28"/>
        </w:rPr>
        <w:t>– отслоения, шелушения, разрушения защитного слоя бетона;</w:t>
      </w:r>
    </w:p>
    <w:p w14:paraId="165EE879" w14:textId="09032A45" w:rsidR="003A294F" w:rsidRDefault="003A294F" w:rsidP="003A294F">
      <w:pPr>
        <w:spacing w:line="360" w:lineRule="auto"/>
        <w:ind w:firstLine="567"/>
        <w:jc w:val="both"/>
        <w:rPr>
          <w:sz w:val="28"/>
        </w:rPr>
      </w:pPr>
      <w:r>
        <w:rPr>
          <w:sz w:val="28"/>
        </w:rPr>
        <w:lastRenderedPageBreak/>
        <w:t>– оголения и поверхностная коррозия арматуры;</w:t>
      </w:r>
    </w:p>
    <w:p w14:paraId="52091C3C" w14:textId="1D74826E" w:rsidR="003A294F" w:rsidRDefault="003A294F" w:rsidP="003A294F">
      <w:pPr>
        <w:spacing w:line="360" w:lineRule="auto"/>
        <w:ind w:firstLine="567"/>
        <w:jc w:val="both"/>
        <w:rPr>
          <w:sz w:val="28"/>
        </w:rPr>
      </w:pPr>
      <w:r>
        <w:rPr>
          <w:sz w:val="28"/>
        </w:rPr>
        <w:t>– сквозная коррозия стального настила.</w:t>
      </w:r>
    </w:p>
    <w:p w14:paraId="5EDC1044" w14:textId="77777777" w:rsidR="003A294F" w:rsidRDefault="003A294F" w:rsidP="003A294F">
      <w:pPr>
        <w:spacing w:line="360" w:lineRule="auto"/>
        <w:ind w:firstLine="567"/>
        <w:jc w:val="both"/>
        <w:rPr>
          <w:sz w:val="28"/>
        </w:rPr>
      </w:pPr>
      <w:r>
        <w:rPr>
          <w:sz w:val="28"/>
        </w:rPr>
        <w:t>Монолитные балки и плиты на отметке 375,10. На момент обследования здания насосной станции выявлены следующие основные дефекты балок и плит на отметке 375,10:</w:t>
      </w:r>
    </w:p>
    <w:p w14:paraId="3B68FA03" w14:textId="66E6708F" w:rsidR="003A294F" w:rsidRDefault="003A294F" w:rsidP="003A294F">
      <w:pPr>
        <w:spacing w:line="360" w:lineRule="auto"/>
        <w:ind w:firstLine="567"/>
        <w:jc w:val="both"/>
        <w:rPr>
          <w:sz w:val="28"/>
        </w:rPr>
      </w:pPr>
      <w:r>
        <w:rPr>
          <w:sz w:val="28"/>
        </w:rPr>
        <w:t>– замачивания, высолы, трещины в бетоне различной степени развитости;</w:t>
      </w:r>
    </w:p>
    <w:p w14:paraId="454C21DA" w14:textId="0E6F90E1" w:rsidR="003A294F" w:rsidRDefault="003A294F" w:rsidP="003A294F">
      <w:pPr>
        <w:spacing w:line="360" w:lineRule="auto"/>
        <w:ind w:firstLine="567"/>
        <w:jc w:val="both"/>
        <w:rPr>
          <w:sz w:val="28"/>
        </w:rPr>
      </w:pPr>
      <w:r>
        <w:rPr>
          <w:sz w:val="28"/>
        </w:rPr>
        <w:t>– отслоения, разрушения защитного слоя бетона;</w:t>
      </w:r>
    </w:p>
    <w:p w14:paraId="7F977B1A" w14:textId="14AC4687" w:rsidR="003A294F" w:rsidRDefault="003A294F" w:rsidP="003A294F">
      <w:pPr>
        <w:spacing w:line="360" w:lineRule="auto"/>
        <w:ind w:firstLine="567"/>
        <w:jc w:val="both"/>
        <w:rPr>
          <w:sz w:val="28"/>
        </w:rPr>
      </w:pPr>
      <w:r>
        <w:rPr>
          <w:sz w:val="28"/>
        </w:rPr>
        <w:t>– оголения арматуры и поверхностная коррозия арматурных стержней.</w:t>
      </w:r>
    </w:p>
    <w:p w14:paraId="5BE34A99" w14:textId="77777777" w:rsidR="00210C8C" w:rsidRDefault="00210C8C" w:rsidP="00210C8C">
      <w:pPr>
        <w:spacing w:line="360" w:lineRule="auto"/>
        <w:ind w:firstLine="567"/>
        <w:jc w:val="both"/>
        <w:rPr>
          <w:sz w:val="28"/>
        </w:rPr>
      </w:pPr>
      <w:r>
        <w:rPr>
          <w:sz w:val="28"/>
        </w:rPr>
        <w:t>Монолитные балки и плиты на отметках 379,80 и 380,50. На момент обследования здания насосной станции выявлены следующие основные дефекты балок и плит:</w:t>
      </w:r>
    </w:p>
    <w:p w14:paraId="39B1C346" w14:textId="10C65361" w:rsidR="00210C8C" w:rsidRDefault="00210C8C" w:rsidP="00210C8C">
      <w:pPr>
        <w:spacing w:line="360" w:lineRule="auto"/>
        <w:ind w:firstLine="567"/>
        <w:jc w:val="both"/>
        <w:rPr>
          <w:sz w:val="28"/>
        </w:rPr>
      </w:pPr>
      <w:r>
        <w:rPr>
          <w:sz w:val="28"/>
        </w:rPr>
        <w:t>– разрушения защитного слоя бетона;</w:t>
      </w:r>
    </w:p>
    <w:p w14:paraId="739D1949" w14:textId="04E47EC8" w:rsidR="00210C8C" w:rsidRDefault="00210C8C" w:rsidP="00210C8C">
      <w:pPr>
        <w:spacing w:line="360" w:lineRule="auto"/>
        <w:ind w:firstLine="567"/>
        <w:jc w:val="both"/>
        <w:rPr>
          <w:sz w:val="28"/>
        </w:rPr>
      </w:pPr>
      <w:r>
        <w:rPr>
          <w:sz w:val="28"/>
        </w:rPr>
        <w:t>– оголения арматуры;</w:t>
      </w:r>
    </w:p>
    <w:p w14:paraId="301A6151" w14:textId="20CF77EE" w:rsidR="00210C8C" w:rsidRDefault="00210C8C" w:rsidP="00210C8C">
      <w:pPr>
        <w:spacing w:line="360" w:lineRule="auto"/>
        <w:ind w:firstLine="567"/>
        <w:jc w:val="both"/>
        <w:rPr>
          <w:sz w:val="28"/>
        </w:rPr>
      </w:pPr>
      <w:r>
        <w:rPr>
          <w:sz w:val="28"/>
        </w:rPr>
        <w:t>– поверхностная коррозия арматурных стержней.</w:t>
      </w:r>
    </w:p>
    <w:p w14:paraId="5238AFDD" w14:textId="2BF73D1A" w:rsidR="008D5789" w:rsidRDefault="008D5789" w:rsidP="00210C8C">
      <w:pPr>
        <w:spacing w:line="360" w:lineRule="auto"/>
        <w:ind w:firstLine="567"/>
        <w:jc w:val="both"/>
        <w:rPr>
          <w:sz w:val="28"/>
        </w:rPr>
      </w:pPr>
      <w:r>
        <w:rPr>
          <w:sz w:val="28"/>
        </w:rPr>
        <w:t>Ведомость дефектов представлена в таблице 2.3.</w:t>
      </w:r>
    </w:p>
    <w:p w14:paraId="136F5140" w14:textId="0380FAA9" w:rsidR="00B80F55" w:rsidRPr="00B80F55" w:rsidRDefault="00B80F55" w:rsidP="00B80F55">
      <w:pPr>
        <w:spacing w:before="120" w:after="120" w:line="312" w:lineRule="auto"/>
        <w:jc w:val="both"/>
        <w:rPr>
          <w:sz w:val="28"/>
        </w:rPr>
      </w:pPr>
      <w:r w:rsidRPr="00B80F55">
        <w:rPr>
          <w:sz w:val="28"/>
        </w:rPr>
        <w:t xml:space="preserve">Таблица </w:t>
      </w:r>
      <w:r w:rsidR="00591360">
        <w:rPr>
          <w:sz w:val="28"/>
        </w:rPr>
        <w:t>2.3</w:t>
      </w:r>
      <w:r w:rsidRPr="00B80F55">
        <w:rPr>
          <w:sz w:val="28"/>
        </w:rPr>
        <w:t xml:space="preserve"> – Ведомость дефектов</w:t>
      </w:r>
    </w:p>
    <w:tbl>
      <w:tblPr>
        <w:tblStyle w:val="ac"/>
        <w:tblW w:w="9354" w:type="dxa"/>
        <w:tblInd w:w="-5" w:type="dxa"/>
        <w:tblLayout w:type="fixed"/>
        <w:tblLook w:val="04A0" w:firstRow="1" w:lastRow="0" w:firstColumn="1" w:lastColumn="0" w:noHBand="0" w:noVBand="1"/>
      </w:tblPr>
      <w:tblGrid>
        <w:gridCol w:w="539"/>
        <w:gridCol w:w="4423"/>
        <w:gridCol w:w="2066"/>
        <w:gridCol w:w="2326"/>
      </w:tblGrid>
      <w:tr w:rsidR="00B80F55" w:rsidRPr="00B80F55" w14:paraId="29116021" w14:textId="77777777" w:rsidTr="005634C2">
        <w:trPr>
          <w:trHeight w:val="668"/>
        </w:trPr>
        <w:tc>
          <w:tcPr>
            <w:tcW w:w="539" w:type="dxa"/>
            <w:vAlign w:val="center"/>
          </w:tcPr>
          <w:p w14:paraId="308CB089" w14:textId="77777777" w:rsidR="00B80F55" w:rsidRPr="00B80F55" w:rsidRDefault="00B80F55" w:rsidP="00B80F55">
            <w:pPr>
              <w:spacing w:line="312" w:lineRule="auto"/>
              <w:jc w:val="center"/>
              <w:rPr>
                <w:b/>
                <w:sz w:val="28"/>
                <w:szCs w:val="28"/>
              </w:rPr>
            </w:pPr>
            <w:r w:rsidRPr="00B80F55">
              <w:rPr>
                <w:b/>
                <w:sz w:val="28"/>
                <w:szCs w:val="28"/>
              </w:rPr>
              <w:t>№</w:t>
            </w:r>
          </w:p>
        </w:tc>
        <w:tc>
          <w:tcPr>
            <w:tcW w:w="4423" w:type="dxa"/>
            <w:vAlign w:val="center"/>
          </w:tcPr>
          <w:p w14:paraId="205D38A9" w14:textId="77777777" w:rsidR="00B80F55" w:rsidRPr="00B80F55" w:rsidRDefault="00B80F55" w:rsidP="00B80F55">
            <w:pPr>
              <w:spacing w:line="312" w:lineRule="auto"/>
              <w:jc w:val="center"/>
              <w:rPr>
                <w:b/>
                <w:sz w:val="28"/>
                <w:szCs w:val="28"/>
              </w:rPr>
            </w:pPr>
            <w:r w:rsidRPr="00B80F55">
              <w:rPr>
                <w:b/>
                <w:sz w:val="28"/>
                <w:szCs w:val="28"/>
              </w:rPr>
              <w:t>Наименование дефекта</w:t>
            </w:r>
          </w:p>
        </w:tc>
        <w:tc>
          <w:tcPr>
            <w:tcW w:w="2066" w:type="dxa"/>
            <w:vAlign w:val="center"/>
          </w:tcPr>
          <w:p w14:paraId="33536A69" w14:textId="77777777" w:rsidR="00B80F55" w:rsidRPr="00B80F55" w:rsidRDefault="00B80F55" w:rsidP="00B80F55">
            <w:pPr>
              <w:spacing w:line="312" w:lineRule="auto"/>
              <w:jc w:val="center"/>
              <w:rPr>
                <w:b/>
                <w:sz w:val="28"/>
                <w:szCs w:val="28"/>
              </w:rPr>
            </w:pPr>
            <w:r w:rsidRPr="00B80F55">
              <w:rPr>
                <w:b/>
                <w:sz w:val="28"/>
                <w:szCs w:val="28"/>
              </w:rPr>
              <w:t>Единица измерения</w:t>
            </w:r>
          </w:p>
        </w:tc>
        <w:tc>
          <w:tcPr>
            <w:tcW w:w="2326" w:type="dxa"/>
            <w:vAlign w:val="center"/>
          </w:tcPr>
          <w:p w14:paraId="22260EC5" w14:textId="77777777" w:rsidR="00B80F55" w:rsidRPr="00B80F55" w:rsidRDefault="00B80F55" w:rsidP="00B80F55">
            <w:pPr>
              <w:spacing w:line="312" w:lineRule="auto"/>
              <w:jc w:val="center"/>
              <w:rPr>
                <w:b/>
                <w:sz w:val="28"/>
                <w:szCs w:val="28"/>
              </w:rPr>
            </w:pPr>
            <w:r w:rsidRPr="00B80F55">
              <w:rPr>
                <w:b/>
                <w:sz w:val="28"/>
                <w:szCs w:val="28"/>
              </w:rPr>
              <w:t>Количество</w:t>
            </w:r>
          </w:p>
        </w:tc>
      </w:tr>
      <w:tr w:rsidR="00B80F55" w:rsidRPr="00B80F55" w14:paraId="17FBCCDC" w14:textId="77777777" w:rsidTr="005634C2">
        <w:trPr>
          <w:trHeight w:val="668"/>
        </w:trPr>
        <w:tc>
          <w:tcPr>
            <w:tcW w:w="539" w:type="dxa"/>
            <w:vAlign w:val="center"/>
          </w:tcPr>
          <w:p w14:paraId="1AA18D2F" w14:textId="77777777" w:rsidR="00B80F55" w:rsidRPr="00B80F55" w:rsidRDefault="00B80F55" w:rsidP="00B80F55">
            <w:pPr>
              <w:spacing w:line="312" w:lineRule="auto"/>
              <w:jc w:val="center"/>
              <w:rPr>
                <w:b/>
                <w:sz w:val="28"/>
                <w:szCs w:val="28"/>
              </w:rPr>
            </w:pPr>
            <w:r w:rsidRPr="00B80F55">
              <w:rPr>
                <w:sz w:val="28"/>
                <w:szCs w:val="28"/>
              </w:rPr>
              <w:t>1</w:t>
            </w:r>
          </w:p>
        </w:tc>
        <w:tc>
          <w:tcPr>
            <w:tcW w:w="4423" w:type="dxa"/>
            <w:vAlign w:val="center"/>
          </w:tcPr>
          <w:p w14:paraId="42B20A95" w14:textId="77777777" w:rsidR="00B80F55" w:rsidRPr="00B80F55" w:rsidRDefault="00B80F55" w:rsidP="00B80F55">
            <w:pPr>
              <w:spacing w:line="312" w:lineRule="auto"/>
              <w:rPr>
                <w:b/>
                <w:sz w:val="28"/>
                <w:szCs w:val="28"/>
              </w:rPr>
            </w:pPr>
            <w:r w:rsidRPr="00B80F55">
              <w:rPr>
                <w:sz w:val="28"/>
                <w:szCs w:val="28"/>
              </w:rPr>
              <w:t>Замачивание, следы подтёков стен</w:t>
            </w:r>
          </w:p>
        </w:tc>
        <w:tc>
          <w:tcPr>
            <w:tcW w:w="2066" w:type="dxa"/>
            <w:vAlign w:val="center"/>
          </w:tcPr>
          <w:p w14:paraId="434CCD0C" w14:textId="77777777" w:rsidR="00B80F55" w:rsidRPr="00B80F55" w:rsidRDefault="00B80F55" w:rsidP="00B80F55">
            <w:pPr>
              <w:spacing w:line="312" w:lineRule="auto"/>
              <w:jc w:val="center"/>
              <w:rPr>
                <w:b/>
                <w:sz w:val="28"/>
                <w:szCs w:val="28"/>
              </w:rPr>
            </w:pPr>
            <w:r w:rsidRPr="00B80F55">
              <w:rPr>
                <w:sz w:val="28"/>
                <w:szCs w:val="28"/>
              </w:rPr>
              <w:t>м</w:t>
            </w:r>
            <w:r w:rsidRPr="00B80F55">
              <w:rPr>
                <w:sz w:val="28"/>
                <w:szCs w:val="28"/>
                <w:vertAlign w:val="superscript"/>
              </w:rPr>
              <w:t>2</w:t>
            </w:r>
          </w:p>
        </w:tc>
        <w:tc>
          <w:tcPr>
            <w:tcW w:w="2326" w:type="dxa"/>
            <w:vAlign w:val="center"/>
          </w:tcPr>
          <w:p w14:paraId="746313CE" w14:textId="77777777" w:rsidR="00B80F55" w:rsidRPr="00B80F55" w:rsidRDefault="00B80F55" w:rsidP="00B80F55">
            <w:pPr>
              <w:spacing w:line="312" w:lineRule="auto"/>
              <w:jc w:val="center"/>
              <w:rPr>
                <w:b/>
                <w:sz w:val="28"/>
                <w:szCs w:val="28"/>
              </w:rPr>
            </w:pPr>
            <w:r w:rsidRPr="00B80F55">
              <w:rPr>
                <w:sz w:val="28"/>
                <w:szCs w:val="28"/>
              </w:rPr>
              <w:t>1379</w:t>
            </w:r>
          </w:p>
        </w:tc>
      </w:tr>
      <w:tr w:rsidR="00B80F55" w:rsidRPr="00B80F55" w14:paraId="65491B7C" w14:textId="77777777" w:rsidTr="005634C2">
        <w:trPr>
          <w:trHeight w:val="350"/>
        </w:trPr>
        <w:tc>
          <w:tcPr>
            <w:tcW w:w="539" w:type="dxa"/>
            <w:vAlign w:val="center"/>
          </w:tcPr>
          <w:p w14:paraId="31EED3B0" w14:textId="77777777" w:rsidR="00B80F55" w:rsidRPr="00B80F55" w:rsidRDefault="00B80F55" w:rsidP="00B80F55">
            <w:pPr>
              <w:spacing w:before="120" w:after="120" w:line="312" w:lineRule="auto"/>
              <w:jc w:val="center"/>
              <w:rPr>
                <w:sz w:val="28"/>
                <w:szCs w:val="28"/>
              </w:rPr>
            </w:pPr>
            <w:r w:rsidRPr="00B80F55">
              <w:rPr>
                <w:sz w:val="28"/>
                <w:szCs w:val="28"/>
              </w:rPr>
              <w:t>2</w:t>
            </w:r>
          </w:p>
        </w:tc>
        <w:tc>
          <w:tcPr>
            <w:tcW w:w="4423" w:type="dxa"/>
            <w:vAlign w:val="center"/>
          </w:tcPr>
          <w:p w14:paraId="323BD085" w14:textId="77777777" w:rsidR="00B80F55" w:rsidRPr="00B80F55" w:rsidRDefault="00B80F55" w:rsidP="00B80F55">
            <w:pPr>
              <w:spacing w:before="120" w:after="120" w:line="312" w:lineRule="auto"/>
              <w:rPr>
                <w:sz w:val="28"/>
                <w:szCs w:val="28"/>
              </w:rPr>
            </w:pPr>
            <w:r w:rsidRPr="00B80F55">
              <w:rPr>
                <w:sz w:val="28"/>
                <w:szCs w:val="28"/>
              </w:rPr>
              <w:t>Шелушение известкового покрытия, отслаивание штукатурно-отделочного слоя кирпичных стен</w:t>
            </w:r>
          </w:p>
        </w:tc>
        <w:tc>
          <w:tcPr>
            <w:tcW w:w="2066" w:type="dxa"/>
            <w:vAlign w:val="center"/>
          </w:tcPr>
          <w:p w14:paraId="3BBB4007" w14:textId="2BC44B78" w:rsidR="00B80F55" w:rsidRPr="00B80F55" w:rsidRDefault="00B80F55" w:rsidP="00B80F55">
            <w:pPr>
              <w:spacing w:before="120" w:after="120" w:line="312" w:lineRule="auto"/>
              <w:jc w:val="center"/>
              <w:rPr>
                <w:sz w:val="28"/>
                <w:szCs w:val="28"/>
              </w:rPr>
            </w:pPr>
            <w:r w:rsidRPr="00B80F55">
              <w:rPr>
                <w:sz w:val="28"/>
                <w:szCs w:val="28"/>
              </w:rPr>
              <w:t>м</w:t>
            </w:r>
            <w:r w:rsidRPr="00B80F55">
              <w:rPr>
                <w:sz w:val="28"/>
                <w:szCs w:val="28"/>
                <w:vertAlign w:val="superscript"/>
              </w:rPr>
              <w:t xml:space="preserve">2 </w:t>
            </w:r>
          </w:p>
        </w:tc>
        <w:tc>
          <w:tcPr>
            <w:tcW w:w="2326" w:type="dxa"/>
            <w:vAlign w:val="center"/>
          </w:tcPr>
          <w:p w14:paraId="199431D9" w14:textId="1578901F" w:rsidR="00B80F55" w:rsidRPr="00B80F55" w:rsidRDefault="00B80F55" w:rsidP="00B80F55">
            <w:pPr>
              <w:spacing w:before="120" w:after="120" w:line="312" w:lineRule="auto"/>
              <w:jc w:val="center"/>
              <w:rPr>
                <w:sz w:val="28"/>
                <w:szCs w:val="28"/>
              </w:rPr>
            </w:pPr>
            <w:r w:rsidRPr="00B80F55">
              <w:rPr>
                <w:sz w:val="28"/>
                <w:szCs w:val="28"/>
              </w:rPr>
              <w:t>327</w:t>
            </w:r>
          </w:p>
        </w:tc>
      </w:tr>
      <w:tr w:rsidR="00B80F55" w:rsidRPr="00B80F55" w14:paraId="22CB3F73" w14:textId="77777777" w:rsidTr="005634C2">
        <w:trPr>
          <w:trHeight w:val="350"/>
        </w:trPr>
        <w:tc>
          <w:tcPr>
            <w:tcW w:w="539" w:type="dxa"/>
            <w:vAlign w:val="center"/>
          </w:tcPr>
          <w:p w14:paraId="40B05317" w14:textId="77777777" w:rsidR="00B80F55" w:rsidRPr="00B80F55" w:rsidRDefault="00B80F55" w:rsidP="00B80F55">
            <w:pPr>
              <w:spacing w:before="120" w:after="120" w:line="312" w:lineRule="auto"/>
              <w:jc w:val="center"/>
              <w:rPr>
                <w:sz w:val="28"/>
                <w:szCs w:val="28"/>
              </w:rPr>
            </w:pPr>
            <w:r w:rsidRPr="00B80F55">
              <w:rPr>
                <w:sz w:val="28"/>
                <w:szCs w:val="28"/>
              </w:rPr>
              <w:t>3</w:t>
            </w:r>
          </w:p>
        </w:tc>
        <w:tc>
          <w:tcPr>
            <w:tcW w:w="4423" w:type="dxa"/>
            <w:vAlign w:val="center"/>
          </w:tcPr>
          <w:p w14:paraId="47707A8A" w14:textId="77777777" w:rsidR="00B80F55" w:rsidRPr="00B80F55" w:rsidRDefault="00B80F55" w:rsidP="00B80F55">
            <w:pPr>
              <w:spacing w:before="120" w:after="120" w:line="312" w:lineRule="auto"/>
              <w:rPr>
                <w:sz w:val="28"/>
                <w:szCs w:val="28"/>
              </w:rPr>
            </w:pPr>
            <w:r w:rsidRPr="00B80F55">
              <w:rPr>
                <w:sz w:val="28"/>
                <w:szCs w:val="28"/>
              </w:rPr>
              <w:t xml:space="preserve">Полное разрушение штукатурно-отделочного слоя кирпичных стен </w:t>
            </w:r>
          </w:p>
        </w:tc>
        <w:tc>
          <w:tcPr>
            <w:tcW w:w="2066" w:type="dxa"/>
            <w:vAlign w:val="center"/>
          </w:tcPr>
          <w:p w14:paraId="4119CA2A" w14:textId="3DA04AE8" w:rsidR="00B80F55" w:rsidRPr="00B80F55" w:rsidRDefault="00B80F55" w:rsidP="00B80F55">
            <w:pPr>
              <w:spacing w:before="120" w:after="120" w:line="312" w:lineRule="auto"/>
              <w:jc w:val="center"/>
              <w:rPr>
                <w:sz w:val="28"/>
                <w:szCs w:val="28"/>
              </w:rPr>
            </w:pPr>
            <w:r w:rsidRPr="00B80F55">
              <w:rPr>
                <w:sz w:val="28"/>
                <w:szCs w:val="28"/>
              </w:rPr>
              <w:t>м</w:t>
            </w:r>
            <w:r w:rsidRPr="00B80F55">
              <w:rPr>
                <w:sz w:val="28"/>
                <w:szCs w:val="28"/>
                <w:vertAlign w:val="superscript"/>
              </w:rPr>
              <w:t>2</w:t>
            </w:r>
          </w:p>
        </w:tc>
        <w:tc>
          <w:tcPr>
            <w:tcW w:w="2326" w:type="dxa"/>
            <w:vAlign w:val="center"/>
          </w:tcPr>
          <w:p w14:paraId="156D726B" w14:textId="00FF0E7F" w:rsidR="00B80F55" w:rsidRPr="00B80F55" w:rsidRDefault="00B80F55" w:rsidP="00B80F55">
            <w:pPr>
              <w:spacing w:before="120" w:after="120" w:line="312" w:lineRule="auto"/>
              <w:jc w:val="center"/>
              <w:rPr>
                <w:sz w:val="28"/>
                <w:szCs w:val="28"/>
              </w:rPr>
            </w:pPr>
            <w:r w:rsidRPr="00B80F55">
              <w:rPr>
                <w:sz w:val="28"/>
                <w:szCs w:val="28"/>
              </w:rPr>
              <w:t>92,1</w:t>
            </w:r>
          </w:p>
        </w:tc>
      </w:tr>
      <w:tr w:rsidR="00B80F55" w:rsidRPr="00B80F55" w14:paraId="2AE75F0F" w14:textId="77777777" w:rsidTr="005634C2">
        <w:trPr>
          <w:trHeight w:val="350"/>
        </w:trPr>
        <w:tc>
          <w:tcPr>
            <w:tcW w:w="539" w:type="dxa"/>
            <w:vAlign w:val="center"/>
          </w:tcPr>
          <w:p w14:paraId="6A4DEAAD" w14:textId="77777777" w:rsidR="00B80F55" w:rsidRPr="00B80F55" w:rsidRDefault="00B80F55" w:rsidP="00B80F55">
            <w:pPr>
              <w:spacing w:before="120" w:after="120" w:line="312" w:lineRule="auto"/>
              <w:jc w:val="center"/>
              <w:rPr>
                <w:sz w:val="28"/>
                <w:szCs w:val="28"/>
              </w:rPr>
            </w:pPr>
            <w:r w:rsidRPr="00B80F55">
              <w:rPr>
                <w:sz w:val="28"/>
                <w:szCs w:val="28"/>
              </w:rPr>
              <w:t>4</w:t>
            </w:r>
          </w:p>
        </w:tc>
        <w:tc>
          <w:tcPr>
            <w:tcW w:w="4423" w:type="dxa"/>
            <w:vAlign w:val="center"/>
          </w:tcPr>
          <w:p w14:paraId="4A30EF20" w14:textId="77777777" w:rsidR="00B80F55" w:rsidRPr="00B80F55" w:rsidRDefault="00B80F55" w:rsidP="00B80F55">
            <w:pPr>
              <w:spacing w:before="120" w:after="120" w:line="312" w:lineRule="auto"/>
              <w:rPr>
                <w:sz w:val="28"/>
                <w:szCs w:val="28"/>
              </w:rPr>
            </w:pPr>
            <w:r w:rsidRPr="00B80F55">
              <w:rPr>
                <w:sz w:val="28"/>
                <w:szCs w:val="28"/>
              </w:rPr>
              <w:t>Локальные разрушения кирпичной кладки до 50 мм.</w:t>
            </w:r>
          </w:p>
        </w:tc>
        <w:tc>
          <w:tcPr>
            <w:tcW w:w="2066" w:type="dxa"/>
            <w:vAlign w:val="center"/>
          </w:tcPr>
          <w:p w14:paraId="52527744" w14:textId="27C1BC90" w:rsidR="00B80F55" w:rsidRPr="00B80F55" w:rsidRDefault="00B80F55" w:rsidP="00B80F55">
            <w:pPr>
              <w:spacing w:before="120" w:after="120" w:line="312" w:lineRule="auto"/>
              <w:jc w:val="center"/>
              <w:rPr>
                <w:sz w:val="28"/>
                <w:szCs w:val="28"/>
              </w:rPr>
            </w:pPr>
            <w:r w:rsidRPr="00B80F55">
              <w:rPr>
                <w:sz w:val="28"/>
                <w:szCs w:val="28"/>
              </w:rPr>
              <w:t>м</w:t>
            </w:r>
            <w:r w:rsidRPr="00B80F55">
              <w:rPr>
                <w:sz w:val="28"/>
                <w:szCs w:val="28"/>
                <w:vertAlign w:val="superscript"/>
              </w:rPr>
              <w:t>2</w:t>
            </w:r>
          </w:p>
        </w:tc>
        <w:tc>
          <w:tcPr>
            <w:tcW w:w="2326" w:type="dxa"/>
            <w:vAlign w:val="center"/>
          </w:tcPr>
          <w:p w14:paraId="40B640F9" w14:textId="775C97EE" w:rsidR="00B80F55" w:rsidRPr="00B80F55" w:rsidRDefault="00B80F55" w:rsidP="00B80F55">
            <w:pPr>
              <w:spacing w:before="120" w:after="120" w:line="312" w:lineRule="auto"/>
              <w:jc w:val="center"/>
              <w:rPr>
                <w:sz w:val="28"/>
                <w:szCs w:val="28"/>
              </w:rPr>
            </w:pPr>
            <w:r w:rsidRPr="00B80F55">
              <w:rPr>
                <w:sz w:val="28"/>
                <w:szCs w:val="28"/>
              </w:rPr>
              <w:t>28,2</w:t>
            </w:r>
          </w:p>
        </w:tc>
      </w:tr>
    </w:tbl>
    <w:p w14:paraId="6F76A2BF" w14:textId="354E7F5C" w:rsidR="00CA31AC" w:rsidRDefault="00CA31AC"/>
    <w:p w14:paraId="1F78BD92" w14:textId="5D121B76" w:rsidR="00CA31AC" w:rsidRDefault="00CA31AC"/>
    <w:p w14:paraId="1AB4698B" w14:textId="1641ADA6" w:rsidR="00CA31AC" w:rsidRDefault="00CA31AC"/>
    <w:p w14:paraId="70AF7CF6" w14:textId="64568648" w:rsidR="00CA31AC" w:rsidRPr="00CA31AC" w:rsidRDefault="00CA31AC" w:rsidP="00CA31AC">
      <w:pPr>
        <w:spacing w:before="120" w:after="120"/>
        <w:jc w:val="both"/>
        <w:rPr>
          <w:sz w:val="28"/>
        </w:rPr>
      </w:pPr>
      <w:r w:rsidRPr="00CA31AC">
        <w:rPr>
          <w:sz w:val="28"/>
        </w:rPr>
        <w:lastRenderedPageBreak/>
        <w:t>Таблица 2.3 (продолжение)</w:t>
      </w:r>
    </w:p>
    <w:tbl>
      <w:tblPr>
        <w:tblStyle w:val="ac"/>
        <w:tblW w:w="9354" w:type="dxa"/>
        <w:tblInd w:w="-5" w:type="dxa"/>
        <w:tblLayout w:type="fixed"/>
        <w:tblLook w:val="04A0" w:firstRow="1" w:lastRow="0" w:firstColumn="1" w:lastColumn="0" w:noHBand="0" w:noVBand="1"/>
      </w:tblPr>
      <w:tblGrid>
        <w:gridCol w:w="539"/>
        <w:gridCol w:w="4423"/>
        <w:gridCol w:w="2066"/>
        <w:gridCol w:w="2326"/>
      </w:tblGrid>
      <w:tr w:rsidR="00B80F55" w:rsidRPr="00B80F55" w14:paraId="2765F966" w14:textId="77777777" w:rsidTr="005634C2">
        <w:trPr>
          <w:trHeight w:val="350"/>
        </w:trPr>
        <w:tc>
          <w:tcPr>
            <w:tcW w:w="539" w:type="dxa"/>
            <w:vAlign w:val="center"/>
          </w:tcPr>
          <w:p w14:paraId="09368AAF" w14:textId="77777777" w:rsidR="00B80F55" w:rsidRPr="00B80F55" w:rsidRDefault="00B80F55" w:rsidP="00B80F55">
            <w:pPr>
              <w:spacing w:before="120" w:after="120" w:line="312" w:lineRule="auto"/>
              <w:jc w:val="center"/>
              <w:rPr>
                <w:sz w:val="28"/>
                <w:szCs w:val="28"/>
              </w:rPr>
            </w:pPr>
            <w:r w:rsidRPr="00B80F55">
              <w:rPr>
                <w:sz w:val="28"/>
                <w:szCs w:val="28"/>
              </w:rPr>
              <w:t>5</w:t>
            </w:r>
          </w:p>
        </w:tc>
        <w:tc>
          <w:tcPr>
            <w:tcW w:w="4423" w:type="dxa"/>
            <w:vAlign w:val="center"/>
          </w:tcPr>
          <w:p w14:paraId="0C7312F3" w14:textId="77777777" w:rsidR="00B80F55" w:rsidRPr="00B80F55" w:rsidRDefault="00B80F55" w:rsidP="00B80F55">
            <w:pPr>
              <w:spacing w:before="120" w:after="120" w:line="312" w:lineRule="auto"/>
              <w:rPr>
                <w:sz w:val="28"/>
                <w:szCs w:val="28"/>
              </w:rPr>
            </w:pPr>
            <w:r w:rsidRPr="00B80F55">
              <w:rPr>
                <w:sz w:val="28"/>
                <w:szCs w:val="28"/>
              </w:rPr>
              <w:t>Выкрошивание торкрет бетона железобетонных и кирпичных стен</w:t>
            </w:r>
          </w:p>
        </w:tc>
        <w:tc>
          <w:tcPr>
            <w:tcW w:w="2066" w:type="dxa"/>
            <w:vAlign w:val="center"/>
          </w:tcPr>
          <w:p w14:paraId="35AAB0AC" w14:textId="09DE2A1C" w:rsidR="00B80F55" w:rsidRPr="00B80F55" w:rsidRDefault="00B80F55" w:rsidP="00B80F55">
            <w:pPr>
              <w:spacing w:before="120" w:after="120" w:line="312" w:lineRule="auto"/>
              <w:jc w:val="center"/>
              <w:rPr>
                <w:sz w:val="28"/>
                <w:szCs w:val="28"/>
              </w:rPr>
            </w:pPr>
            <w:r w:rsidRPr="00B80F55">
              <w:rPr>
                <w:sz w:val="28"/>
                <w:szCs w:val="28"/>
              </w:rPr>
              <w:t>м</w:t>
            </w:r>
            <w:r w:rsidRPr="00B80F55">
              <w:rPr>
                <w:sz w:val="28"/>
                <w:szCs w:val="28"/>
                <w:vertAlign w:val="superscript"/>
              </w:rPr>
              <w:t>2</w:t>
            </w:r>
          </w:p>
        </w:tc>
        <w:tc>
          <w:tcPr>
            <w:tcW w:w="2326" w:type="dxa"/>
            <w:vAlign w:val="center"/>
          </w:tcPr>
          <w:p w14:paraId="70487965" w14:textId="36EC11CE" w:rsidR="00B80F55" w:rsidRPr="00B80F55" w:rsidRDefault="00B80F55" w:rsidP="00B80F55">
            <w:pPr>
              <w:spacing w:before="120" w:after="120" w:line="312" w:lineRule="auto"/>
              <w:jc w:val="center"/>
              <w:rPr>
                <w:sz w:val="28"/>
                <w:szCs w:val="28"/>
              </w:rPr>
            </w:pPr>
            <w:r w:rsidRPr="00B80F55">
              <w:rPr>
                <w:sz w:val="28"/>
                <w:szCs w:val="28"/>
              </w:rPr>
              <w:t>480</w:t>
            </w:r>
          </w:p>
        </w:tc>
      </w:tr>
      <w:tr w:rsidR="00B80F55" w:rsidRPr="00B80F55" w14:paraId="187DE117" w14:textId="77777777" w:rsidTr="005634C2">
        <w:trPr>
          <w:trHeight w:val="350"/>
        </w:trPr>
        <w:tc>
          <w:tcPr>
            <w:tcW w:w="539" w:type="dxa"/>
            <w:vAlign w:val="center"/>
          </w:tcPr>
          <w:p w14:paraId="0E1D9281" w14:textId="77777777" w:rsidR="00B80F55" w:rsidRPr="00B80F55" w:rsidRDefault="00B80F55" w:rsidP="00B80F55">
            <w:pPr>
              <w:spacing w:before="120" w:after="120" w:line="312" w:lineRule="auto"/>
              <w:jc w:val="center"/>
              <w:rPr>
                <w:sz w:val="28"/>
                <w:szCs w:val="28"/>
              </w:rPr>
            </w:pPr>
            <w:r w:rsidRPr="00B80F55">
              <w:rPr>
                <w:sz w:val="28"/>
                <w:szCs w:val="28"/>
              </w:rPr>
              <w:t>6</w:t>
            </w:r>
          </w:p>
        </w:tc>
        <w:tc>
          <w:tcPr>
            <w:tcW w:w="4423" w:type="dxa"/>
            <w:vAlign w:val="center"/>
          </w:tcPr>
          <w:p w14:paraId="1F8A072D" w14:textId="77777777" w:rsidR="00B80F55" w:rsidRPr="00B80F55" w:rsidRDefault="00B80F55" w:rsidP="00B80F55">
            <w:pPr>
              <w:spacing w:before="120" w:after="120" w:line="312" w:lineRule="auto"/>
              <w:rPr>
                <w:sz w:val="28"/>
                <w:szCs w:val="28"/>
              </w:rPr>
            </w:pPr>
            <w:r w:rsidRPr="00B80F55">
              <w:rPr>
                <w:sz w:val="28"/>
                <w:szCs w:val="28"/>
              </w:rPr>
              <w:t>Мелкие и развитые трещины на поверхностях ж/б плит и балок 0,1–1мм</w:t>
            </w:r>
          </w:p>
        </w:tc>
        <w:tc>
          <w:tcPr>
            <w:tcW w:w="2066" w:type="dxa"/>
            <w:vAlign w:val="center"/>
          </w:tcPr>
          <w:p w14:paraId="0D42188D" w14:textId="77777777" w:rsidR="00B80F55" w:rsidRPr="00B80F55" w:rsidRDefault="00B80F55" w:rsidP="00B80F55">
            <w:pPr>
              <w:spacing w:before="120" w:after="120" w:line="312" w:lineRule="auto"/>
              <w:jc w:val="center"/>
              <w:rPr>
                <w:sz w:val="28"/>
                <w:szCs w:val="28"/>
              </w:rPr>
            </w:pPr>
            <w:r w:rsidRPr="00B80F55">
              <w:rPr>
                <w:sz w:val="28"/>
                <w:szCs w:val="28"/>
              </w:rPr>
              <w:t>м</w:t>
            </w:r>
            <w:r w:rsidRPr="00B80F55">
              <w:rPr>
                <w:sz w:val="28"/>
                <w:szCs w:val="28"/>
                <w:vertAlign w:val="superscript"/>
              </w:rPr>
              <w:t>2</w:t>
            </w:r>
          </w:p>
        </w:tc>
        <w:tc>
          <w:tcPr>
            <w:tcW w:w="2326" w:type="dxa"/>
            <w:vAlign w:val="center"/>
          </w:tcPr>
          <w:p w14:paraId="3BB48C79" w14:textId="77777777" w:rsidR="00B80F55" w:rsidRPr="00B80F55" w:rsidRDefault="00B80F55" w:rsidP="00B80F55">
            <w:pPr>
              <w:spacing w:before="120" w:after="120" w:line="312" w:lineRule="auto"/>
              <w:jc w:val="center"/>
              <w:rPr>
                <w:sz w:val="28"/>
                <w:szCs w:val="28"/>
              </w:rPr>
            </w:pPr>
            <w:r w:rsidRPr="00B80F55">
              <w:rPr>
                <w:sz w:val="28"/>
                <w:szCs w:val="28"/>
              </w:rPr>
              <w:t>61</w:t>
            </w:r>
          </w:p>
        </w:tc>
      </w:tr>
      <w:tr w:rsidR="00B80F55" w:rsidRPr="00B80F55" w14:paraId="7E86F542" w14:textId="77777777" w:rsidTr="005634C2">
        <w:trPr>
          <w:trHeight w:val="350"/>
        </w:trPr>
        <w:tc>
          <w:tcPr>
            <w:tcW w:w="539" w:type="dxa"/>
            <w:vAlign w:val="center"/>
          </w:tcPr>
          <w:p w14:paraId="3030EEBF" w14:textId="77777777" w:rsidR="00B80F55" w:rsidRPr="00B80F55" w:rsidRDefault="00B80F55" w:rsidP="00B80F55">
            <w:pPr>
              <w:spacing w:before="120" w:after="120" w:line="312" w:lineRule="auto"/>
              <w:jc w:val="center"/>
              <w:rPr>
                <w:sz w:val="28"/>
                <w:szCs w:val="28"/>
              </w:rPr>
            </w:pPr>
            <w:r w:rsidRPr="00B80F55">
              <w:rPr>
                <w:sz w:val="28"/>
                <w:szCs w:val="28"/>
              </w:rPr>
              <w:t>7</w:t>
            </w:r>
          </w:p>
        </w:tc>
        <w:tc>
          <w:tcPr>
            <w:tcW w:w="4423" w:type="dxa"/>
            <w:vAlign w:val="center"/>
          </w:tcPr>
          <w:p w14:paraId="6043E27C" w14:textId="77777777" w:rsidR="00B80F55" w:rsidRPr="00B80F55" w:rsidRDefault="00B80F55" w:rsidP="00B80F55">
            <w:pPr>
              <w:spacing w:before="120" w:after="120" w:line="312" w:lineRule="auto"/>
              <w:rPr>
                <w:sz w:val="28"/>
                <w:szCs w:val="28"/>
              </w:rPr>
            </w:pPr>
            <w:r w:rsidRPr="00B80F55">
              <w:rPr>
                <w:sz w:val="28"/>
                <w:szCs w:val="28"/>
              </w:rPr>
              <w:t>Развитые и большие трещины на поверхностях ж/б плит и балок 1–2мм</w:t>
            </w:r>
          </w:p>
        </w:tc>
        <w:tc>
          <w:tcPr>
            <w:tcW w:w="2066" w:type="dxa"/>
            <w:vAlign w:val="center"/>
          </w:tcPr>
          <w:p w14:paraId="2754ABBB" w14:textId="77777777" w:rsidR="00B80F55" w:rsidRPr="00B80F55" w:rsidRDefault="00B80F55" w:rsidP="00B80F55">
            <w:pPr>
              <w:spacing w:before="120" w:after="120" w:line="312" w:lineRule="auto"/>
              <w:jc w:val="center"/>
              <w:rPr>
                <w:sz w:val="28"/>
                <w:szCs w:val="28"/>
              </w:rPr>
            </w:pPr>
            <w:r w:rsidRPr="00B80F55">
              <w:rPr>
                <w:sz w:val="28"/>
                <w:szCs w:val="28"/>
              </w:rPr>
              <w:t>м</w:t>
            </w:r>
            <w:r w:rsidRPr="00B80F55">
              <w:rPr>
                <w:sz w:val="28"/>
                <w:szCs w:val="28"/>
                <w:vertAlign w:val="superscript"/>
              </w:rPr>
              <w:t>2</w:t>
            </w:r>
          </w:p>
        </w:tc>
        <w:tc>
          <w:tcPr>
            <w:tcW w:w="2326" w:type="dxa"/>
            <w:vAlign w:val="center"/>
          </w:tcPr>
          <w:p w14:paraId="764CE1FF" w14:textId="77777777" w:rsidR="00B80F55" w:rsidRPr="00B80F55" w:rsidRDefault="00B80F55" w:rsidP="00B80F55">
            <w:pPr>
              <w:spacing w:before="120" w:after="120" w:line="312" w:lineRule="auto"/>
              <w:jc w:val="center"/>
              <w:rPr>
                <w:sz w:val="28"/>
                <w:szCs w:val="28"/>
              </w:rPr>
            </w:pPr>
            <w:r w:rsidRPr="00B80F55">
              <w:rPr>
                <w:sz w:val="28"/>
                <w:szCs w:val="28"/>
              </w:rPr>
              <w:t>41</w:t>
            </w:r>
          </w:p>
        </w:tc>
      </w:tr>
      <w:tr w:rsidR="00B80F55" w:rsidRPr="00B80F55" w14:paraId="5EA48D36" w14:textId="77777777" w:rsidTr="005634C2">
        <w:trPr>
          <w:trHeight w:val="350"/>
        </w:trPr>
        <w:tc>
          <w:tcPr>
            <w:tcW w:w="539" w:type="dxa"/>
            <w:vAlign w:val="center"/>
          </w:tcPr>
          <w:p w14:paraId="1A7BEE79" w14:textId="77777777" w:rsidR="00B80F55" w:rsidRPr="00B80F55" w:rsidRDefault="00B80F55" w:rsidP="00B80F55">
            <w:pPr>
              <w:spacing w:before="120" w:after="120" w:line="312" w:lineRule="auto"/>
              <w:jc w:val="center"/>
              <w:rPr>
                <w:sz w:val="28"/>
                <w:szCs w:val="28"/>
              </w:rPr>
            </w:pPr>
            <w:r w:rsidRPr="00B80F55">
              <w:rPr>
                <w:sz w:val="28"/>
                <w:szCs w:val="28"/>
              </w:rPr>
              <w:t>8</w:t>
            </w:r>
          </w:p>
        </w:tc>
        <w:tc>
          <w:tcPr>
            <w:tcW w:w="4423" w:type="dxa"/>
            <w:vAlign w:val="center"/>
          </w:tcPr>
          <w:p w14:paraId="1F78576C" w14:textId="77777777" w:rsidR="00B80F55" w:rsidRPr="00B80F55" w:rsidRDefault="00B80F55" w:rsidP="00B80F55">
            <w:pPr>
              <w:spacing w:before="120" w:after="120" w:line="312" w:lineRule="auto"/>
              <w:rPr>
                <w:sz w:val="28"/>
                <w:szCs w:val="28"/>
              </w:rPr>
            </w:pPr>
            <w:r w:rsidRPr="00B80F55">
              <w:rPr>
                <w:sz w:val="28"/>
                <w:szCs w:val="28"/>
              </w:rPr>
              <w:t>Разрушение защитного слоя бетона с оголением арматурных стержней ж/б плит и балок</w:t>
            </w:r>
          </w:p>
        </w:tc>
        <w:tc>
          <w:tcPr>
            <w:tcW w:w="2066" w:type="dxa"/>
            <w:vAlign w:val="center"/>
          </w:tcPr>
          <w:p w14:paraId="66BE9E4D" w14:textId="77777777" w:rsidR="00B80F55" w:rsidRPr="00B80F55" w:rsidRDefault="00B80F55" w:rsidP="00B80F55">
            <w:pPr>
              <w:spacing w:before="120" w:after="120" w:line="312" w:lineRule="auto"/>
              <w:jc w:val="center"/>
              <w:rPr>
                <w:sz w:val="28"/>
                <w:szCs w:val="28"/>
              </w:rPr>
            </w:pPr>
            <w:r w:rsidRPr="00B80F55">
              <w:rPr>
                <w:sz w:val="28"/>
                <w:szCs w:val="28"/>
              </w:rPr>
              <w:t>м</w:t>
            </w:r>
            <w:r w:rsidRPr="00B80F55">
              <w:rPr>
                <w:sz w:val="28"/>
                <w:szCs w:val="28"/>
                <w:vertAlign w:val="superscript"/>
              </w:rPr>
              <w:t>2</w:t>
            </w:r>
          </w:p>
        </w:tc>
        <w:tc>
          <w:tcPr>
            <w:tcW w:w="2326" w:type="dxa"/>
            <w:vAlign w:val="center"/>
          </w:tcPr>
          <w:p w14:paraId="39CBE888" w14:textId="77777777" w:rsidR="00B80F55" w:rsidRPr="00B80F55" w:rsidRDefault="00B80F55" w:rsidP="00B80F55">
            <w:pPr>
              <w:spacing w:before="120" w:after="120" w:line="312" w:lineRule="auto"/>
              <w:jc w:val="center"/>
              <w:rPr>
                <w:sz w:val="28"/>
                <w:szCs w:val="28"/>
              </w:rPr>
            </w:pPr>
            <w:r w:rsidRPr="00B80F55">
              <w:rPr>
                <w:sz w:val="28"/>
                <w:szCs w:val="28"/>
              </w:rPr>
              <w:t>130</w:t>
            </w:r>
          </w:p>
        </w:tc>
      </w:tr>
      <w:tr w:rsidR="00B80F55" w:rsidRPr="00B80F55" w14:paraId="1CFE7CE3" w14:textId="77777777" w:rsidTr="005634C2">
        <w:trPr>
          <w:trHeight w:val="350"/>
        </w:trPr>
        <w:tc>
          <w:tcPr>
            <w:tcW w:w="539" w:type="dxa"/>
            <w:vAlign w:val="center"/>
          </w:tcPr>
          <w:p w14:paraId="69CA285B" w14:textId="77777777" w:rsidR="00B80F55" w:rsidRPr="00B80F55" w:rsidRDefault="00B80F55" w:rsidP="00B80F55">
            <w:pPr>
              <w:spacing w:before="120" w:after="120" w:line="312" w:lineRule="auto"/>
              <w:jc w:val="center"/>
              <w:rPr>
                <w:sz w:val="28"/>
                <w:szCs w:val="28"/>
              </w:rPr>
            </w:pPr>
            <w:r w:rsidRPr="00B80F55">
              <w:rPr>
                <w:sz w:val="28"/>
                <w:szCs w:val="28"/>
              </w:rPr>
              <w:t>9</w:t>
            </w:r>
          </w:p>
        </w:tc>
        <w:tc>
          <w:tcPr>
            <w:tcW w:w="4423" w:type="dxa"/>
            <w:vAlign w:val="center"/>
          </w:tcPr>
          <w:p w14:paraId="0B7B1FCD" w14:textId="77777777" w:rsidR="00B80F55" w:rsidRPr="00B80F55" w:rsidRDefault="00B80F55" w:rsidP="00B80F55">
            <w:pPr>
              <w:spacing w:before="120" w:after="120" w:line="312" w:lineRule="auto"/>
              <w:rPr>
                <w:sz w:val="28"/>
                <w:szCs w:val="28"/>
              </w:rPr>
            </w:pPr>
            <w:r w:rsidRPr="00B80F55">
              <w:rPr>
                <w:sz w:val="28"/>
                <w:szCs w:val="28"/>
              </w:rPr>
              <w:t>Равномерный коррозионный износ металлических конструкций лестниц, площадок</w:t>
            </w:r>
          </w:p>
        </w:tc>
        <w:tc>
          <w:tcPr>
            <w:tcW w:w="2066" w:type="dxa"/>
            <w:vAlign w:val="center"/>
          </w:tcPr>
          <w:p w14:paraId="0D7FAECD" w14:textId="77777777" w:rsidR="00B80F55" w:rsidRPr="00B80F55" w:rsidRDefault="00B80F55" w:rsidP="00B80F55">
            <w:pPr>
              <w:spacing w:before="120" w:after="120" w:line="312" w:lineRule="auto"/>
              <w:jc w:val="center"/>
              <w:rPr>
                <w:sz w:val="28"/>
                <w:szCs w:val="28"/>
              </w:rPr>
            </w:pPr>
            <w:r w:rsidRPr="00B80F55">
              <w:rPr>
                <w:sz w:val="28"/>
                <w:szCs w:val="28"/>
              </w:rPr>
              <w:t>м</w:t>
            </w:r>
            <w:r w:rsidRPr="00B80F55">
              <w:rPr>
                <w:sz w:val="28"/>
                <w:szCs w:val="28"/>
                <w:vertAlign w:val="superscript"/>
              </w:rPr>
              <w:t>2</w:t>
            </w:r>
          </w:p>
        </w:tc>
        <w:tc>
          <w:tcPr>
            <w:tcW w:w="2326" w:type="dxa"/>
            <w:vAlign w:val="center"/>
          </w:tcPr>
          <w:p w14:paraId="7661B234" w14:textId="77777777" w:rsidR="00B80F55" w:rsidRPr="00B80F55" w:rsidRDefault="00B80F55" w:rsidP="00B80F55">
            <w:pPr>
              <w:spacing w:before="120" w:after="120" w:line="312" w:lineRule="auto"/>
              <w:jc w:val="center"/>
              <w:rPr>
                <w:sz w:val="28"/>
                <w:szCs w:val="28"/>
              </w:rPr>
            </w:pPr>
            <w:r w:rsidRPr="00B80F55">
              <w:rPr>
                <w:sz w:val="28"/>
                <w:szCs w:val="28"/>
              </w:rPr>
              <w:t>141,1</w:t>
            </w:r>
          </w:p>
        </w:tc>
      </w:tr>
      <w:tr w:rsidR="00B80F55" w:rsidRPr="00B80F55" w14:paraId="316801DD" w14:textId="77777777" w:rsidTr="005634C2">
        <w:trPr>
          <w:trHeight w:val="350"/>
        </w:trPr>
        <w:tc>
          <w:tcPr>
            <w:tcW w:w="539" w:type="dxa"/>
            <w:vAlign w:val="center"/>
          </w:tcPr>
          <w:p w14:paraId="6A09DE03" w14:textId="77777777" w:rsidR="00B80F55" w:rsidRPr="00B80F55" w:rsidRDefault="00B80F55" w:rsidP="00B80F55">
            <w:pPr>
              <w:spacing w:before="120" w:after="120" w:line="312" w:lineRule="auto"/>
              <w:jc w:val="center"/>
              <w:rPr>
                <w:sz w:val="28"/>
                <w:szCs w:val="28"/>
              </w:rPr>
            </w:pPr>
            <w:r w:rsidRPr="00B80F55">
              <w:rPr>
                <w:sz w:val="28"/>
                <w:szCs w:val="28"/>
              </w:rPr>
              <w:t>10</w:t>
            </w:r>
          </w:p>
        </w:tc>
        <w:tc>
          <w:tcPr>
            <w:tcW w:w="4423" w:type="dxa"/>
            <w:vAlign w:val="center"/>
          </w:tcPr>
          <w:p w14:paraId="17971938" w14:textId="77777777" w:rsidR="00B80F55" w:rsidRPr="00B80F55" w:rsidRDefault="00B80F55" w:rsidP="00B80F55">
            <w:pPr>
              <w:spacing w:before="120" w:after="120" w:line="312" w:lineRule="auto"/>
              <w:rPr>
                <w:sz w:val="28"/>
                <w:szCs w:val="28"/>
              </w:rPr>
            </w:pPr>
            <w:r w:rsidRPr="00B80F55">
              <w:rPr>
                <w:sz w:val="28"/>
                <w:szCs w:val="28"/>
              </w:rPr>
              <w:t>Сквозная коррозия металлических конструкций лестниц, площадок</w:t>
            </w:r>
          </w:p>
        </w:tc>
        <w:tc>
          <w:tcPr>
            <w:tcW w:w="2066" w:type="dxa"/>
            <w:vAlign w:val="center"/>
          </w:tcPr>
          <w:p w14:paraId="1AAF440D" w14:textId="77777777" w:rsidR="00B80F55" w:rsidRPr="00B80F55" w:rsidRDefault="00B80F55" w:rsidP="00B80F55">
            <w:pPr>
              <w:spacing w:before="120" w:after="120" w:line="312" w:lineRule="auto"/>
              <w:jc w:val="center"/>
              <w:rPr>
                <w:sz w:val="28"/>
                <w:szCs w:val="28"/>
              </w:rPr>
            </w:pPr>
            <w:r w:rsidRPr="00B80F55">
              <w:rPr>
                <w:sz w:val="28"/>
                <w:szCs w:val="28"/>
              </w:rPr>
              <w:t>м</w:t>
            </w:r>
            <w:r w:rsidRPr="00B80F55">
              <w:rPr>
                <w:sz w:val="28"/>
                <w:szCs w:val="28"/>
                <w:vertAlign w:val="superscript"/>
              </w:rPr>
              <w:t>2</w:t>
            </w:r>
          </w:p>
        </w:tc>
        <w:tc>
          <w:tcPr>
            <w:tcW w:w="2326" w:type="dxa"/>
            <w:vAlign w:val="center"/>
          </w:tcPr>
          <w:p w14:paraId="50D25DDF" w14:textId="77777777" w:rsidR="00B80F55" w:rsidRPr="00B80F55" w:rsidRDefault="00B80F55" w:rsidP="00B80F55">
            <w:pPr>
              <w:spacing w:before="120" w:after="120" w:line="312" w:lineRule="auto"/>
              <w:jc w:val="center"/>
              <w:rPr>
                <w:sz w:val="28"/>
                <w:szCs w:val="28"/>
              </w:rPr>
            </w:pPr>
            <w:r w:rsidRPr="00B80F55">
              <w:rPr>
                <w:sz w:val="28"/>
                <w:szCs w:val="28"/>
              </w:rPr>
              <w:t>72,3</w:t>
            </w:r>
          </w:p>
        </w:tc>
      </w:tr>
      <w:tr w:rsidR="00B80F55" w:rsidRPr="00B80F55" w14:paraId="776578AF" w14:textId="77777777" w:rsidTr="005634C2">
        <w:trPr>
          <w:trHeight w:val="350"/>
        </w:trPr>
        <w:tc>
          <w:tcPr>
            <w:tcW w:w="539" w:type="dxa"/>
            <w:vAlign w:val="center"/>
          </w:tcPr>
          <w:p w14:paraId="7E1C4A8E" w14:textId="77777777" w:rsidR="00B80F55" w:rsidRPr="00B80F55" w:rsidRDefault="00B80F55" w:rsidP="00B80F55">
            <w:pPr>
              <w:spacing w:before="120" w:after="120" w:line="312" w:lineRule="auto"/>
              <w:jc w:val="center"/>
              <w:rPr>
                <w:sz w:val="28"/>
                <w:szCs w:val="28"/>
              </w:rPr>
            </w:pPr>
            <w:r w:rsidRPr="00B80F55">
              <w:rPr>
                <w:sz w:val="28"/>
                <w:szCs w:val="28"/>
              </w:rPr>
              <w:t>11</w:t>
            </w:r>
          </w:p>
        </w:tc>
        <w:tc>
          <w:tcPr>
            <w:tcW w:w="4423" w:type="dxa"/>
            <w:vAlign w:val="center"/>
          </w:tcPr>
          <w:p w14:paraId="1E653089" w14:textId="77777777" w:rsidR="00B80F55" w:rsidRPr="00B80F55" w:rsidRDefault="00B80F55" w:rsidP="00B80F55">
            <w:pPr>
              <w:spacing w:before="120" w:after="120" w:line="312" w:lineRule="auto"/>
              <w:rPr>
                <w:sz w:val="28"/>
                <w:szCs w:val="28"/>
              </w:rPr>
            </w:pPr>
            <w:r w:rsidRPr="00B80F55">
              <w:rPr>
                <w:sz w:val="28"/>
                <w:szCs w:val="28"/>
              </w:rPr>
              <w:t>Деформация ограждения балкона</w:t>
            </w:r>
          </w:p>
        </w:tc>
        <w:tc>
          <w:tcPr>
            <w:tcW w:w="2066" w:type="dxa"/>
            <w:vAlign w:val="center"/>
          </w:tcPr>
          <w:p w14:paraId="2B03B07E" w14:textId="77777777" w:rsidR="00B80F55" w:rsidRPr="00B80F55" w:rsidRDefault="00B80F55" w:rsidP="00B80F55">
            <w:pPr>
              <w:spacing w:before="120" w:after="120" w:line="312" w:lineRule="auto"/>
              <w:jc w:val="center"/>
              <w:rPr>
                <w:sz w:val="28"/>
                <w:szCs w:val="28"/>
              </w:rPr>
            </w:pPr>
            <w:proofErr w:type="spellStart"/>
            <w:r w:rsidRPr="00B80F55">
              <w:rPr>
                <w:sz w:val="28"/>
                <w:szCs w:val="28"/>
              </w:rPr>
              <w:t>м.п</w:t>
            </w:r>
            <w:proofErr w:type="spellEnd"/>
            <w:r w:rsidRPr="00B80F55">
              <w:rPr>
                <w:sz w:val="28"/>
                <w:szCs w:val="28"/>
              </w:rPr>
              <w:t>.</w:t>
            </w:r>
          </w:p>
        </w:tc>
        <w:tc>
          <w:tcPr>
            <w:tcW w:w="2326" w:type="dxa"/>
            <w:vAlign w:val="center"/>
          </w:tcPr>
          <w:p w14:paraId="47969881" w14:textId="77777777" w:rsidR="00B80F55" w:rsidRPr="00B80F55" w:rsidRDefault="00B80F55" w:rsidP="00B80F55">
            <w:pPr>
              <w:spacing w:before="120" w:after="120" w:line="312" w:lineRule="auto"/>
              <w:jc w:val="center"/>
              <w:rPr>
                <w:sz w:val="28"/>
                <w:szCs w:val="28"/>
              </w:rPr>
            </w:pPr>
            <w:r w:rsidRPr="00B80F55">
              <w:rPr>
                <w:sz w:val="28"/>
                <w:szCs w:val="28"/>
              </w:rPr>
              <w:t>90</w:t>
            </w:r>
          </w:p>
        </w:tc>
      </w:tr>
    </w:tbl>
    <w:p w14:paraId="31F46A47" w14:textId="7080FA8A" w:rsidR="005634C2" w:rsidRPr="005634C2" w:rsidRDefault="005634C2" w:rsidP="005634C2">
      <w:pPr>
        <w:spacing w:before="120" w:line="312" w:lineRule="auto"/>
        <w:jc w:val="both"/>
        <w:rPr>
          <w:sz w:val="28"/>
          <w:szCs w:val="28"/>
        </w:rPr>
      </w:pPr>
      <w:r>
        <w:rPr>
          <w:sz w:val="28"/>
          <w:szCs w:val="28"/>
        </w:rPr>
        <w:t xml:space="preserve">Оценка физического износа конструкций здания насосной станции в соответствии с </w:t>
      </w:r>
      <w:r w:rsidRPr="00437195">
        <w:rPr>
          <w:sz w:val="28"/>
          <w:szCs w:val="28"/>
        </w:rPr>
        <w:t>[6]</w:t>
      </w:r>
      <w:r w:rsidRPr="00D2527A">
        <w:rPr>
          <w:sz w:val="28"/>
          <w:szCs w:val="28"/>
        </w:rPr>
        <w:t xml:space="preserve"> </w:t>
      </w:r>
      <w:r>
        <w:rPr>
          <w:sz w:val="28"/>
          <w:szCs w:val="28"/>
        </w:rPr>
        <w:t xml:space="preserve">приведена в таблице </w:t>
      </w:r>
      <w:r w:rsidR="00591360">
        <w:rPr>
          <w:sz w:val="28"/>
          <w:szCs w:val="28"/>
        </w:rPr>
        <w:t>2.4</w:t>
      </w:r>
      <w:r>
        <w:rPr>
          <w:sz w:val="28"/>
          <w:szCs w:val="28"/>
        </w:rPr>
        <w:t>.</w:t>
      </w:r>
    </w:p>
    <w:p w14:paraId="089DEAA8" w14:textId="4C0C95BC" w:rsidR="005634C2" w:rsidRPr="005634C2" w:rsidRDefault="005634C2" w:rsidP="005634C2">
      <w:pPr>
        <w:spacing w:before="120" w:after="120"/>
        <w:jc w:val="both"/>
        <w:rPr>
          <w:sz w:val="28"/>
        </w:rPr>
      </w:pPr>
      <w:r w:rsidRPr="005634C2">
        <w:rPr>
          <w:sz w:val="28"/>
        </w:rPr>
        <w:t xml:space="preserve">Таблица </w:t>
      </w:r>
      <w:bookmarkStart w:id="10" w:name="_GoBack"/>
      <w:bookmarkEnd w:id="10"/>
      <w:r w:rsidR="002708A1">
        <w:rPr>
          <w:sz w:val="28"/>
        </w:rPr>
        <w:t>2.4</w:t>
      </w:r>
      <w:r w:rsidR="002708A1" w:rsidRPr="005634C2">
        <w:rPr>
          <w:sz w:val="28"/>
        </w:rPr>
        <w:t xml:space="preserve"> Оценка</w:t>
      </w:r>
      <w:r w:rsidRPr="005634C2">
        <w:rPr>
          <w:sz w:val="28"/>
        </w:rPr>
        <w:t xml:space="preserve"> % износа конструктивных элементов здания</w:t>
      </w:r>
    </w:p>
    <w:tbl>
      <w:tblPr>
        <w:tblStyle w:val="ac"/>
        <w:tblW w:w="0" w:type="auto"/>
        <w:tblLook w:val="04A0" w:firstRow="1" w:lastRow="0" w:firstColumn="1" w:lastColumn="0" w:noHBand="0" w:noVBand="1"/>
      </w:tblPr>
      <w:tblGrid>
        <w:gridCol w:w="484"/>
        <w:gridCol w:w="5969"/>
        <w:gridCol w:w="1149"/>
        <w:gridCol w:w="1743"/>
      </w:tblGrid>
      <w:tr w:rsidR="005634C2" w:rsidRPr="005634C2" w14:paraId="119F682E" w14:textId="77777777" w:rsidTr="00EF689A">
        <w:tc>
          <w:tcPr>
            <w:tcW w:w="484" w:type="dxa"/>
          </w:tcPr>
          <w:p w14:paraId="2D3FDFBC" w14:textId="77777777" w:rsidR="005634C2" w:rsidRPr="005634C2" w:rsidRDefault="005634C2" w:rsidP="005634C2">
            <w:pPr>
              <w:spacing w:line="312" w:lineRule="auto"/>
              <w:jc w:val="center"/>
              <w:rPr>
                <w:sz w:val="28"/>
              </w:rPr>
            </w:pPr>
            <w:r w:rsidRPr="005634C2">
              <w:rPr>
                <w:sz w:val="28"/>
              </w:rPr>
              <w:t>№</w:t>
            </w:r>
          </w:p>
        </w:tc>
        <w:tc>
          <w:tcPr>
            <w:tcW w:w="5969" w:type="dxa"/>
          </w:tcPr>
          <w:p w14:paraId="06770BB0" w14:textId="77777777" w:rsidR="005634C2" w:rsidRPr="005634C2" w:rsidRDefault="005634C2" w:rsidP="005634C2">
            <w:pPr>
              <w:spacing w:line="312" w:lineRule="auto"/>
              <w:jc w:val="center"/>
              <w:rPr>
                <w:sz w:val="28"/>
              </w:rPr>
            </w:pPr>
            <w:r w:rsidRPr="005634C2">
              <w:rPr>
                <w:sz w:val="28"/>
              </w:rPr>
              <w:t>Наименование конструктивного элемента здания</w:t>
            </w:r>
          </w:p>
        </w:tc>
        <w:tc>
          <w:tcPr>
            <w:tcW w:w="1149" w:type="dxa"/>
          </w:tcPr>
          <w:p w14:paraId="200810FE" w14:textId="77777777" w:rsidR="005634C2" w:rsidRPr="005634C2" w:rsidRDefault="005634C2" w:rsidP="005634C2">
            <w:pPr>
              <w:spacing w:line="312" w:lineRule="auto"/>
              <w:jc w:val="center"/>
              <w:rPr>
                <w:sz w:val="28"/>
              </w:rPr>
            </w:pPr>
            <w:r w:rsidRPr="005634C2">
              <w:rPr>
                <w:sz w:val="28"/>
              </w:rPr>
              <w:t>% износа</w:t>
            </w:r>
          </w:p>
        </w:tc>
        <w:tc>
          <w:tcPr>
            <w:tcW w:w="1743" w:type="dxa"/>
          </w:tcPr>
          <w:p w14:paraId="7080A0A2" w14:textId="77777777" w:rsidR="005634C2" w:rsidRPr="005634C2" w:rsidRDefault="005634C2" w:rsidP="005634C2">
            <w:pPr>
              <w:spacing w:line="312" w:lineRule="auto"/>
              <w:jc w:val="center"/>
              <w:rPr>
                <w:sz w:val="28"/>
              </w:rPr>
            </w:pPr>
            <w:r w:rsidRPr="005634C2">
              <w:rPr>
                <w:sz w:val="28"/>
              </w:rPr>
              <w:t>Общий % износа здания</w:t>
            </w:r>
          </w:p>
        </w:tc>
      </w:tr>
      <w:tr w:rsidR="005634C2" w:rsidRPr="005634C2" w14:paraId="22631F2C" w14:textId="77777777" w:rsidTr="00EF689A">
        <w:tc>
          <w:tcPr>
            <w:tcW w:w="484" w:type="dxa"/>
          </w:tcPr>
          <w:p w14:paraId="2B6C73F8" w14:textId="77777777" w:rsidR="005634C2" w:rsidRPr="005634C2" w:rsidRDefault="005634C2" w:rsidP="005634C2">
            <w:pPr>
              <w:spacing w:line="312" w:lineRule="auto"/>
              <w:jc w:val="both"/>
              <w:rPr>
                <w:sz w:val="28"/>
              </w:rPr>
            </w:pPr>
            <w:r w:rsidRPr="005634C2">
              <w:rPr>
                <w:sz w:val="28"/>
              </w:rPr>
              <w:t>1</w:t>
            </w:r>
          </w:p>
        </w:tc>
        <w:tc>
          <w:tcPr>
            <w:tcW w:w="5969" w:type="dxa"/>
          </w:tcPr>
          <w:p w14:paraId="7AA9C0F7" w14:textId="77777777" w:rsidR="005634C2" w:rsidRPr="005634C2" w:rsidRDefault="005634C2" w:rsidP="005634C2">
            <w:pPr>
              <w:spacing w:line="312" w:lineRule="auto"/>
              <w:jc w:val="both"/>
              <w:rPr>
                <w:sz w:val="28"/>
                <w:lang w:val="en-US"/>
              </w:rPr>
            </w:pPr>
            <w:r w:rsidRPr="005634C2">
              <w:rPr>
                <w:sz w:val="28"/>
              </w:rPr>
              <w:t>Кровля</w:t>
            </w:r>
            <w:r w:rsidRPr="005634C2">
              <w:rPr>
                <w:sz w:val="28"/>
                <w:lang w:val="en-US"/>
              </w:rPr>
              <w:t xml:space="preserve"> (</w:t>
            </w:r>
            <w:r w:rsidRPr="005634C2">
              <w:rPr>
                <w:sz w:val="28"/>
              </w:rPr>
              <w:t>гидроизоляционный ковер</w:t>
            </w:r>
            <w:r w:rsidRPr="005634C2">
              <w:rPr>
                <w:sz w:val="28"/>
                <w:lang w:val="en-US"/>
              </w:rPr>
              <w:t>)</w:t>
            </w:r>
          </w:p>
        </w:tc>
        <w:tc>
          <w:tcPr>
            <w:tcW w:w="1149" w:type="dxa"/>
          </w:tcPr>
          <w:p w14:paraId="5D5CB5B2" w14:textId="77777777" w:rsidR="005634C2" w:rsidRPr="005634C2" w:rsidRDefault="005634C2" w:rsidP="005634C2">
            <w:pPr>
              <w:spacing w:line="312" w:lineRule="auto"/>
              <w:jc w:val="center"/>
              <w:rPr>
                <w:sz w:val="28"/>
              </w:rPr>
            </w:pPr>
            <w:r w:rsidRPr="005634C2">
              <w:rPr>
                <w:sz w:val="28"/>
              </w:rPr>
              <w:t>60</w:t>
            </w:r>
          </w:p>
        </w:tc>
        <w:tc>
          <w:tcPr>
            <w:tcW w:w="1743" w:type="dxa"/>
            <w:vMerge w:val="restart"/>
            <w:vAlign w:val="center"/>
          </w:tcPr>
          <w:p w14:paraId="48B35225" w14:textId="77777777" w:rsidR="005634C2" w:rsidRPr="005634C2" w:rsidRDefault="005634C2" w:rsidP="005634C2">
            <w:pPr>
              <w:spacing w:line="312" w:lineRule="auto"/>
              <w:jc w:val="center"/>
              <w:rPr>
                <w:sz w:val="28"/>
              </w:rPr>
            </w:pPr>
            <w:r w:rsidRPr="005634C2">
              <w:rPr>
                <w:sz w:val="28"/>
              </w:rPr>
              <w:t>33,3%</w:t>
            </w:r>
          </w:p>
        </w:tc>
      </w:tr>
      <w:tr w:rsidR="005634C2" w:rsidRPr="005634C2" w14:paraId="26F569C7" w14:textId="77777777" w:rsidTr="00EF689A">
        <w:tc>
          <w:tcPr>
            <w:tcW w:w="484" w:type="dxa"/>
          </w:tcPr>
          <w:p w14:paraId="4FAFAAA2" w14:textId="77777777" w:rsidR="005634C2" w:rsidRPr="005634C2" w:rsidRDefault="005634C2" w:rsidP="005634C2">
            <w:pPr>
              <w:spacing w:line="312" w:lineRule="auto"/>
              <w:jc w:val="both"/>
              <w:rPr>
                <w:sz w:val="28"/>
              </w:rPr>
            </w:pPr>
            <w:r w:rsidRPr="005634C2">
              <w:rPr>
                <w:sz w:val="28"/>
              </w:rPr>
              <w:t>2</w:t>
            </w:r>
          </w:p>
        </w:tc>
        <w:tc>
          <w:tcPr>
            <w:tcW w:w="5969" w:type="dxa"/>
          </w:tcPr>
          <w:p w14:paraId="2131E5EA" w14:textId="77777777" w:rsidR="005634C2" w:rsidRPr="005634C2" w:rsidRDefault="005634C2" w:rsidP="005634C2">
            <w:pPr>
              <w:spacing w:line="312" w:lineRule="auto"/>
              <w:jc w:val="both"/>
              <w:rPr>
                <w:sz w:val="28"/>
              </w:rPr>
            </w:pPr>
            <w:r w:rsidRPr="005634C2">
              <w:rPr>
                <w:sz w:val="28"/>
              </w:rPr>
              <w:t>Плиты покрытия</w:t>
            </w:r>
          </w:p>
        </w:tc>
        <w:tc>
          <w:tcPr>
            <w:tcW w:w="1149" w:type="dxa"/>
          </w:tcPr>
          <w:p w14:paraId="124E0C6A" w14:textId="77777777" w:rsidR="005634C2" w:rsidRPr="005634C2" w:rsidRDefault="005634C2" w:rsidP="005634C2">
            <w:pPr>
              <w:spacing w:line="312" w:lineRule="auto"/>
              <w:jc w:val="center"/>
              <w:rPr>
                <w:sz w:val="28"/>
              </w:rPr>
            </w:pPr>
            <w:r w:rsidRPr="005634C2">
              <w:rPr>
                <w:sz w:val="28"/>
              </w:rPr>
              <w:t>20</w:t>
            </w:r>
          </w:p>
        </w:tc>
        <w:tc>
          <w:tcPr>
            <w:tcW w:w="1743" w:type="dxa"/>
            <w:vMerge/>
          </w:tcPr>
          <w:p w14:paraId="573F0025" w14:textId="77777777" w:rsidR="005634C2" w:rsidRPr="005634C2" w:rsidRDefault="005634C2" w:rsidP="005634C2">
            <w:pPr>
              <w:spacing w:line="312" w:lineRule="auto"/>
              <w:jc w:val="both"/>
              <w:rPr>
                <w:b/>
                <w:sz w:val="28"/>
                <w:szCs w:val="28"/>
              </w:rPr>
            </w:pPr>
          </w:p>
        </w:tc>
      </w:tr>
      <w:tr w:rsidR="005634C2" w:rsidRPr="005634C2" w14:paraId="3BD3471F" w14:textId="77777777" w:rsidTr="00EF689A">
        <w:tc>
          <w:tcPr>
            <w:tcW w:w="484" w:type="dxa"/>
          </w:tcPr>
          <w:p w14:paraId="2FE7C512" w14:textId="77777777" w:rsidR="005634C2" w:rsidRPr="005634C2" w:rsidRDefault="005634C2" w:rsidP="005634C2">
            <w:pPr>
              <w:spacing w:line="312" w:lineRule="auto"/>
              <w:jc w:val="both"/>
              <w:rPr>
                <w:sz w:val="28"/>
              </w:rPr>
            </w:pPr>
            <w:r w:rsidRPr="005634C2">
              <w:rPr>
                <w:sz w:val="28"/>
              </w:rPr>
              <w:t>3</w:t>
            </w:r>
          </w:p>
        </w:tc>
        <w:tc>
          <w:tcPr>
            <w:tcW w:w="5969" w:type="dxa"/>
          </w:tcPr>
          <w:p w14:paraId="69800BD8" w14:textId="77777777" w:rsidR="005634C2" w:rsidRPr="005634C2" w:rsidRDefault="005634C2" w:rsidP="005634C2">
            <w:pPr>
              <w:spacing w:line="312" w:lineRule="auto"/>
              <w:jc w:val="both"/>
              <w:rPr>
                <w:sz w:val="28"/>
              </w:rPr>
            </w:pPr>
            <w:r w:rsidRPr="005634C2">
              <w:rPr>
                <w:sz w:val="28"/>
              </w:rPr>
              <w:t>Балки покрытия</w:t>
            </w:r>
          </w:p>
        </w:tc>
        <w:tc>
          <w:tcPr>
            <w:tcW w:w="1149" w:type="dxa"/>
          </w:tcPr>
          <w:p w14:paraId="7053422B" w14:textId="77777777" w:rsidR="005634C2" w:rsidRPr="005634C2" w:rsidRDefault="005634C2" w:rsidP="005634C2">
            <w:pPr>
              <w:spacing w:line="312" w:lineRule="auto"/>
              <w:jc w:val="center"/>
              <w:rPr>
                <w:sz w:val="28"/>
              </w:rPr>
            </w:pPr>
            <w:r w:rsidRPr="005634C2">
              <w:rPr>
                <w:sz w:val="28"/>
              </w:rPr>
              <w:t>15</w:t>
            </w:r>
          </w:p>
        </w:tc>
        <w:tc>
          <w:tcPr>
            <w:tcW w:w="1743" w:type="dxa"/>
            <w:vMerge/>
          </w:tcPr>
          <w:p w14:paraId="451E709E" w14:textId="77777777" w:rsidR="005634C2" w:rsidRPr="005634C2" w:rsidRDefault="005634C2" w:rsidP="005634C2">
            <w:pPr>
              <w:spacing w:line="312" w:lineRule="auto"/>
              <w:jc w:val="both"/>
              <w:rPr>
                <w:b/>
                <w:sz w:val="28"/>
                <w:szCs w:val="28"/>
              </w:rPr>
            </w:pPr>
          </w:p>
        </w:tc>
      </w:tr>
      <w:tr w:rsidR="005634C2" w:rsidRPr="005634C2" w14:paraId="599C4CA4" w14:textId="77777777" w:rsidTr="00EF689A">
        <w:tc>
          <w:tcPr>
            <w:tcW w:w="484" w:type="dxa"/>
          </w:tcPr>
          <w:p w14:paraId="335C556A" w14:textId="77777777" w:rsidR="005634C2" w:rsidRPr="005634C2" w:rsidRDefault="005634C2" w:rsidP="005634C2">
            <w:pPr>
              <w:spacing w:line="312" w:lineRule="auto"/>
              <w:jc w:val="both"/>
              <w:rPr>
                <w:sz w:val="28"/>
              </w:rPr>
            </w:pPr>
            <w:r w:rsidRPr="005634C2">
              <w:rPr>
                <w:sz w:val="28"/>
              </w:rPr>
              <w:t>4</w:t>
            </w:r>
          </w:p>
        </w:tc>
        <w:tc>
          <w:tcPr>
            <w:tcW w:w="5969" w:type="dxa"/>
          </w:tcPr>
          <w:p w14:paraId="7845A596" w14:textId="77777777" w:rsidR="005634C2" w:rsidRPr="005634C2" w:rsidRDefault="005634C2" w:rsidP="005634C2">
            <w:pPr>
              <w:spacing w:line="312" w:lineRule="auto"/>
              <w:jc w:val="both"/>
              <w:rPr>
                <w:sz w:val="28"/>
              </w:rPr>
            </w:pPr>
            <w:r w:rsidRPr="005634C2">
              <w:rPr>
                <w:sz w:val="28"/>
              </w:rPr>
              <w:t>Колонны и контрфорсы</w:t>
            </w:r>
          </w:p>
        </w:tc>
        <w:tc>
          <w:tcPr>
            <w:tcW w:w="1149" w:type="dxa"/>
          </w:tcPr>
          <w:p w14:paraId="22EE62C8" w14:textId="77777777" w:rsidR="005634C2" w:rsidRPr="005634C2" w:rsidRDefault="005634C2" w:rsidP="005634C2">
            <w:pPr>
              <w:spacing w:line="312" w:lineRule="auto"/>
              <w:jc w:val="center"/>
              <w:rPr>
                <w:sz w:val="28"/>
              </w:rPr>
            </w:pPr>
            <w:r w:rsidRPr="005634C2">
              <w:rPr>
                <w:sz w:val="28"/>
              </w:rPr>
              <w:t>25</w:t>
            </w:r>
          </w:p>
        </w:tc>
        <w:tc>
          <w:tcPr>
            <w:tcW w:w="1743" w:type="dxa"/>
            <w:vMerge/>
          </w:tcPr>
          <w:p w14:paraId="2E504CBA" w14:textId="77777777" w:rsidR="005634C2" w:rsidRPr="005634C2" w:rsidRDefault="005634C2" w:rsidP="005634C2">
            <w:pPr>
              <w:spacing w:line="312" w:lineRule="auto"/>
              <w:jc w:val="both"/>
              <w:rPr>
                <w:b/>
                <w:sz w:val="28"/>
                <w:szCs w:val="28"/>
              </w:rPr>
            </w:pPr>
          </w:p>
        </w:tc>
      </w:tr>
    </w:tbl>
    <w:p w14:paraId="4D13D921" w14:textId="71B3E201" w:rsidR="00CA31AC" w:rsidRPr="00CA31AC" w:rsidRDefault="00CA31AC" w:rsidP="00CA31AC">
      <w:pPr>
        <w:spacing w:before="120" w:after="120"/>
        <w:jc w:val="both"/>
        <w:rPr>
          <w:sz w:val="28"/>
        </w:rPr>
      </w:pPr>
      <w:r w:rsidRPr="00CA31AC">
        <w:rPr>
          <w:sz w:val="28"/>
        </w:rPr>
        <w:lastRenderedPageBreak/>
        <w:t>Таблица 2.4 (продолжение)</w:t>
      </w:r>
    </w:p>
    <w:tbl>
      <w:tblPr>
        <w:tblStyle w:val="ac"/>
        <w:tblW w:w="0" w:type="auto"/>
        <w:tblLook w:val="04A0" w:firstRow="1" w:lastRow="0" w:firstColumn="1" w:lastColumn="0" w:noHBand="0" w:noVBand="1"/>
      </w:tblPr>
      <w:tblGrid>
        <w:gridCol w:w="484"/>
        <w:gridCol w:w="5969"/>
        <w:gridCol w:w="1149"/>
        <w:gridCol w:w="1743"/>
      </w:tblGrid>
      <w:tr w:rsidR="005634C2" w:rsidRPr="005634C2" w14:paraId="41746F07" w14:textId="77777777" w:rsidTr="00EF689A">
        <w:tc>
          <w:tcPr>
            <w:tcW w:w="484" w:type="dxa"/>
          </w:tcPr>
          <w:p w14:paraId="5C351DF2" w14:textId="77777777" w:rsidR="005634C2" w:rsidRPr="005634C2" w:rsidRDefault="005634C2" w:rsidP="005634C2">
            <w:pPr>
              <w:spacing w:line="312" w:lineRule="auto"/>
              <w:jc w:val="both"/>
              <w:rPr>
                <w:sz w:val="28"/>
              </w:rPr>
            </w:pPr>
            <w:r w:rsidRPr="005634C2">
              <w:rPr>
                <w:sz w:val="28"/>
              </w:rPr>
              <w:t>5</w:t>
            </w:r>
          </w:p>
        </w:tc>
        <w:tc>
          <w:tcPr>
            <w:tcW w:w="5969" w:type="dxa"/>
          </w:tcPr>
          <w:p w14:paraId="7CCABC1B" w14:textId="77777777" w:rsidR="005634C2" w:rsidRPr="005634C2" w:rsidRDefault="005634C2" w:rsidP="005634C2">
            <w:pPr>
              <w:spacing w:line="312" w:lineRule="auto"/>
              <w:jc w:val="both"/>
              <w:rPr>
                <w:sz w:val="28"/>
              </w:rPr>
            </w:pPr>
            <w:r w:rsidRPr="005634C2">
              <w:rPr>
                <w:sz w:val="28"/>
              </w:rPr>
              <w:t>Кирпичные стены</w:t>
            </w:r>
          </w:p>
        </w:tc>
        <w:tc>
          <w:tcPr>
            <w:tcW w:w="1149" w:type="dxa"/>
          </w:tcPr>
          <w:p w14:paraId="089F46EE" w14:textId="77777777" w:rsidR="005634C2" w:rsidRPr="005634C2" w:rsidRDefault="005634C2" w:rsidP="005634C2">
            <w:pPr>
              <w:spacing w:line="312" w:lineRule="auto"/>
              <w:jc w:val="center"/>
              <w:rPr>
                <w:sz w:val="28"/>
              </w:rPr>
            </w:pPr>
            <w:r w:rsidRPr="005634C2">
              <w:rPr>
                <w:sz w:val="28"/>
              </w:rPr>
              <w:t>35</w:t>
            </w:r>
          </w:p>
        </w:tc>
        <w:tc>
          <w:tcPr>
            <w:tcW w:w="1743" w:type="dxa"/>
            <w:vMerge w:val="restart"/>
          </w:tcPr>
          <w:p w14:paraId="6170DA52" w14:textId="77777777" w:rsidR="005634C2" w:rsidRPr="005634C2" w:rsidRDefault="005634C2" w:rsidP="005634C2">
            <w:pPr>
              <w:spacing w:line="312" w:lineRule="auto"/>
              <w:jc w:val="both"/>
              <w:rPr>
                <w:b/>
                <w:sz w:val="28"/>
                <w:szCs w:val="28"/>
              </w:rPr>
            </w:pPr>
          </w:p>
        </w:tc>
      </w:tr>
      <w:tr w:rsidR="005634C2" w:rsidRPr="005634C2" w14:paraId="58CA107D" w14:textId="77777777" w:rsidTr="00EF689A">
        <w:tc>
          <w:tcPr>
            <w:tcW w:w="484" w:type="dxa"/>
          </w:tcPr>
          <w:p w14:paraId="2AD44752" w14:textId="77777777" w:rsidR="005634C2" w:rsidRPr="005634C2" w:rsidRDefault="005634C2" w:rsidP="005634C2">
            <w:pPr>
              <w:spacing w:line="312" w:lineRule="auto"/>
              <w:jc w:val="both"/>
              <w:rPr>
                <w:sz w:val="28"/>
              </w:rPr>
            </w:pPr>
            <w:r w:rsidRPr="005634C2">
              <w:rPr>
                <w:sz w:val="28"/>
              </w:rPr>
              <w:t>6</w:t>
            </w:r>
          </w:p>
        </w:tc>
        <w:tc>
          <w:tcPr>
            <w:tcW w:w="5969" w:type="dxa"/>
          </w:tcPr>
          <w:p w14:paraId="2CC0DE38" w14:textId="77777777" w:rsidR="005634C2" w:rsidRPr="005634C2" w:rsidRDefault="005634C2" w:rsidP="005634C2">
            <w:pPr>
              <w:spacing w:line="312" w:lineRule="auto"/>
              <w:jc w:val="both"/>
              <w:rPr>
                <w:sz w:val="28"/>
              </w:rPr>
            </w:pPr>
            <w:r w:rsidRPr="005634C2">
              <w:rPr>
                <w:sz w:val="28"/>
              </w:rPr>
              <w:t>Железобетонные стены</w:t>
            </w:r>
          </w:p>
        </w:tc>
        <w:tc>
          <w:tcPr>
            <w:tcW w:w="1149" w:type="dxa"/>
          </w:tcPr>
          <w:p w14:paraId="7E19E47B" w14:textId="77777777" w:rsidR="005634C2" w:rsidRPr="005634C2" w:rsidRDefault="005634C2" w:rsidP="005634C2">
            <w:pPr>
              <w:spacing w:line="312" w:lineRule="auto"/>
              <w:jc w:val="center"/>
              <w:rPr>
                <w:sz w:val="28"/>
              </w:rPr>
            </w:pPr>
            <w:r w:rsidRPr="005634C2">
              <w:rPr>
                <w:sz w:val="28"/>
              </w:rPr>
              <w:t>30</w:t>
            </w:r>
          </w:p>
        </w:tc>
        <w:tc>
          <w:tcPr>
            <w:tcW w:w="1743" w:type="dxa"/>
            <w:vMerge/>
          </w:tcPr>
          <w:p w14:paraId="425F303B" w14:textId="77777777" w:rsidR="005634C2" w:rsidRPr="005634C2" w:rsidRDefault="005634C2" w:rsidP="005634C2">
            <w:pPr>
              <w:spacing w:line="312" w:lineRule="auto"/>
              <w:jc w:val="both"/>
              <w:rPr>
                <w:b/>
                <w:sz w:val="28"/>
                <w:szCs w:val="28"/>
              </w:rPr>
            </w:pPr>
          </w:p>
        </w:tc>
      </w:tr>
      <w:tr w:rsidR="005634C2" w:rsidRPr="005634C2" w14:paraId="0B059FC5" w14:textId="77777777" w:rsidTr="00EF689A">
        <w:tc>
          <w:tcPr>
            <w:tcW w:w="484" w:type="dxa"/>
          </w:tcPr>
          <w:p w14:paraId="5AE76912" w14:textId="77777777" w:rsidR="005634C2" w:rsidRPr="005634C2" w:rsidRDefault="005634C2" w:rsidP="005634C2">
            <w:pPr>
              <w:spacing w:line="312" w:lineRule="auto"/>
              <w:jc w:val="both"/>
              <w:rPr>
                <w:sz w:val="28"/>
              </w:rPr>
            </w:pPr>
            <w:r w:rsidRPr="005634C2">
              <w:rPr>
                <w:sz w:val="28"/>
              </w:rPr>
              <w:t>7</w:t>
            </w:r>
          </w:p>
        </w:tc>
        <w:tc>
          <w:tcPr>
            <w:tcW w:w="5969" w:type="dxa"/>
          </w:tcPr>
          <w:p w14:paraId="7AB6B353" w14:textId="77777777" w:rsidR="005634C2" w:rsidRPr="005634C2" w:rsidRDefault="005634C2" w:rsidP="005634C2">
            <w:pPr>
              <w:spacing w:line="312" w:lineRule="auto"/>
              <w:jc w:val="both"/>
              <w:rPr>
                <w:sz w:val="28"/>
              </w:rPr>
            </w:pPr>
            <w:r w:rsidRPr="005634C2">
              <w:rPr>
                <w:sz w:val="28"/>
              </w:rPr>
              <w:t>Балки и плиты перекрытий на отметке 375,10 и выше</w:t>
            </w:r>
          </w:p>
        </w:tc>
        <w:tc>
          <w:tcPr>
            <w:tcW w:w="1149" w:type="dxa"/>
          </w:tcPr>
          <w:p w14:paraId="4E0A648C" w14:textId="77777777" w:rsidR="005634C2" w:rsidRPr="005634C2" w:rsidRDefault="005634C2" w:rsidP="005634C2">
            <w:pPr>
              <w:spacing w:line="312" w:lineRule="auto"/>
              <w:jc w:val="center"/>
              <w:rPr>
                <w:sz w:val="28"/>
              </w:rPr>
            </w:pPr>
            <w:r w:rsidRPr="005634C2">
              <w:rPr>
                <w:sz w:val="28"/>
              </w:rPr>
              <w:t>25</w:t>
            </w:r>
          </w:p>
        </w:tc>
        <w:tc>
          <w:tcPr>
            <w:tcW w:w="1743" w:type="dxa"/>
            <w:vMerge/>
          </w:tcPr>
          <w:p w14:paraId="7FC03030" w14:textId="77777777" w:rsidR="005634C2" w:rsidRPr="005634C2" w:rsidRDefault="005634C2" w:rsidP="005634C2">
            <w:pPr>
              <w:spacing w:line="312" w:lineRule="auto"/>
              <w:jc w:val="both"/>
              <w:rPr>
                <w:b/>
                <w:sz w:val="28"/>
                <w:szCs w:val="28"/>
              </w:rPr>
            </w:pPr>
          </w:p>
        </w:tc>
      </w:tr>
      <w:tr w:rsidR="005634C2" w:rsidRPr="005634C2" w14:paraId="0D9103B2" w14:textId="77777777" w:rsidTr="00EF689A">
        <w:tc>
          <w:tcPr>
            <w:tcW w:w="484" w:type="dxa"/>
          </w:tcPr>
          <w:p w14:paraId="71CF05A1" w14:textId="77777777" w:rsidR="005634C2" w:rsidRPr="005634C2" w:rsidRDefault="005634C2" w:rsidP="005634C2">
            <w:pPr>
              <w:spacing w:line="312" w:lineRule="auto"/>
              <w:jc w:val="both"/>
              <w:rPr>
                <w:sz w:val="28"/>
              </w:rPr>
            </w:pPr>
            <w:r w:rsidRPr="005634C2">
              <w:rPr>
                <w:sz w:val="28"/>
              </w:rPr>
              <w:t>8</w:t>
            </w:r>
          </w:p>
        </w:tc>
        <w:tc>
          <w:tcPr>
            <w:tcW w:w="5969" w:type="dxa"/>
          </w:tcPr>
          <w:p w14:paraId="2E17F31E" w14:textId="77777777" w:rsidR="005634C2" w:rsidRPr="005634C2" w:rsidRDefault="005634C2" w:rsidP="005634C2">
            <w:pPr>
              <w:spacing w:line="312" w:lineRule="auto"/>
              <w:jc w:val="both"/>
              <w:rPr>
                <w:sz w:val="28"/>
              </w:rPr>
            </w:pPr>
            <w:r w:rsidRPr="005634C2">
              <w:rPr>
                <w:sz w:val="28"/>
              </w:rPr>
              <w:t>Балки и плиты перекрытий на отметке 371,30 и ниже</w:t>
            </w:r>
          </w:p>
        </w:tc>
        <w:tc>
          <w:tcPr>
            <w:tcW w:w="1149" w:type="dxa"/>
          </w:tcPr>
          <w:p w14:paraId="67D682AA" w14:textId="77777777" w:rsidR="005634C2" w:rsidRPr="005634C2" w:rsidRDefault="005634C2" w:rsidP="005634C2">
            <w:pPr>
              <w:spacing w:line="312" w:lineRule="auto"/>
              <w:jc w:val="center"/>
              <w:rPr>
                <w:sz w:val="28"/>
              </w:rPr>
            </w:pPr>
            <w:r w:rsidRPr="005634C2">
              <w:rPr>
                <w:sz w:val="28"/>
              </w:rPr>
              <w:t>50</w:t>
            </w:r>
          </w:p>
        </w:tc>
        <w:tc>
          <w:tcPr>
            <w:tcW w:w="1743" w:type="dxa"/>
            <w:vMerge/>
          </w:tcPr>
          <w:p w14:paraId="2B5F9983" w14:textId="77777777" w:rsidR="005634C2" w:rsidRPr="005634C2" w:rsidRDefault="005634C2" w:rsidP="005634C2">
            <w:pPr>
              <w:spacing w:line="312" w:lineRule="auto"/>
              <w:jc w:val="both"/>
              <w:rPr>
                <w:b/>
                <w:sz w:val="28"/>
                <w:szCs w:val="28"/>
              </w:rPr>
            </w:pPr>
          </w:p>
        </w:tc>
      </w:tr>
      <w:tr w:rsidR="005634C2" w:rsidRPr="005634C2" w14:paraId="799484D1" w14:textId="77777777" w:rsidTr="00EF689A">
        <w:tc>
          <w:tcPr>
            <w:tcW w:w="484" w:type="dxa"/>
          </w:tcPr>
          <w:p w14:paraId="0F47739F" w14:textId="77777777" w:rsidR="005634C2" w:rsidRPr="005634C2" w:rsidRDefault="005634C2" w:rsidP="005634C2">
            <w:pPr>
              <w:spacing w:line="312" w:lineRule="auto"/>
              <w:jc w:val="both"/>
              <w:rPr>
                <w:sz w:val="28"/>
              </w:rPr>
            </w:pPr>
            <w:r w:rsidRPr="005634C2">
              <w:rPr>
                <w:sz w:val="28"/>
              </w:rPr>
              <w:t>9</w:t>
            </w:r>
          </w:p>
        </w:tc>
        <w:tc>
          <w:tcPr>
            <w:tcW w:w="5969" w:type="dxa"/>
          </w:tcPr>
          <w:p w14:paraId="432B57D4" w14:textId="77777777" w:rsidR="005634C2" w:rsidRPr="005634C2" w:rsidRDefault="005634C2" w:rsidP="005634C2">
            <w:pPr>
              <w:spacing w:line="312" w:lineRule="auto"/>
              <w:jc w:val="both"/>
              <w:rPr>
                <w:sz w:val="28"/>
              </w:rPr>
            </w:pPr>
            <w:r w:rsidRPr="005634C2">
              <w:rPr>
                <w:sz w:val="28"/>
              </w:rPr>
              <w:t>Лестницы</w:t>
            </w:r>
          </w:p>
        </w:tc>
        <w:tc>
          <w:tcPr>
            <w:tcW w:w="1149" w:type="dxa"/>
          </w:tcPr>
          <w:p w14:paraId="70D53B47" w14:textId="77777777" w:rsidR="005634C2" w:rsidRPr="005634C2" w:rsidRDefault="005634C2" w:rsidP="005634C2">
            <w:pPr>
              <w:spacing w:line="312" w:lineRule="auto"/>
              <w:jc w:val="center"/>
              <w:rPr>
                <w:sz w:val="28"/>
              </w:rPr>
            </w:pPr>
            <w:r w:rsidRPr="005634C2">
              <w:rPr>
                <w:sz w:val="28"/>
              </w:rPr>
              <w:t>40</w:t>
            </w:r>
          </w:p>
        </w:tc>
        <w:tc>
          <w:tcPr>
            <w:tcW w:w="1743" w:type="dxa"/>
            <w:vMerge/>
          </w:tcPr>
          <w:p w14:paraId="3F4FF5C6" w14:textId="77777777" w:rsidR="005634C2" w:rsidRPr="005634C2" w:rsidRDefault="005634C2" w:rsidP="005634C2">
            <w:pPr>
              <w:spacing w:line="312" w:lineRule="auto"/>
              <w:jc w:val="both"/>
              <w:rPr>
                <w:b/>
                <w:sz w:val="28"/>
                <w:szCs w:val="28"/>
              </w:rPr>
            </w:pPr>
          </w:p>
        </w:tc>
      </w:tr>
    </w:tbl>
    <w:p w14:paraId="0BC0C719" w14:textId="2F74B4FF" w:rsidR="00EF689A" w:rsidRDefault="00EF689A" w:rsidP="00EF689A">
      <w:pPr>
        <w:spacing w:before="120" w:line="312" w:lineRule="auto"/>
        <w:ind w:firstLine="567"/>
        <w:jc w:val="both"/>
        <w:rPr>
          <w:color w:val="000000"/>
          <w:sz w:val="28"/>
          <w:szCs w:val="28"/>
        </w:rPr>
      </w:pPr>
      <w:r>
        <w:rPr>
          <w:color w:val="000000"/>
          <w:sz w:val="28"/>
          <w:szCs w:val="28"/>
        </w:rPr>
        <w:t xml:space="preserve">Причиной основных дефектов строительных конструкций здания </w:t>
      </w:r>
      <w:r>
        <w:rPr>
          <w:sz w:val="28"/>
          <w:szCs w:val="28"/>
        </w:rPr>
        <w:t xml:space="preserve">насосной станции на Кенгирском гидроузле </w:t>
      </w:r>
      <w:r>
        <w:rPr>
          <w:color w:val="000000"/>
          <w:sz w:val="28"/>
          <w:szCs w:val="28"/>
        </w:rPr>
        <w:t>являются:</w:t>
      </w:r>
    </w:p>
    <w:p w14:paraId="7DA2B0D1" w14:textId="08230A76" w:rsidR="00EF689A" w:rsidRDefault="00591360" w:rsidP="00EF689A">
      <w:pPr>
        <w:spacing w:line="312" w:lineRule="auto"/>
        <w:ind w:firstLine="567"/>
        <w:jc w:val="both"/>
        <w:rPr>
          <w:color w:val="000000"/>
          <w:sz w:val="28"/>
          <w:szCs w:val="28"/>
        </w:rPr>
      </w:pPr>
      <w:r>
        <w:rPr>
          <w:color w:val="000000"/>
          <w:sz w:val="28"/>
          <w:szCs w:val="28"/>
        </w:rPr>
        <w:t>–</w:t>
      </w:r>
      <w:r w:rsidR="00EF689A">
        <w:rPr>
          <w:color w:val="000000"/>
          <w:sz w:val="28"/>
          <w:szCs w:val="28"/>
        </w:rPr>
        <w:t xml:space="preserve"> воздействия среды эксплуатации;</w:t>
      </w:r>
    </w:p>
    <w:p w14:paraId="65663E9B" w14:textId="2F975583" w:rsidR="00EF689A" w:rsidRDefault="00591360" w:rsidP="00EF689A">
      <w:pPr>
        <w:spacing w:line="312" w:lineRule="auto"/>
        <w:ind w:firstLine="567"/>
        <w:jc w:val="both"/>
        <w:rPr>
          <w:color w:val="000000"/>
          <w:sz w:val="28"/>
          <w:szCs w:val="28"/>
        </w:rPr>
      </w:pPr>
      <w:r>
        <w:rPr>
          <w:color w:val="000000"/>
          <w:sz w:val="28"/>
          <w:szCs w:val="28"/>
        </w:rPr>
        <w:t>–</w:t>
      </w:r>
      <w:r w:rsidR="00EF689A">
        <w:rPr>
          <w:color w:val="000000"/>
          <w:sz w:val="28"/>
          <w:szCs w:val="28"/>
        </w:rPr>
        <w:t xml:space="preserve"> механические воздействия;</w:t>
      </w:r>
    </w:p>
    <w:p w14:paraId="1E7CA3BE" w14:textId="4A0F6185" w:rsidR="00EF689A" w:rsidRDefault="00591360" w:rsidP="00EF689A">
      <w:pPr>
        <w:spacing w:line="312" w:lineRule="auto"/>
        <w:ind w:firstLine="567"/>
        <w:jc w:val="both"/>
        <w:rPr>
          <w:color w:val="000000"/>
          <w:sz w:val="28"/>
          <w:szCs w:val="28"/>
        </w:rPr>
      </w:pPr>
      <w:r>
        <w:rPr>
          <w:color w:val="000000"/>
          <w:sz w:val="28"/>
          <w:szCs w:val="28"/>
        </w:rPr>
        <w:t>–</w:t>
      </w:r>
      <w:r w:rsidR="00EF689A">
        <w:rPr>
          <w:color w:val="000000"/>
          <w:sz w:val="28"/>
          <w:szCs w:val="28"/>
        </w:rPr>
        <w:t xml:space="preserve"> несвоевременный ремонт;</w:t>
      </w:r>
    </w:p>
    <w:p w14:paraId="2EA264ED" w14:textId="3677DD61" w:rsidR="00EF689A" w:rsidRDefault="00591360" w:rsidP="00EF689A">
      <w:pPr>
        <w:spacing w:line="312" w:lineRule="auto"/>
        <w:ind w:firstLine="567"/>
        <w:jc w:val="both"/>
        <w:rPr>
          <w:color w:val="000000"/>
          <w:sz w:val="28"/>
          <w:szCs w:val="28"/>
        </w:rPr>
      </w:pPr>
      <w:r>
        <w:rPr>
          <w:color w:val="000000"/>
          <w:sz w:val="28"/>
          <w:szCs w:val="28"/>
        </w:rPr>
        <w:t>–</w:t>
      </w:r>
      <w:r w:rsidR="00EF689A">
        <w:rPr>
          <w:color w:val="000000"/>
          <w:sz w:val="28"/>
          <w:szCs w:val="28"/>
        </w:rPr>
        <w:t xml:space="preserve"> моральный износ.</w:t>
      </w:r>
    </w:p>
    <w:p w14:paraId="270694B7" w14:textId="5CFC61F5" w:rsidR="00EF689A" w:rsidRDefault="00EF689A" w:rsidP="00EF689A">
      <w:pPr>
        <w:spacing w:line="312" w:lineRule="auto"/>
        <w:ind w:firstLine="567"/>
        <w:jc w:val="both"/>
        <w:rPr>
          <w:spacing w:val="-4"/>
          <w:sz w:val="28"/>
          <w:szCs w:val="28"/>
        </w:rPr>
      </w:pPr>
      <w:r w:rsidRPr="00965EA3">
        <w:rPr>
          <w:spacing w:val="-4"/>
          <w:sz w:val="28"/>
          <w:szCs w:val="28"/>
        </w:rPr>
        <w:t xml:space="preserve">Для обеспечения дальнейшей безаварийной эксплуатации строительных конструкций </w:t>
      </w:r>
      <w:r>
        <w:rPr>
          <w:color w:val="000000"/>
          <w:sz w:val="28"/>
          <w:szCs w:val="28"/>
        </w:rPr>
        <w:t xml:space="preserve">здания </w:t>
      </w:r>
      <w:r>
        <w:rPr>
          <w:sz w:val="28"/>
          <w:szCs w:val="28"/>
        </w:rPr>
        <w:t xml:space="preserve">насосной станции, </w:t>
      </w:r>
      <w:r w:rsidRPr="00965EA3">
        <w:rPr>
          <w:spacing w:val="-4"/>
          <w:sz w:val="28"/>
          <w:szCs w:val="28"/>
        </w:rPr>
        <w:t xml:space="preserve">необходимо выполнить рекомендации </w:t>
      </w:r>
      <w:r>
        <w:rPr>
          <w:spacing w:val="-4"/>
          <w:sz w:val="28"/>
          <w:szCs w:val="28"/>
        </w:rPr>
        <w:t xml:space="preserve">по восстановлению и усилению. </w:t>
      </w:r>
    </w:p>
    <w:p w14:paraId="4284084C" w14:textId="77777777" w:rsidR="00EF689A" w:rsidRDefault="00EF689A" w:rsidP="00EF689A">
      <w:pPr>
        <w:tabs>
          <w:tab w:val="left" w:pos="567"/>
          <w:tab w:val="left" w:pos="1985"/>
        </w:tabs>
        <w:spacing w:line="312" w:lineRule="auto"/>
        <w:jc w:val="both"/>
        <w:rPr>
          <w:bCs/>
          <w:sz w:val="28"/>
          <w:szCs w:val="28"/>
        </w:rPr>
      </w:pPr>
      <w:r>
        <w:rPr>
          <w:bCs/>
          <w:sz w:val="28"/>
          <w:szCs w:val="28"/>
        </w:rPr>
        <w:tab/>
        <w:t>Ремонтно-восстановительные работы здания насосной станции необходимо выполнить в следующей последовательности по приоритетам:</w:t>
      </w:r>
    </w:p>
    <w:p w14:paraId="5E3F20F4" w14:textId="77777777" w:rsidR="00EF689A" w:rsidRDefault="00EF689A" w:rsidP="00EF689A">
      <w:pPr>
        <w:tabs>
          <w:tab w:val="left" w:pos="567"/>
          <w:tab w:val="left" w:pos="1985"/>
        </w:tabs>
        <w:spacing w:line="312" w:lineRule="auto"/>
        <w:jc w:val="both"/>
        <w:rPr>
          <w:bCs/>
          <w:sz w:val="28"/>
          <w:szCs w:val="28"/>
        </w:rPr>
      </w:pPr>
      <w:r>
        <w:rPr>
          <w:bCs/>
          <w:sz w:val="28"/>
          <w:szCs w:val="28"/>
        </w:rPr>
        <w:tab/>
        <w:t>В первый год после обследования:</w:t>
      </w:r>
    </w:p>
    <w:p w14:paraId="36E00636" w14:textId="77777777" w:rsidR="00EF689A" w:rsidRDefault="00EF689A" w:rsidP="00EF689A">
      <w:pPr>
        <w:tabs>
          <w:tab w:val="left" w:pos="567"/>
          <w:tab w:val="left" w:pos="1985"/>
        </w:tabs>
        <w:spacing w:line="312" w:lineRule="auto"/>
        <w:jc w:val="both"/>
        <w:rPr>
          <w:bCs/>
          <w:sz w:val="28"/>
          <w:szCs w:val="28"/>
        </w:rPr>
      </w:pPr>
      <w:r>
        <w:rPr>
          <w:bCs/>
          <w:sz w:val="28"/>
          <w:szCs w:val="28"/>
        </w:rPr>
        <w:tab/>
        <w:t>– капитальный ремонт кровли;</w:t>
      </w:r>
    </w:p>
    <w:p w14:paraId="7E9102AD" w14:textId="2345210C" w:rsidR="00EF689A" w:rsidRDefault="00EF689A" w:rsidP="00EF689A">
      <w:pPr>
        <w:tabs>
          <w:tab w:val="left" w:pos="567"/>
          <w:tab w:val="left" w:pos="1985"/>
        </w:tabs>
        <w:spacing w:line="312" w:lineRule="auto"/>
        <w:jc w:val="both"/>
        <w:rPr>
          <w:bCs/>
          <w:sz w:val="28"/>
          <w:szCs w:val="28"/>
        </w:rPr>
      </w:pPr>
      <w:r>
        <w:rPr>
          <w:bCs/>
          <w:sz w:val="28"/>
          <w:szCs w:val="28"/>
        </w:rPr>
        <w:tab/>
      </w:r>
      <w:r>
        <w:rPr>
          <w:bCs/>
          <w:sz w:val="28"/>
          <w:szCs w:val="28"/>
        </w:rPr>
        <w:softHyphen/>
        <w:t>– ремонт балок перекрытий на отметках 363,70; 367,50; 371,30;</w:t>
      </w:r>
    </w:p>
    <w:p w14:paraId="1C20AC73" w14:textId="77777777" w:rsidR="00EF689A" w:rsidRDefault="00EF689A" w:rsidP="00EF689A">
      <w:pPr>
        <w:tabs>
          <w:tab w:val="left" w:pos="567"/>
          <w:tab w:val="left" w:pos="1985"/>
        </w:tabs>
        <w:spacing w:line="312" w:lineRule="auto"/>
        <w:jc w:val="both"/>
        <w:rPr>
          <w:bCs/>
          <w:sz w:val="28"/>
          <w:szCs w:val="28"/>
        </w:rPr>
      </w:pPr>
      <w:r>
        <w:rPr>
          <w:bCs/>
          <w:sz w:val="28"/>
          <w:szCs w:val="28"/>
        </w:rPr>
        <w:tab/>
        <w:t>В последующие 5 лет после обследования:</w:t>
      </w:r>
    </w:p>
    <w:p w14:paraId="2C846629" w14:textId="77777777" w:rsidR="00EF689A" w:rsidRDefault="00EF689A" w:rsidP="00EF689A">
      <w:pPr>
        <w:tabs>
          <w:tab w:val="left" w:pos="567"/>
          <w:tab w:val="left" w:pos="1985"/>
        </w:tabs>
        <w:spacing w:line="312" w:lineRule="auto"/>
        <w:jc w:val="both"/>
        <w:rPr>
          <w:bCs/>
          <w:sz w:val="28"/>
          <w:szCs w:val="28"/>
        </w:rPr>
      </w:pPr>
      <w:r>
        <w:rPr>
          <w:bCs/>
          <w:sz w:val="28"/>
          <w:szCs w:val="28"/>
        </w:rPr>
        <w:tab/>
        <w:t>– ремонт балок и плит перекрытий на всех остальных отметках;</w:t>
      </w:r>
    </w:p>
    <w:p w14:paraId="6E4FF714" w14:textId="77777777" w:rsidR="00EF689A" w:rsidRDefault="00EF689A" w:rsidP="00EF689A">
      <w:pPr>
        <w:tabs>
          <w:tab w:val="left" w:pos="567"/>
          <w:tab w:val="left" w:pos="1985"/>
        </w:tabs>
        <w:spacing w:line="312" w:lineRule="auto"/>
        <w:jc w:val="both"/>
        <w:rPr>
          <w:bCs/>
          <w:sz w:val="28"/>
          <w:szCs w:val="28"/>
        </w:rPr>
      </w:pPr>
      <w:r>
        <w:rPr>
          <w:bCs/>
          <w:sz w:val="28"/>
          <w:szCs w:val="28"/>
        </w:rPr>
        <w:tab/>
        <w:t>– ремонт наружных и внутренних поверхностей стен;</w:t>
      </w:r>
    </w:p>
    <w:p w14:paraId="0CC69F59" w14:textId="77777777" w:rsidR="00EF689A" w:rsidRDefault="00EF689A" w:rsidP="00EF689A">
      <w:pPr>
        <w:tabs>
          <w:tab w:val="left" w:pos="567"/>
          <w:tab w:val="left" w:pos="1985"/>
        </w:tabs>
        <w:spacing w:line="312" w:lineRule="auto"/>
        <w:jc w:val="both"/>
        <w:rPr>
          <w:bCs/>
          <w:sz w:val="28"/>
          <w:szCs w:val="28"/>
        </w:rPr>
      </w:pPr>
      <w:r>
        <w:rPr>
          <w:bCs/>
          <w:sz w:val="28"/>
          <w:szCs w:val="28"/>
        </w:rPr>
        <w:tab/>
      </w:r>
      <w:r>
        <w:rPr>
          <w:bCs/>
          <w:sz w:val="28"/>
          <w:szCs w:val="28"/>
        </w:rPr>
        <w:softHyphen/>
        <w:t>– ремонт плиты покрытия;</w:t>
      </w:r>
    </w:p>
    <w:p w14:paraId="1D80B08C" w14:textId="77777777" w:rsidR="00EF689A" w:rsidRDefault="00EF689A" w:rsidP="00EF689A">
      <w:pPr>
        <w:tabs>
          <w:tab w:val="left" w:pos="567"/>
          <w:tab w:val="left" w:pos="1985"/>
        </w:tabs>
        <w:spacing w:line="312" w:lineRule="auto"/>
        <w:jc w:val="both"/>
        <w:rPr>
          <w:bCs/>
          <w:sz w:val="28"/>
          <w:szCs w:val="28"/>
        </w:rPr>
      </w:pPr>
      <w:r>
        <w:rPr>
          <w:bCs/>
          <w:sz w:val="28"/>
          <w:szCs w:val="28"/>
        </w:rPr>
        <w:tab/>
      </w:r>
      <w:r>
        <w:rPr>
          <w:bCs/>
          <w:sz w:val="28"/>
          <w:szCs w:val="28"/>
        </w:rPr>
        <w:softHyphen/>
        <w:t>– ремонт лестниц;</w:t>
      </w:r>
    </w:p>
    <w:p w14:paraId="100486F4" w14:textId="7EE08DAB" w:rsidR="005634C2" w:rsidRPr="00EF689A" w:rsidRDefault="00EF689A" w:rsidP="00EF689A">
      <w:pPr>
        <w:spacing w:line="312" w:lineRule="auto"/>
        <w:ind w:firstLine="567"/>
        <w:jc w:val="both"/>
        <w:rPr>
          <w:spacing w:val="-4"/>
          <w:sz w:val="28"/>
          <w:szCs w:val="28"/>
        </w:rPr>
      </w:pPr>
      <w:r>
        <w:rPr>
          <w:bCs/>
          <w:sz w:val="28"/>
          <w:szCs w:val="28"/>
        </w:rPr>
        <w:t>– восстановление/нанесение защитных покрытий на конструкции.</w:t>
      </w:r>
    </w:p>
    <w:p w14:paraId="6BB459D2" w14:textId="1DF0CEE5" w:rsidR="00635EB0" w:rsidRDefault="00F5661D" w:rsidP="00226562">
      <w:pPr>
        <w:pStyle w:val="2"/>
        <w:spacing w:before="360" w:after="240" w:line="312" w:lineRule="auto"/>
        <w:jc w:val="center"/>
        <w:rPr>
          <w:rFonts w:ascii="Times New Roman" w:hAnsi="Times New Roman" w:cs="Times New Roman"/>
          <w:color w:val="auto"/>
          <w:sz w:val="28"/>
          <w:szCs w:val="28"/>
        </w:rPr>
      </w:pPr>
      <w:bookmarkStart w:id="11" w:name="_Toc70605085"/>
      <w:r>
        <w:rPr>
          <w:rFonts w:ascii="Times New Roman" w:hAnsi="Times New Roman" w:cs="Times New Roman"/>
          <w:color w:val="auto"/>
          <w:sz w:val="28"/>
          <w:szCs w:val="28"/>
        </w:rPr>
        <w:t>2</w:t>
      </w:r>
      <w:r w:rsidR="00635EB0" w:rsidRPr="005F0460">
        <w:rPr>
          <w:rFonts w:ascii="Times New Roman" w:hAnsi="Times New Roman" w:cs="Times New Roman"/>
          <w:color w:val="auto"/>
          <w:sz w:val="28"/>
          <w:szCs w:val="28"/>
        </w:rPr>
        <w:t>.</w:t>
      </w:r>
      <w:r w:rsidR="00635EB0">
        <w:rPr>
          <w:rFonts w:ascii="Times New Roman" w:hAnsi="Times New Roman" w:cs="Times New Roman"/>
          <w:color w:val="auto"/>
          <w:sz w:val="28"/>
          <w:szCs w:val="28"/>
        </w:rPr>
        <w:t>3</w:t>
      </w:r>
      <w:r w:rsidR="00635EB0" w:rsidRPr="005F0460">
        <w:rPr>
          <w:rFonts w:ascii="Times New Roman" w:hAnsi="Times New Roman" w:cs="Times New Roman"/>
          <w:color w:val="auto"/>
          <w:sz w:val="28"/>
          <w:szCs w:val="28"/>
        </w:rPr>
        <w:t xml:space="preserve"> </w:t>
      </w:r>
      <w:r w:rsidR="00BC7E86">
        <w:rPr>
          <w:rFonts w:ascii="Times New Roman" w:hAnsi="Times New Roman" w:cs="Times New Roman"/>
          <w:color w:val="auto"/>
          <w:sz w:val="28"/>
          <w:szCs w:val="28"/>
        </w:rPr>
        <w:t>Р</w:t>
      </w:r>
      <w:r w:rsidR="00362BF1">
        <w:rPr>
          <w:rFonts w:ascii="Times New Roman" w:hAnsi="Times New Roman" w:cs="Times New Roman"/>
          <w:color w:val="auto"/>
          <w:sz w:val="28"/>
          <w:szCs w:val="28"/>
        </w:rPr>
        <w:t>азработка рекомендаций по ремонту и восстановлению строительных конструкций</w:t>
      </w:r>
      <w:bookmarkEnd w:id="11"/>
    </w:p>
    <w:p w14:paraId="36904178" w14:textId="376BA07A" w:rsidR="004E2F34" w:rsidRPr="00DD346C" w:rsidRDefault="004E2F34" w:rsidP="00DD346C">
      <w:pPr>
        <w:spacing w:line="312" w:lineRule="auto"/>
        <w:ind w:firstLine="709"/>
        <w:jc w:val="both"/>
        <w:rPr>
          <w:sz w:val="28"/>
          <w:szCs w:val="28"/>
        </w:rPr>
      </w:pPr>
      <w:r w:rsidRPr="00DD346C">
        <w:rPr>
          <w:sz w:val="28"/>
          <w:szCs w:val="28"/>
        </w:rPr>
        <w:t>Рекомендации разработанные на основе современных методов восстановления и усиления конструкций:</w:t>
      </w:r>
    </w:p>
    <w:p w14:paraId="60888723" w14:textId="77777777" w:rsidR="00CE6AD9" w:rsidRPr="00DD346C" w:rsidRDefault="00CE6AD9" w:rsidP="00DD346C">
      <w:pPr>
        <w:spacing w:line="312" w:lineRule="auto"/>
        <w:ind w:firstLine="709"/>
        <w:jc w:val="both"/>
        <w:rPr>
          <w:sz w:val="28"/>
          <w:szCs w:val="28"/>
        </w:rPr>
      </w:pPr>
      <w:r w:rsidRPr="00DD346C">
        <w:rPr>
          <w:sz w:val="28"/>
          <w:szCs w:val="28"/>
        </w:rPr>
        <w:lastRenderedPageBreak/>
        <w:t>Подготовительные мероприятия. Поверхности, на которые планируется наносить углеродные ламели должны быть прочными и предварительно подготовленными с помощью абразивных методов для достаточного сцепления. Поверхность не должна иметь:</w:t>
      </w:r>
    </w:p>
    <w:p w14:paraId="0A07F144" w14:textId="77777777" w:rsidR="00CE6AD9" w:rsidRPr="00DD346C" w:rsidRDefault="00CE6AD9" w:rsidP="00DD346C">
      <w:pPr>
        <w:spacing w:line="312" w:lineRule="auto"/>
        <w:ind w:firstLine="709"/>
        <w:jc w:val="both"/>
        <w:rPr>
          <w:sz w:val="28"/>
          <w:szCs w:val="28"/>
        </w:rPr>
      </w:pPr>
      <w:r w:rsidRPr="00DD346C">
        <w:rPr>
          <w:sz w:val="28"/>
          <w:szCs w:val="28"/>
        </w:rPr>
        <w:t>– дефектов;</w:t>
      </w:r>
    </w:p>
    <w:p w14:paraId="674210B4" w14:textId="77777777" w:rsidR="00CE6AD9" w:rsidRPr="00DD346C" w:rsidRDefault="00CE6AD9" w:rsidP="00DD346C">
      <w:pPr>
        <w:spacing w:line="312" w:lineRule="auto"/>
        <w:ind w:firstLine="709"/>
        <w:jc w:val="both"/>
        <w:rPr>
          <w:sz w:val="28"/>
          <w:szCs w:val="28"/>
        </w:rPr>
      </w:pPr>
      <w:r w:rsidRPr="00DD346C">
        <w:rPr>
          <w:sz w:val="28"/>
          <w:szCs w:val="28"/>
        </w:rPr>
        <w:t>– изъянов;</w:t>
      </w:r>
    </w:p>
    <w:p w14:paraId="2AA2BAE9" w14:textId="77777777" w:rsidR="00CE6AD9" w:rsidRPr="00DD346C" w:rsidRDefault="00CE6AD9" w:rsidP="00DD346C">
      <w:pPr>
        <w:spacing w:line="312" w:lineRule="auto"/>
        <w:ind w:firstLine="709"/>
        <w:jc w:val="both"/>
        <w:rPr>
          <w:sz w:val="28"/>
          <w:szCs w:val="28"/>
        </w:rPr>
      </w:pPr>
      <w:r w:rsidRPr="00DD346C">
        <w:rPr>
          <w:sz w:val="28"/>
          <w:szCs w:val="28"/>
        </w:rPr>
        <w:t>– выступов;</w:t>
      </w:r>
    </w:p>
    <w:p w14:paraId="2599771D" w14:textId="77777777" w:rsidR="00CE6AD9" w:rsidRPr="00DD346C" w:rsidRDefault="00CE6AD9" w:rsidP="00DD346C">
      <w:pPr>
        <w:spacing w:line="312" w:lineRule="auto"/>
        <w:ind w:firstLine="709"/>
        <w:jc w:val="both"/>
        <w:rPr>
          <w:sz w:val="28"/>
          <w:szCs w:val="28"/>
        </w:rPr>
      </w:pPr>
      <w:r w:rsidRPr="00DD346C">
        <w:rPr>
          <w:sz w:val="28"/>
          <w:szCs w:val="28"/>
        </w:rPr>
        <w:t>– полостей.</w:t>
      </w:r>
    </w:p>
    <w:p w14:paraId="430882BE" w14:textId="6D86FAAE" w:rsidR="00CE6AD9" w:rsidRPr="00DD346C" w:rsidRDefault="00CE6AD9" w:rsidP="00DD346C">
      <w:pPr>
        <w:spacing w:line="312" w:lineRule="auto"/>
        <w:ind w:firstLine="709"/>
        <w:jc w:val="both"/>
        <w:rPr>
          <w:sz w:val="28"/>
          <w:szCs w:val="28"/>
        </w:rPr>
      </w:pPr>
      <w:r w:rsidRPr="00DD346C">
        <w:rPr>
          <w:sz w:val="28"/>
          <w:szCs w:val="28"/>
        </w:rPr>
        <w:t xml:space="preserve">Перед нанесением клея выполняется тщательная очистка от пыли. На момент проведения работ на поверхности не должно оставаться влаги. Углеродные ламели разложить на чистом столе и тщательно очистить поверхность ацетоном или любым другим подходящим растворителем от загрязнений. После обработки поверхности сделать технологический перерыв не менее 30 мин. до полного испарения растворителя. Хорошо перемешанный клей, для клейки углеродных волокон, наносится слоем не менее 1 мм на предварительно подготовленную поверхность, далее клей наносится на поверхность ламели толщиной от 1,5 мм и обеспечивается время для достижения максимальной клейкости системы. Углеродные ламели наносятся на предварительно подготовленный и покрытый клеем усиливаемый элемент в течение заданного времени отверждения эпоксидного адгезива. С помощью резинового валика осуществляется плотное прижимание ламели для удаления излишков клея. Излишки клея удалить с укрывом краев ламели. </w:t>
      </w:r>
    </w:p>
    <w:p w14:paraId="6E4BE722" w14:textId="611BACB2" w:rsidR="00FC6F7A" w:rsidRPr="00DD346C" w:rsidRDefault="00FC6F7A" w:rsidP="00DD346C">
      <w:pPr>
        <w:spacing w:line="312" w:lineRule="auto"/>
        <w:ind w:firstLine="709"/>
        <w:jc w:val="both"/>
        <w:rPr>
          <w:sz w:val="28"/>
          <w:szCs w:val="28"/>
        </w:rPr>
      </w:pPr>
      <w:r w:rsidRPr="00DD346C">
        <w:rPr>
          <w:sz w:val="28"/>
          <w:szCs w:val="28"/>
        </w:rPr>
        <w:t>Монтаж углеродных лент может осуществляться по «мокрому», или «сухому» методу. В обоих случаях на основание наносится слой адгезива, но при «мокром» методе углеродная лента сначала пропитывается адгезивом, а потом прикатывается валиком к основанию, а при «сухом» - лента прикатывается к основанию, а потом сверху ее пропитывают слоем адгезива. Пропитка углеродной ленты осуществляется путем нанесения на ее поверхность слоя адгезива и вдавливания его малярным валиком, или шпателем, добиваясь того, что бы верхний слой связующего проник вглубь углеволокна, а нижний слой связующего вышел наружу. Углеродные ленты могут укладываться в несколько слоев, но при наклейке на потолочную поверхность, не рекомендуется за одну смену выполнять более 2-х слоев – материал начинает «сползать» под собственным весом.</w:t>
      </w:r>
    </w:p>
    <w:p w14:paraId="45C3427F" w14:textId="77777777" w:rsidR="00FC6F7A" w:rsidRPr="00DD346C" w:rsidRDefault="00FC6F7A" w:rsidP="00DD346C">
      <w:pPr>
        <w:spacing w:line="312" w:lineRule="auto"/>
        <w:ind w:firstLine="709"/>
        <w:jc w:val="both"/>
        <w:rPr>
          <w:sz w:val="28"/>
          <w:szCs w:val="28"/>
        </w:rPr>
      </w:pPr>
      <w:r w:rsidRPr="00DD346C">
        <w:rPr>
          <w:sz w:val="28"/>
          <w:szCs w:val="28"/>
        </w:rPr>
        <w:lastRenderedPageBreak/>
        <w:t>Следует помнить, что после полимеризации адгезива, его поверхность будет гладкой и качественно нанести на нее отделку будет невозможно. Поэтому, еще по «свежему» элементу усиления необходимо нанести слой крупного песка.</w:t>
      </w:r>
    </w:p>
    <w:p w14:paraId="7DBD1ED3" w14:textId="5AFCB119" w:rsidR="00FC6F7A" w:rsidRPr="00DD346C" w:rsidRDefault="00FC6F7A" w:rsidP="00DD346C">
      <w:pPr>
        <w:spacing w:line="312" w:lineRule="auto"/>
        <w:ind w:firstLine="709"/>
        <w:jc w:val="both"/>
        <w:rPr>
          <w:sz w:val="28"/>
          <w:szCs w:val="28"/>
        </w:rPr>
      </w:pPr>
      <w:r w:rsidRPr="00DD346C">
        <w:rPr>
          <w:sz w:val="28"/>
          <w:szCs w:val="28"/>
        </w:rPr>
        <w:t>При монтаже углеродных ламелей адгезив наносится и на конструкцию, и на усиливающий элемент. После этого, ламель прикатывается к основанию малярным валиком, или шпателем.</w:t>
      </w:r>
    </w:p>
    <w:p w14:paraId="2B22EFD0" w14:textId="28ED0AC7" w:rsidR="00FC6F7A" w:rsidRPr="00DD346C" w:rsidRDefault="00FC6F7A" w:rsidP="00DD346C">
      <w:pPr>
        <w:spacing w:line="312" w:lineRule="auto"/>
        <w:ind w:firstLine="709"/>
        <w:jc w:val="both"/>
        <w:rPr>
          <w:sz w:val="28"/>
          <w:szCs w:val="28"/>
        </w:rPr>
      </w:pPr>
      <w:r w:rsidRPr="00DD346C">
        <w:rPr>
          <w:sz w:val="28"/>
          <w:szCs w:val="28"/>
        </w:rPr>
        <w:t>Монтаж углеродной сетки выполняется на увлажненную поверхность бетона. Сначала наносится первый слой полимерцементного состава. Он может наноситься как ручным, так и механизированным способом – торкретом. По «свежему» слою полимерцемента раскатывается углеродная сетка с небольшим вдавливанием в состав. Удобнее всего это делать шпателем. Затем необходимо выдержать технологическую паузу до начала схватывания состава. Срок схватывания зависит от выбранного состава и температуры окружающей среды, но требуемое состояние – полимерцемент с трудом продавливается пальцем. После этого наносится закрывающий слой полимерцемента.</w:t>
      </w:r>
    </w:p>
    <w:p w14:paraId="77E85122" w14:textId="606B81FE" w:rsidR="00A04DCB" w:rsidRPr="00DD346C" w:rsidRDefault="00FC6F7A" w:rsidP="00DD346C">
      <w:pPr>
        <w:spacing w:line="312" w:lineRule="auto"/>
        <w:ind w:firstLine="709"/>
        <w:jc w:val="both"/>
        <w:rPr>
          <w:sz w:val="28"/>
          <w:szCs w:val="28"/>
        </w:rPr>
      </w:pPr>
      <w:r w:rsidRPr="00DD346C">
        <w:rPr>
          <w:sz w:val="28"/>
          <w:szCs w:val="28"/>
        </w:rPr>
        <w:t>Необходимо помнить, что адгезивы на основе эпоксидных смол горючи, а кроме того, подвержены охрупчиванию при воздействии ультрафиолетовых лучей. Поэтому, применяя их необходимо предусматривать огнезащиту углеволоконных элементов усиления до класса огнестойкости, не ниже заявленного для усиливаемой конструкции.</w:t>
      </w:r>
    </w:p>
    <w:p w14:paraId="661C4849" w14:textId="1716D3CC" w:rsidR="0064452A" w:rsidRPr="00DD346C" w:rsidRDefault="0064452A" w:rsidP="00DD346C">
      <w:pPr>
        <w:spacing w:line="312" w:lineRule="auto"/>
        <w:ind w:firstLine="709"/>
        <w:jc w:val="both"/>
        <w:rPr>
          <w:sz w:val="28"/>
          <w:szCs w:val="28"/>
        </w:rPr>
      </w:pPr>
      <w:r w:rsidRPr="00DD346C">
        <w:rPr>
          <w:sz w:val="28"/>
          <w:szCs w:val="28"/>
        </w:rPr>
        <w:t>Рекомендации разработанные на основе традиционных методов восстановления и усиления конструкций:</w:t>
      </w:r>
    </w:p>
    <w:p w14:paraId="6F3D172C" w14:textId="20AB4900" w:rsidR="0027573A" w:rsidRPr="00DD346C" w:rsidRDefault="00DF03D1" w:rsidP="00DD346C">
      <w:pPr>
        <w:spacing w:line="312" w:lineRule="auto"/>
        <w:ind w:firstLine="709"/>
        <w:jc w:val="both"/>
        <w:rPr>
          <w:spacing w:val="-2"/>
          <w:sz w:val="28"/>
          <w:szCs w:val="28"/>
        </w:rPr>
      </w:pPr>
      <w:r w:rsidRPr="00DD346C">
        <w:rPr>
          <w:sz w:val="28"/>
          <w:szCs w:val="28"/>
        </w:rPr>
        <w:t xml:space="preserve">Кровля. </w:t>
      </w:r>
      <w:r w:rsidR="0027573A" w:rsidRPr="00DD346C">
        <w:rPr>
          <w:spacing w:val="-2"/>
          <w:sz w:val="28"/>
          <w:szCs w:val="28"/>
        </w:rPr>
        <w:t>В результате обследования установлено, что гидроизоляционное покрытие кровли находится в неудовлетворительном состоянии.</w:t>
      </w:r>
    </w:p>
    <w:p w14:paraId="15AEDBD0" w14:textId="77777777" w:rsidR="0027573A" w:rsidRPr="00DD346C" w:rsidRDefault="0027573A" w:rsidP="00DD346C">
      <w:pPr>
        <w:spacing w:line="312" w:lineRule="auto"/>
        <w:ind w:firstLine="709"/>
        <w:jc w:val="both"/>
        <w:rPr>
          <w:sz w:val="28"/>
          <w:szCs w:val="28"/>
        </w:rPr>
      </w:pPr>
      <w:r w:rsidRPr="00DD346C">
        <w:rPr>
          <w:spacing w:val="-2"/>
          <w:sz w:val="28"/>
          <w:szCs w:val="28"/>
        </w:rPr>
        <w:t>Рекомендуется произвести капитальный ремонт кровельного покрытия. Особое внимание следует уделить местам примыкания к парапету и вытяжным шахтам вентиляции. В этих местах следует выполнять бортик из ц/п раствора под углом 45 к обеим плоскостям, со сторонами 100мм и усиливать водоизоляционный ковер дополнительным слоем. Торцы рулонных материалов при заведении на вертикальную плоскость прижимаются краевой рейкой с заполнением зазора между отгибом рейки и конструктивным элементом атмосферостойкими герметиками.</w:t>
      </w:r>
    </w:p>
    <w:p w14:paraId="0A6A2652" w14:textId="3877873F" w:rsidR="0027573A" w:rsidRPr="00DD346C" w:rsidRDefault="0027573A" w:rsidP="00DD346C">
      <w:pPr>
        <w:spacing w:line="312" w:lineRule="auto"/>
        <w:ind w:firstLine="709"/>
        <w:jc w:val="both"/>
        <w:rPr>
          <w:spacing w:val="-2"/>
          <w:sz w:val="28"/>
          <w:szCs w:val="28"/>
        </w:rPr>
      </w:pPr>
      <w:r w:rsidRPr="00DD346C">
        <w:rPr>
          <w:spacing w:val="-2"/>
          <w:sz w:val="28"/>
          <w:szCs w:val="28"/>
        </w:rPr>
        <w:lastRenderedPageBreak/>
        <w:t>Кровлю здания необходимо всегда поддерживать в исправном состоянии, производить осмотр и выполнять необходимый ремонт. От кровли здания зависит техническое состояние и срок службы нижележащих несущих конструкций.</w:t>
      </w:r>
    </w:p>
    <w:p w14:paraId="56DDB734" w14:textId="04E3FDD8" w:rsidR="0027573A" w:rsidRPr="00DD346C" w:rsidRDefault="00D4716F" w:rsidP="00DD346C">
      <w:pPr>
        <w:spacing w:line="312" w:lineRule="auto"/>
        <w:ind w:firstLine="709"/>
        <w:jc w:val="both"/>
        <w:rPr>
          <w:sz w:val="28"/>
          <w:szCs w:val="28"/>
        </w:rPr>
      </w:pPr>
      <w:r w:rsidRPr="00DD346C">
        <w:rPr>
          <w:sz w:val="28"/>
          <w:szCs w:val="28"/>
        </w:rPr>
        <w:t xml:space="preserve">Плиты покрытия. </w:t>
      </w:r>
      <w:r w:rsidR="0027573A" w:rsidRPr="00DD346C">
        <w:rPr>
          <w:sz w:val="28"/>
          <w:szCs w:val="28"/>
        </w:rPr>
        <w:t>Необходимо произвести ремонтные работы по восстановлению защитного слоя бетона.</w:t>
      </w:r>
    </w:p>
    <w:p w14:paraId="12CA1D73" w14:textId="77777777" w:rsidR="0027573A" w:rsidRPr="00DD346C" w:rsidRDefault="0027573A" w:rsidP="00DD346C">
      <w:pPr>
        <w:spacing w:line="312" w:lineRule="auto"/>
        <w:ind w:firstLine="709"/>
        <w:jc w:val="both"/>
        <w:rPr>
          <w:sz w:val="28"/>
          <w:szCs w:val="28"/>
        </w:rPr>
      </w:pPr>
      <w:r w:rsidRPr="00DD346C">
        <w:rPr>
          <w:sz w:val="28"/>
          <w:szCs w:val="28"/>
        </w:rPr>
        <w:t>Трещины в защитном слое бетона плит следует расширить и заделать цементно-песчаным раствором состава 1:3 с последующей окраской всей плиты.</w:t>
      </w:r>
    </w:p>
    <w:p w14:paraId="6ED86E96" w14:textId="77777777" w:rsidR="0027573A" w:rsidRPr="00DD346C" w:rsidRDefault="0027573A" w:rsidP="00DD346C">
      <w:pPr>
        <w:tabs>
          <w:tab w:val="left" w:pos="284"/>
          <w:tab w:val="left" w:pos="426"/>
        </w:tabs>
        <w:spacing w:line="312" w:lineRule="auto"/>
        <w:ind w:firstLine="709"/>
        <w:jc w:val="both"/>
        <w:rPr>
          <w:sz w:val="28"/>
          <w:szCs w:val="28"/>
        </w:rPr>
      </w:pPr>
      <w:r w:rsidRPr="00DD346C">
        <w:rPr>
          <w:sz w:val="28"/>
          <w:szCs w:val="28"/>
        </w:rPr>
        <w:t>Поверхности в местах разрушений защитного слоя бетона необходимо очистить механическим инструментом от непрочного бетона до глубины, на которой прочность железобетонных плит имеет проектную марку, обнаженные стержни арматуры со следами коррозии тщательно очистить от ржавчины и окалины скребками и металлическими щетками или пескоструйными аппаратами. Все намеченные к удалению и расчистке дефектные или поврежденные участки на поверхностях элементов следует оконтурить (мелом, карандашом, краской). Бетон оконтуренных участков необходимо удалить острым зубилом до глубины, где он не выкрашивается и не издает глухого звука при простукивании молотком. В процессе удаления поврежденного бетона могут быть внесены коррективы в намеченные ранее границы расчистки. При удалении разрушенных участков бетона следует соблюдать аккуратность, чтобы не вызвать излишних повреждений в сохранившемся монолите. Особую осторожность необходимо соблюдать при производстве расчисток вблизи зоны анкеровки растянутой арматуры;</w:t>
      </w:r>
    </w:p>
    <w:p w14:paraId="001757F9" w14:textId="77777777" w:rsidR="0027573A" w:rsidRPr="00DD346C" w:rsidRDefault="0027573A" w:rsidP="00DD346C">
      <w:pPr>
        <w:tabs>
          <w:tab w:val="left" w:pos="426"/>
          <w:tab w:val="left" w:pos="567"/>
        </w:tabs>
        <w:spacing w:line="312" w:lineRule="auto"/>
        <w:ind w:firstLine="709"/>
        <w:jc w:val="both"/>
        <w:rPr>
          <w:sz w:val="28"/>
          <w:szCs w:val="28"/>
        </w:rPr>
      </w:pPr>
      <w:r w:rsidRPr="00DD346C">
        <w:rPr>
          <w:sz w:val="28"/>
          <w:szCs w:val="28"/>
        </w:rPr>
        <w:t xml:space="preserve">После расчистки следует ремонтируемые поверхности дополнительно очистить от мусора и промыть струей воды под давлением. При отсутствии давления воды бетон обрабатывается металлической щеткой, обеспыливается продувкой сжатым воздухом, пропущенным через масло-поглотитель, и промывается водой. </w:t>
      </w:r>
    </w:p>
    <w:p w14:paraId="1A969917" w14:textId="77777777" w:rsidR="0027573A" w:rsidRPr="00DD346C" w:rsidRDefault="0027573A" w:rsidP="00DD346C">
      <w:pPr>
        <w:tabs>
          <w:tab w:val="left" w:pos="284"/>
          <w:tab w:val="left" w:pos="426"/>
        </w:tabs>
        <w:spacing w:line="312" w:lineRule="auto"/>
        <w:ind w:firstLine="709"/>
        <w:jc w:val="both"/>
        <w:rPr>
          <w:b/>
          <w:color w:val="FF0000"/>
          <w:sz w:val="28"/>
          <w:szCs w:val="28"/>
        </w:rPr>
      </w:pPr>
      <w:r w:rsidRPr="00DD346C">
        <w:rPr>
          <w:sz w:val="28"/>
          <w:szCs w:val="28"/>
        </w:rPr>
        <w:t>Для ремонта железобетонных плит рекомендуется применять расширяющиеся безусадочные бетоны и растворы на обычном цементе, и напрягающие бетоны и растворы на напрягающем цементе.</w:t>
      </w:r>
    </w:p>
    <w:p w14:paraId="1E7BD296" w14:textId="77777777" w:rsidR="0027573A" w:rsidRPr="00DD346C" w:rsidRDefault="0027573A" w:rsidP="00DD346C">
      <w:pPr>
        <w:spacing w:line="312" w:lineRule="auto"/>
        <w:ind w:firstLine="709"/>
        <w:jc w:val="both"/>
        <w:rPr>
          <w:sz w:val="28"/>
          <w:szCs w:val="28"/>
        </w:rPr>
      </w:pPr>
      <w:r w:rsidRPr="00DD346C">
        <w:rPr>
          <w:sz w:val="28"/>
          <w:szCs w:val="28"/>
        </w:rPr>
        <w:t>Нанесение нового бетона (раствора) на ремонтируемую поверхность производится методом торкретирования.</w:t>
      </w:r>
    </w:p>
    <w:p w14:paraId="3B117EDD" w14:textId="7C7A37E8" w:rsidR="0027573A" w:rsidRPr="00DD346C" w:rsidRDefault="0027573A" w:rsidP="00DD346C">
      <w:pPr>
        <w:spacing w:line="312" w:lineRule="auto"/>
        <w:ind w:firstLine="709"/>
        <w:jc w:val="both"/>
        <w:rPr>
          <w:sz w:val="28"/>
          <w:szCs w:val="28"/>
        </w:rPr>
      </w:pPr>
      <w:r w:rsidRPr="00DD346C">
        <w:rPr>
          <w:sz w:val="28"/>
          <w:szCs w:val="28"/>
        </w:rPr>
        <w:lastRenderedPageBreak/>
        <w:t>После устранения дефектов железобетонных плит перекрытия необходимо восстановить защитное антикоррозионное покрыти</w:t>
      </w:r>
      <w:r w:rsidR="00D4716F" w:rsidRPr="00DD346C">
        <w:rPr>
          <w:sz w:val="28"/>
          <w:szCs w:val="28"/>
        </w:rPr>
        <w:t>е</w:t>
      </w:r>
      <w:r w:rsidRPr="00DD346C">
        <w:rPr>
          <w:sz w:val="28"/>
          <w:szCs w:val="28"/>
        </w:rPr>
        <w:t>.</w:t>
      </w:r>
    </w:p>
    <w:p w14:paraId="6C3533DD" w14:textId="1678C84B" w:rsidR="0027573A" w:rsidRPr="00DD346C" w:rsidRDefault="00D4716F" w:rsidP="00DD346C">
      <w:pPr>
        <w:spacing w:line="312" w:lineRule="auto"/>
        <w:ind w:firstLine="709"/>
        <w:jc w:val="both"/>
        <w:rPr>
          <w:sz w:val="28"/>
          <w:szCs w:val="28"/>
        </w:rPr>
      </w:pPr>
      <w:r w:rsidRPr="00DD346C">
        <w:rPr>
          <w:sz w:val="28"/>
          <w:szCs w:val="28"/>
        </w:rPr>
        <w:t xml:space="preserve">Балки покрытия. </w:t>
      </w:r>
      <w:r w:rsidR="0027573A" w:rsidRPr="00DD346C">
        <w:rPr>
          <w:sz w:val="28"/>
          <w:szCs w:val="28"/>
        </w:rPr>
        <w:t>Ремонтно-восстановительных работ не требуется, за исключением восстановления защитного известкового покрытия замоченных участков железобетонных балок после ремонта кровли.</w:t>
      </w:r>
    </w:p>
    <w:p w14:paraId="2B5E3EFA" w14:textId="411A641C" w:rsidR="0027573A" w:rsidRPr="00DD346C" w:rsidRDefault="00D4716F" w:rsidP="00DD346C">
      <w:pPr>
        <w:widowControl w:val="0"/>
        <w:spacing w:line="312" w:lineRule="auto"/>
        <w:ind w:firstLine="709"/>
        <w:jc w:val="both"/>
        <w:rPr>
          <w:sz w:val="28"/>
          <w:szCs w:val="28"/>
        </w:rPr>
      </w:pPr>
      <w:r w:rsidRPr="00DD346C">
        <w:rPr>
          <w:sz w:val="28"/>
          <w:szCs w:val="28"/>
        </w:rPr>
        <w:t xml:space="preserve">Колонны и контрфорсы. </w:t>
      </w:r>
      <w:r w:rsidR="0027573A" w:rsidRPr="00DD346C">
        <w:rPr>
          <w:sz w:val="28"/>
          <w:szCs w:val="28"/>
        </w:rPr>
        <w:t>Для дальнейшей безаварийной эксплуатации здания необходимо восстановить защитный штукатурно-отделочный слой кирпичных стен в местах, где он поврежден или разрушен (согласно описанным дефектов в разделе 5).</w:t>
      </w:r>
    </w:p>
    <w:p w14:paraId="59A2D0AA" w14:textId="099C311F" w:rsidR="0027573A" w:rsidRPr="00DD346C" w:rsidRDefault="0027573A" w:rsidP="00DD346C">
      <w:pPr>
        <w:tabs>
          <w:tab w:val="left" w:pos="567"/>
          <w:tab w:val="left" w:pos="1985"/>
        </w:tabs>
        <w:spacing w:line="312" w:lineRule="auto"/>
        <w:ind w:firstLine="709"/>
        <w:jc w:val="both"/>
        <w:rPr>
          <w:sz w:val="28"/>
          <w:szCs w:val="28"/>
        </w:rPr>
      </w:pPr>
      <w:r w:rsidRPr="00DD346C">
        <w:rPr>
          <w:sz w:val="28"/>
          <w:szCs w:val="28"/>
        </w:rPr>
        <w:t>Поврежденные участки штукатурки следует удалить, и после расчистки, удаления пыли и увлажнения основания нанести новый слой раствора того же состава, что и старая штукатурка, обеспечивая тщательную пригонку к старому слою.</w:t>
      </w:r>
    </w:p>
    <w:p w14:paraId="562BED69" w14:textId="77777777" w:rsidR="0027573A" w:rsidRPr="00DD346C" w:rsidRDefault="0027573A" w:rsidP="00DD346C">
      <w:pPr>
        <w:spacing w:line="312" w:lineRule="auto"/>
        <w:ind w:firstLine="709"/>
        <w:jc w:val="both"/>
        <w:rPr>
          <w:sz w:val="28"/>
          <w:szCs w:val="28"/>
        </w:rPr>
      </w:pPr>
      <w:r w:rsidRPr="00DD346C">
        <w:rPr>
          <w:sz w:val="28"/>
          <w:szCs w:val="28"/>
        </w:rPr>
        <w:t>Если штукатурка с трещинами при простукивании не издает глухого звука, то можно ограничиться заделкой трещин с предварительной расчисткой, расширением и углублением их на 2-3 см.</w:t>
      </w:r>
    </w:p>
    <w:p w14:paraId="6E3FC54F" w14:textId="77777777" w:rsidR="0027573A" w:rsidRPr="00DD346C" w:rsidRDefault="0027573A" w:rsidP="00DD346C">
      <w:pPr>
        <w:spacing w:line="312" w:lineRule="auto"/>
        <w:ind w:firstLine="709"/>
        <w:jc w:val="both"/>
        <w:rPr>
          <w:sz w:val="28"/>
          <w:szCs w:val="28"/>
        </w:rPr>
      </w:pPr>
      <w:r w:rsidRPr="00DD346C">
        <w:rPr>
          <w:sz w:val="28"/>
          <w:szCs w:val="28"/>
        </w:rPr>
        <w:t xml:space="preserve">В цементно-песчаный раствор, применяемый для ремонта наружных поверхностей (заделка трещин, раковин, восстановление разрушившегося фактурного или штукатурного слоя и т. п.), рекомендуется вводить гидрофобизируюшие добавки. </w:t>
      </w:r>
    </w:p>
    <w:p w14:paraId="1F8164AF" w14:textId="77777777" w:rsidR="0027573A" w:rsidRPr="00DD346C" w:rsidRDefault="0027573A" w:rsidP="00DD346C">
      <w:pPr>
        <w:spacing w:line="312" w:lineRule="auto"/>
        <w:ind w:firstLine="709"/>
        <w:jc w:val="both"/>
        <w:rPr>
          <w:sz w:val="28"/>
          <w:szCs w:val="28"/>
        </w:rPr>
      </w:pPr>
      <w:r w:rsidRPr="00DD346C">
        <w:rPr>
          <w:sz w:val="28"/>
          <w:szCs w:val="28"/>
        </w:rPr>
        <w:t>После выполнения работ по ремонту и усилению стен необходимо восстановить отделочное защитное покрытие, окрасить водными растворами, перед этим внутреннюю и наружную поверхность стен просушить.</w:t>
      </w:r>
    </w:p>
    <w:p w14:paraId="6523E66B" w14:textId="0613CE6F" w:rsidR="0027573A" w:rsidRPr="00DD346C" w:rsidRDefault="0027573A" w:rsidP="00DD346C">
      <w:pPr>
        <w:spacing w:line="312" w:lineRule="auto"/>
        <w:ind w:firstLine="709"/>
        <w:jc w:val="both"/>
        <w:rPr>
          <w:sz w:val="28"/>
          <w:szCs w:val="28"/>
        </w:rPr>
      </w:pPr>
      <w:r w:rsidRPr="00DD346C">
        <w:rPr>
          <w:sz w:val="28"/>
          <w:szCs w:val="28"/>
        </w:rPr>
        <w:t xml:space="preserve">Повреждения слоя </w:t>
      </w:r>
      <w:r w:rsidR="005662AB" w:rsidRPr="00DD346C">
        <w:rPr>
          <w:sz w:val="28"/>
          <w:szCs w:val="28"/>
        </w:rPr>
        <w:t>торкретбетона</w:t>
      </w:r>
      <w:r w:rsidRPr="00DD346C">
        <w:rPr>
          <w:sz w:val="28"/>
          <w:szCs w:val="28"/>
        </w:rPr>
        <w:t xml:space="preserve"> железобетонных колонн и контрфорсов, находящихся ниже отметки </w:t>
      </w:r>
      <w:r w:rsidR="006D2208" w:rsidRPr="00DD346C">
        <w:rPr>
          <w:sz w:val="28"/>
          <w:szCs w:val="28"/>
        </w:rPr>
        <w:t>375,10,</w:t>
      </w:r>
      <w:r w:rsidRPr="00DD346C">
        <w:rPr>
          <w:sz w:val="28"/>
          <w:szCs w:val="28"/>
        </w:rPr>
        <w:t xml:space="preserve"> также следует устранить. Выполнять работы рекомендуется аналогично вышеописанной технологии, с той разницей, что нужно учесть влияние постоянной фильтрации воды через конструкции и подобрать соответствующий состав ремонтного раствора. Например, использовать в качестве вяжущего специальные виды цемента, применяемые при строительстве гидротехнических сооружений.</w:t>
      </w:r>
    </w:p>
    <w:p w14:paraId="2D4B8CE2" w14:textId="0984C16B" w:rsidR="0027573A" w:rsidRPr="00DD346C" w:rsidRDefault="00D4716F" w:rsidP="00DD346C">
      <w:pPr>
        <w:widowControl w:val="0"/>
        <w:spacing w:line="312" w:lineRule="auto"/>
        <w:ind w:firstLine="709"/>
        <w:jc w:val="both"/>
        <w:rPr>
          <w:sz w:val="28"/>
          <w:szCs w:val="28"/>
        </w:rPr>
      </w:pPr>
      <w:r w:rsidRPr="00DD346C">
        <w:rPr>
          <w:sz w:val="28"/>
          <w:szCs w:val="28"/>
        </w:rPr>
        <w:t xml:space="preserve">Стены. </w:t>
      </w:r>
      <w:r w:rsidR="0027573A" w:rsidRPr="00DD346C">
        <w:rPr>
          <w:sz w:val="28"/>
          <w:szCs w:val="28"/>
        </w:rPr>
        <w:t>Для дальнейшей безаварийной эксплуатации здания необходимо восстановить защитный штукатурно-отделочный слой кирпичных стен в местах, где он поврежден или разрушен (согласно описанным дефектов в разделе 5).</w:t>
      </w:r>
    </w:p>
    <w:p w14:paraId="4668972A" w14:textId="761E75DA" w:rsidR="0027573A" w:rsidRPr="00DD346C" w:rsidRDefault="0027573A" w:rsidP="00DD346C">
      <w:pPr>
        <w:tabs>
          <w:tab w:val="left" w:pos="567"/>
          <w:tab w:val="left" w:pos="1985"/>
        </w:tabs>
        <w:spacing w:line="312" w:lineRule="auto"/>
        <w:ind w:firstLine="709"/>
        <w:jc w:val="both"/>
        <w:rPr>
          <w:sz w:val="28"/>
          <w:szCs w:val="28"/>
        </w:rPr>
      </w:pPr>
      <w:r w:rsidRPr="00DD346C">
        <w:rPr>
          <w:sz w:val="28"/>
          <w:szCs w:val="28"/>
        </w:rPr>
        <w:lastRenderedPageBreak/>
        <w:t>Поврежденные участки штукатурки следует удалить, и после расчистки, удаления пыли и увлажнения основания нанести новый слой раствора того же состава, что и старая штукатурка, обеспечивая тщательную пригонку к старому слою. При отслаивании штукатурки в стенах из кирпича следует тщательно расчищать швы в «пустошовку» на глубину до 1 см, для улучшения сцепления штукатурки с поверхностью кладки.</w:t>
      </w:r>
    </w:p>
    <w:p w14:paraId="357BF0AA" w14:textId="77777777" w:rsidR="0027573A" w:rsidRPr="00DD346C" w:rsidRDefault="0027573A" w:rsidP="00DD346C">
      <w:pPr>
        <w:spacing w:line="312" w:lineRule="auto"/>
        <w:ind w:firstLine="709"/>
        <w:jc w:val="both"/>
        <w:rPr>
          <w:sz w:val="28"/>
          <w:szCs w:val="28"/>
        </w:rPr>
      </w:pPr>
      <w:r w:rsidRPr="00DD346C">
        <w:rPr>
          <w:sz w:val="28"/>
          <w:szCs w:val="28"/>
        </w:rPr>
        <w:t>Если штукатурка с трещинами при простукивании не издает глухого звука, то можно ограничиться заделкой трещин с предварительной расчисткой, расширением и углублением их на 2-3 см.</w:t>
      </w:r>
      <w:bookmarkStart w:id="12" w:name="i885463"/>
      <w:bookmarkEnd w:id="12"/>
    </w:p>
    <w:p w14:paraId="6ECC6B64" w14:textId="77777777" w:rsidR="0027573A" w:rsidRPr="00DD346C" w:rsidRDefault="0027573A" w:rsidP="00DD346C">
      <w:pPr>
        <w:spacing w:line="312" w:lineRule="auto"/>
        <w:ind w:firstLine="709"/>
        <w:jc w:val="both"/>
        <w:rPr>
          <w:sz w:val="28"/>
          <w:szCs w:val="28"/>
        </w:rPr>
      </w:pPr>
      <w:r w:rsidRPr="00DD346C">
        <w:rPr>
          <w:sz w:val="28"/>
          <w:szCs w:val="28"/>
        </w:rPr>
        <w:t xml:space="preserve">В цементно-песчаный раствор, применяемый для ремонта наружных поверхностей стен (заделка трещин, раковин, восстановление разрушившегося фактурного или штукатурного слоя и т. п.), рекомендуется вводить гидрофобизируюшие добавки. </w:t>
      </w:r>
    </w:p>
    <w:p w14:paraId="3340E007" w14:textId="77777777" w:rsidR="0027573A" w:rsidRPr="00DD346C" w:rsidRDefault="0027573A" w:rsidP="00DD346C">
      <w:pPr>
        <w:spacing w:line="312" w:lineRule="auto"/>
        <w:ind w:firstLine="709"/>
        <w:jc w:val="both"/>
        <w:rPr>
          <w:sz w:val="28"/>
          <w:szCs w:val="28"/>
        </w:rPr>
      </w:pPr>
      <w:r w:rsidRPr="00DD346C">
        <w:rPr>
          <w:sz w:val="28"/>
          <w:szCs w:val="28"/>
        </w:rPr>
        <w:t>После выполнения работ по ремонту и усилению стен необходимо восстановить отделочное защитное покрытие, окрасить водными растворами, перед этим внутреннюю и наружную поверхность стен просушить.</w:t>
      </w:r>
    </w:p>
    <w:p w14:paraId="5ADF3A64" w14:textId="50A3B3AD" w:rsidR="0027573A" w:rsidRPr="00DD346C" w:rsidRDefault="0027573A" w:rsidP="00DD346C">
      <w:pPr>
        <w:spacing w:line="312" w:lineRule="auto"/>
        <w:ind w:firstLine="709"/>
        <w:jc w:val="both"/>
        <w:rPr>
          <w:sz w:val="28"/>
          <w:szCs w:val="28"/>
        </w:rPr>
      </w:pPr>
      <w:r w:rsidRPr="00DD346C">
        <w:rPr>
          <w:sz w:val="28"/>
          <w:szCs w:val="28"/>
        </w:rPr>
        <w:t xml:space="preserve">Повреждения слоя </w:t>
      </w:r>
      <w:r w:rsidR="005662AB" w:rsidRPr="00DD346C">
        <w:rPr>
          <w:sz w:val="28"/>
          <w:szCs w:val="28"/>
        </w:rPr>
        <w:t>торкретбетона</w:t>
      </w:r>
      <w:r w:rsidRPr="00DD346C">
        <w:rPr>
          <w:sz w:val="28"/>
          <w:szCs w:val="28"/>
        </w:rPr>
        <w:t xml:space="preserve"> железобетонных стен также следует устранить. Выполнять работы рекомендуется аналогично технологии, описанной для кирпичных стен с той разницей, что нужно учесть влияние постоянной фильтрации воды через конструкции и подбирать соответствующий состав ремонтного раствора. Как вариант, использовать в качестве вяжущего специальные виды цемента, применяемые при строительстве гидротехнических сооружений.</w:t>
      </w:r>
    </w:p>
    <w:p w14:paraId="2EA797AB" w14:textId="14406F04" w:rsidR="0027573A" w:rsidRPr="00DD346C" w:rsidRDefault="00FE656F" w:rsidP="00DD346C">
      <w:pPr>
        <w:widowControl w:val="0"/>
        <w:spacing w:line="312" w:lineRule="auto"/>
        <w:ind w:firstLine="709"/>
        <w:jc w:val="both"/>
        <w:rPr>
          <w:sz w:val="28"/>
          <w:szCs w:val="28"/>
        </w:rPr>
      </w:pPr>
      <w:r w:rsidRPr="00DD346C">
        <w:rPr>
          <w:sz w:val="28"/>
          <w:szCs w:val="28"/>
        </w:rPr>
        <w:t xml:space="preserve">Монолитные балки и плиты на отметках 363,70 – 380,50. </w:t>
      </w:r>
      <w:r w:rsidR="0027573A" w:rsidRPr="00DD346C">
        <w:rPr>
          <w:sz w:val="28"/>
          <w:szCs w:val="28"/>
        </w:rPr>
        <w:t>Для дальнейшей безаварийной эксплуатации здания необходимо устранить выявленные дефекты</w:t>
      </w:r>
      <w:r w:rsidR="005662AB" w:rsidRPr="00DD346C">
        <w:rPr>
          <w:sz w:val="28"/>
          <w:szCs w:val="28"/>
        </w:rPr>
        <w:t xml:space="preserve">. </w:t>
      </w:r>
      <w:r w:rsidR="0027573A" w:rsidRPr="00DD346C">
        <w:rPr>
          <w:sz w:val="28"/>
          <w:szCs w:val="28"/>
        </w:rPr>
        <w:t>В первую очередь необходимо усилить балки Б1 и Б2 на отметке 363,70 и 367,50, так как у них выявлены повреждения арматурного каркаса. Один из возможных вариантов усиления приведен на листе 26 графического приложения. Так как тело бетона указанных балок сильно переувлажнено, следует подобрать специальный состав бетона на основе цемента, использующегося при строительстве гидротехнических сооружений.</w:t>
      </w:r>
    </w:p>
    <w:p w14:paraId="6E7244B3" w14:textId="77777777" w:rsidR="0027573A" w:rsidRPr="00DD346C" w:rsidRDefault="0027573A" w:rsidP="00DD346C">
      <w:pPr>
        <w:widowControl w:val="0"/>
        <w:spacing w:line="312" w:lineRule="auto"/>
        <w:ind w:firstLine="709"/>
        <w:jc w:val="both"/>
        <w:rPr>
          <w:sz w:val="28"/>
          <w:szCs w:val="28"/>
        </w:rPr>
      </w:pPr>
      <w:r w:rsidRPr="00DD346C">
        <w:rPr>
          <w:sz w:val="28"/>
          <w:szCs w:val="28"/>
        </w:rPr>
        <w:t>Относительно остальных дефектов можно руководствоваться нижеуказанными рекомендациями.</w:t>
      </w:r>
    </w:p>
    <w:p w14:paraId="30C26F1B" w14:textId="77777777" w:rsidR="0027573A" w:rsidRPr="00DD346C" w:rsidRDefault="0027573A" w:rsidP="00DD346C">
      <w:pPr>
        <w:spacing w:line="312" w:lineRule="auto"/>
        <w:ind w:firstLine="709"/>
        <w:jc w:val="both"/>
        <w:rPr>
          <w:sz w:val="28"/>
          <w:szCs w:val="28"/>
        </w:rPr>
      </w:pPr>
      <w:r w:rsidRPr="00DD346C">
        <w:rPr>
          <w:sz w:val="28"/>
          <w:szCs w:val="28"/>
        </w:rPr>
        <w:lastRenderedPageBreak/>
        <w:t>Трещины в защитном слое бетона балок и плит следует расширить и заделать цементно-песчаным раствором состава 1:3 с последующей окраской всей плиты.</w:t>
      </w:r>
    </w:p>
    <w:p w14:paraId="2E2D1DD3" w14:textId="77777777" w:rsidR="0027573A" w:rsidRPr="00DD346C" w:rsidRDefault="0027573A" w:rsidP="00DD346C">
      <w:pPr>
        <w:tabs>
          <w:tab w:val="left" w:pos="284"/>
          <w:tab w:val="left" w:pos="426"/>
        </w:tabs>
        <w:spacing w:line="312" w:lineRule="auto"/>
        <w:ind w:firstLine="709"/>
        <w:jc w:val="both"/>
        <w:rPr>
          <w:sz w:val="28"/>
          <w:szCs w:val="28"/>
        </w:rPr>
      </w:pPr>
      <w:r w:rsidRPr="00DD346C">
        <w:rPr>
          <w:sz w:val="28"/>
          <w:szCs w:val="28"/>
        </w:rPr>
        <w:t>Поверхности в местах разрушений защитного слоя бетона необходимо очистить механическим инструментом от непрочного бетона до глубины, на которой прочность железобетонных балок и плит имеет проектную марку, обнаженные стержни арматуры со следами коррозии тщательно очистить от ржавчины и окалины скребками и металлическими щетками или пескоструйными аппаратами. Все намеченные к удалению и расчистке дефектные или поврежденные участки на поверхностях элементов следует оконтурить (мелом, карандашом, краской). Бетон оконтуренных участков необходимо удалить острым зубилом до глубины, где он не выкрашивается и не издает глухого звука при простукивании молотком. В процессе удаления поврежденного бетона могут быть внесены коррективы в намеченные ранее границы расчистки. При удалении разрушенных участков бетона следует соблюдать аккуратность, чтобы не вызвать излишних повреждений в сохранившемся монолите. Особую осторожность необходимо соблюдать при производстве расчисток вблизи зоны анкеровки растянутой арматуры;</w:t>
      </w:r>
    </w:p>
    <w:p w14:paraId="13DDF847" w14:textId="77777777" w:rsidR="0027573A" w:rsidRPr="00DD346C" w:rsidRDefault="0027573A" w:rsidP="00DD346C">
      <w:pPr>
        <w:tabs>
          <w:tab w:val="left" w:pos="426"/>
          <w:tab w:val="left" w:pos="567"/>
        </w:tabs>
        <w:spacing w:line="312" w:lineRule="auto"/>
        <w:ind w:firstLine="709"/>
        <w:jc w:val="both"/>
        <w:rPr>
          <w:sz w:val="28"/>
          <w:szCs w:val="28"/>
        </w:rPr>
      </w:pPr>
      <w:r w:rsidRPr="00DD346C">
        <w:rPr>
          <w:sz w:val="28"/>
          <w:szCs w:val="28"/>
        </w:rPr>
        <w:t xml:space="preserve">После расчистки следует ремонтируемые поверхности дополнительно очистить от мусора и промыть струей воды под давлением. При отсутствии давления воды бетон обрабатывается металлической щеткой, обеспыливается продувкой сжатым воздухом, пропущенным через масло-поглотитель, и промывается водой. </w:t>
      </w:r>
    </w:p>
    <w:p w14:paraId="458A805A" w14:textId="77777777" w:rsidR="0027573A" w:rsidRPr="00DD346C" w:rsidRDefault="0027573A" w:rsidP="00DD346C">
      <w:pPr>
        <w:tabs>
          <w:tab w:val="left" w:pos="284"/>
          <w:tab w:val="left" w:pos="426"/>
        </w:tabs>
        <w:spacing w:line="312" w:lineRule="auto"/>
        <w:ind w:firstLine="709"/>
        <w:jc w:val="both"/>
        <w:rPr>
          <w:b/>
          <w:color w:val="FF0000"/>
          <w:sz w:val="28"/>
          <w:szCs w:val="28"/>
        </w:rPr>
      </w:pPr>
      <w:r w:rsidRPr="00DD346C">
        <w:rPr>
          <w:sz w:val="28"/>
          <w:szCs w:val="28"/>
        </w:rPr>
        <w:t>Для ремонта железобетонных балок и плит рекомендуется применять расширяющиеся безусадочные бетоны и растворы на обычном цементе, и напрягающие бетоны и растворы на напрягающем цементе.</w:t>
      </w:r>
    </w:p>
    <w:p w14:paraId="6D6ADE40" w14:textId="77777777" w:rsidR="0027573A" w:rsidRPr="00DD346C" w:rsidRDefault="0027573A" w:rsidP="00DD346C">
      <w:pPr>
        <w:spacing w:line="312" w:lineRule="auto"/>
        <w:ind w:firstLine="709"/>
        <w:jc w:val="both"/>
        <w:rPr>
          <w:sz w:val="28"/>
          <w:szCs w:val="28"/>
        </w:rPr>
      </w:pPr>
      <w:r w:rsidRPr="00DD346C">
        <w:rPr>
          <w:sz w:val="28"/>
          <w:szCs w:val="28"/>
        </w:rPr>
        <w:t>Нанесение нового бетона (раствора) на ремонтируемую поверхность производится методом торкретирования.</w:t>
      </w:r>
    </w:p>
    <w:p w14:paraId="37DD2A1F" w14:textId="77777777" w:rsidR="0027573A" w:rsidRPr="00DD346C" w:rsidRDefault="0027573A" w:rsidP="00DD346C">
      <w:pPr>
        <w:spacing w:line="312" w:lineRule="auto"/>
        <w:ind w:firstLine="709"/>
        <w:jc w:val="both"/>
        <w:rPr>
          <w:sz w:val="28"/>
          <w:szCs w:val="28"/>
        </w:rPr>
      </w:pPr>
      <w:r w:rsidRPr="00DD346C">
        <w:rPr>
          <w:sz w:val="28"/>
          <w:szCs w:val="28"/>
        </w:rPr>
        <w:t>После устранения дефектов железобетонных балок и плит необходимо восстановить защитное антикоррозионное покрытие в соответствии с п.п.7.10.</w:t>
      </w:r>
    </w:p>
    <w:p w14:paraId="62BB9811" w14:textId="06EE9547" w:rsidR="0027573A" w:rsidRPr="00DD346C" w:rsidRDefault="005662AB" w:rsidP="00DD346C">
      <w:pPr>
        <w:spacing w:line="312" w:lineRule="auto"/>
        <w:ind w:firstLine="709"/>
        <w:jc w:val="both"/>
        <w:rPr>
          <w:sz w:val="28"/>
          <w:szCs w:val="28"/>
        </w:rPr>
      </w:pPr>
      <w:r w:rsidRPr="00DD346C">
        <w:rPr>
          <w:sz w:val="28"/>
          <w:szCs w:val="28"/>
        </w:rPr>
        <w:t xml:space="preserve">Лестницы. </w:t>
      </w:r>
      <w:r w:rsidR="0027573A" w:rsidRPr="00DD346C">
        <w:rPr>
          <w:sz w:val="28"/>
          <w:szCs w:val="28"/>
        </w:rPr>
        <w:t>Лестничные марши в пределах отметок 357,65–367,50 необходимо очистить от продуктов коррозии, просушить и покрыть новым антикоррозионным покрытием в соответствии с [8].</w:t>
      </w:r>
    </w:p>
    <w:p w14:paraId="2631C6C8" w14:textId="014DFBB3" w:rsidR="0027573A" w:rsidRPr="00DD346C" w:rsidRDefault="0027573A" w:rsidP="00DD346C">
      <w:pPr>
        <w:spacing w:line="312" w:lineRule="auto"/>
        <w:ind w:firstLine="709"/>
        <w:jc w:val="both"/>
        <w:rPr>
          <w:sz w:val="28"/>
          <w:szCs w:val="28"/>
        </w:rPr>
      </w:pPr>
      <w:r w:rsidRPr="00DD346C">
        <w:rPr>
          <w:sz w:val="28"/>
          <w:szCs w:val="28"/>
        </w:rPr>
        <w:lastRenderedPageBreak/>
        <w:t>На стальных косоурах лестниц в пределах отметок 367,50–375,10 следует восстановить защитный штукатурный слой.</w:t>
      </w:r>
    </w:p>
    <w:p w14:paraId="0ED0A62D" w14:textId="240E58BF" w:rsidR="0027573A" w:rsidRPr="00DD346C" w:rsidRDefault="0027573A" w:rsidP="00DD346C">
      <w:pPr>
        <w:spacing w:line="312" w:lineRule="auto"/>
        <w:ind w:firstLine="709"/>
        <w:jc w:val="both"/>
        <w:rPr>
          <w:sz w:val="28"/>
          <w:szCs w:val="28"/>
        </w:rPr>
      </w:pPr>
      <w:bookmarkStart w:id="13" w:name="_Toc48289189"/>
      <w:r w:rsidRPr="00DD346C">
        <w:rPr>
          <w:sz w:val="28"/>
          <w:szCs w:val="28"/>
        </w:rPr>
        <w:t>Рекомендации по защите от коррозии</w:t>
      </w:r>
      <w:bookmarkEnd w:id="13"/>
      <w:r w:rsidRPr="00DD346C">
        <w:rPr>
          <w:sz w:val="28"/>
          <w:szCs w:val="28"/>
        </w:rPr>
        <w:t>. В целях восстановления антикоррозийного защитного покрытия на элементах железобетонных конструкций необходимо очистить их поверхности. Для чего рекомендуется применять молотки и металлические щетки. После очистки поверхность бетона обдувается воздушной струей. Влажность раствора на оштукатуренной поверхности в местах заделок дефектов перед нанесением защитного покрытия не должна превышать 8%.</w:t>
      </w:r>
    </w:p>
    <w:p w14:paraId="7583B9E7" w14:textId="77777777" w:rsidR="0027573A" w:rsidRPr="00DD346C" w:rsidRDefault="0027573A" w:rsidP="00DD346C">
      <w:pPr>
        <w:spacing w:line="312" w:lineRule="auto"/>
        <w:ind w:firstLine="709"/>
        <w:jc w:val="both"/>
        <w:rPr>
          <w:sz w:val="28"/>
          <w:szCs w:val="28"/>
        </w:rPr>
      </w:pPr>
      <w:r w:rsidRPr="00DD346C">
        <w:rPr>
          <w:sz w:val="28"/>
          <w:szCs w:val="28"/>
        </w:rPr>
        <w:t>Для защиты железобетонных конструкций рекомендуются лакокрасочные материалы толщиной 0,1-0,15 мм.</w:t>
      </w:r>
    </w:p>
    <w:p w14:paraId="597FBD8A" w14:textId="77777777" w:rsidR="0027573A" w:rsidRPr="00DD346C" w:rsidRDefault="0027573A" w:rsidP="00DD346C">
      <w:pPr>
        <w:spacing w:line="312" w:lineRule="auto"/>
        <w:ind w:firstLine="709"/>
        <w:jc w:val="both"/>
        <w:rPr>
          <w:sz w:val="28"/>
          <w:szCs w:val="28"/>
        </w:rPr>
      </w:pPr>
      <w:r w:rsidRPr="00DD346C">
        <w:rPr>
          <w:sz w:val="28"/>
          <w:szCs w:val="28"/>
        </w:rPr>
        <w:t xml:space="preserve">С целью восстановления антикоррозионного защитного покрытия на элементах стальных конструкций необходимо вначале очистить их поверхности от пыли, остатков краски и продуктов коррозии. Очистку поверхности рекомендуется выполнять пескоструйной обработкой (допускается применение ручного инструмента – стальных щеток). При этом с поверхности удаляется рыхлая ржавчина, отслоившаяся краска и окалина и не более, чем 5% поверхности металла могут иметь пятна и полосы окалины, видимые невооруженным глазом. </w:t>
      </w:r>
    </w:p>
    <w:p w14:paraId="14974342" w14:textId="77777777" w:rsidR="0027573A" w:rsidRPr="00DD346C" w:rsidRDefault="0027573A" w:rsidP="00DD346C">
      <w:pPr>
        <w:spacing w:line="312" w:lineRule="auto"/>
        <w:ind w:firstLine="709"/>
        <w:jc w:val="both"/>
        <w:rPr>
          <w:sz w:val="28"/>
          <w:szCs w:val="28"/>
        </w:rPr>
      </w:pPr>
      <w:r w:rsidRPr="00DD346C">
        <w:rPr>
          <w:sz w:val="28"/>
          <w:szCs w:val="28"/>
        </w:rPr>
        <w:t>Очищенные поверхности покрывают лакокрасочными материалами группы IIIх-2. Общая толщина покрытия, включая грунтовку, 60мкм.</w:t>
      </w:r>
    </w:p>
    <w:p w14:paraId="57577AB4" w14:textId="0E623EEF" w:rsidR="00B8203C" w:rsidRDefault="0027573A" w:rsidP="00DD346C">
      <w:pPr>
        <w:spacing w:line="312" w:lineRule="auto"/>
        <w:ind w:firstLine="709"/>
        <w:jc w:val="both"/>
        <w:rPr>
          <w:sz w:val="28"/>
          <w:szCs w:val="28"/>
        </w:rPr>
      </w:pPr>
      <w:r w:rsidRPr="00DD346C">
        <w:rPr>
          <w:sz w:val="28"/>
          <w:szCs w:val="28"/>
        </w:rPr>
        <w:t>Варианты защитных покрытий для металлических и железобетонных конструкций следует подбирать в соответствии с СНиП РК 2.01-19-2004 «Защита строительных конструкций от коррозии», «Руководство по эксплуатации строительных конструкций производственных зданий промышленных предприятий», ГОСТ 31384-2008 «Защита бетонных и железобетонных конструкций от коррозии». ГОСТ 9.402-2004 «Покрытия лакокрасочные»</w:t>
      </w:r>
    </w:p>
    <w:p w14:paraId="55677F18" w14:textId="71AA2769" w:rsidR="00603C8B" w:rsidRDefault="00F5661D" w:rsidP="00603C8B">
      <w:pPr>
        <w:pStyle w:val="2"/>
        <w:spacing w:before="240" w:after="240"/>
        <w:jc w:val="center"/>
        <w:rPr>
          <w:rFonts w:ascii="Times New Roman" w:hAnsi="Times New Roman" w:cs="Times New Roman"/>
          <w:color w:val="auto"/>
          <w:sz w:val="28"/>
          <w:szCs w:val="28"/>
        </w:rPr>
      </w:pPr>
      <w:bookmarkStart w:id="14" w:name="_Toc70605086"/>
      <w:r>
        <w:rPr>
          <w:rFonts w:ascii="Times New Roman" w:hAnsi="Times New Roman" w:cs="Times New Roman"/>
          <w:color w:val="auto"/>
          <w:sz w:val="28"/>
          <w:szCs w:val="28"/>
        </w:rPr>
        <w:t>2</w:t>
      </w:r>
      <w:r w:rsidR="00603C8B" w:rsidRPr="005F0460">
        <w:rPr>
          <w:rFonts w:ascii="Times New Roman" w:hAnsi="Times New Roman" w:cs="Times New Roman"/>
          <w:color w:val="auto"/>
          <w:sz w:val="28"/>
          <w:szCs w:val="28"/>
        </w:rPr>
        <w:t>.</w:t>
      </w:r>
      <w:r w:rsidR="00603C8B">
        <w:rPr>
          <w:rFonts w:ascii="Times New Roman" w:hAnsi="Times New Roman" w:cs="Times New Roman"/>
          <w:color w:val="auto"/>
          <w:sz w:val="28"/>
          <w:szCs w:val="28"/>
        </w:rPr>
        <w:t>4</w:t>
      </w:r>
      <w:r w:rsidR="00603C8B" w:rsidRPr="005F0460">
        <w:rPr>
          <w:rFonts w:ascii="Times New Roman" w:hAnsi="Times New Roman" w:cs="Times New Roman"/>
          <w:color w:val="auto"/>
          <w:sz w:val="28"/>
          <w:szCs w:val="28"/>
        </w:rPr>
        <w:t xml:space="preserve"> </w:t>
      </w:r>
      <w:r w:rsidR="00603C8B">
        <w:rPr>
          <w:rFonts w:ascii="Times New Roman" w:hAnsi="Times New Roman" w:cs="Times New Roman"/>
          <w:color w:val="auto"/>
          <w:sz w:val="28"/>
          <w:szCs w:val="28"/>
        </w:rPr>
        <w:t>Выводы по главе</w:t>
      </w:r>
      <w:bookmarkEnd w:id="14"/>
    </w:p>
    <w:p w14:paraId="7DABD00E" w14:textId="0D84986A" w:rsidR="00D15791" w:rsidRPr="00D15791" w:rsidRDefault="00D15791" w:rsidP="00D15791">
      <w:pPr>
        <w:spacing w:line="312" w:lineRule="auto"/>
        <w:ind w:firstLine="709"/>
        <w:jc w:val="both"/>
        <w:rPr>
          <w:sz w:val="28"/>
          <w:szCs w:val="28"/>
        </w:rPr>
      </w:pPr>
      <w:r w:rsidRPr="00D15791">
        <w:rPr>
          <w:sz w:val="28"/>
          <w:szCs w:val="28"/>
        </w:rPr>
        <w:t>Работы по усилению</w:t>
      </w:r>
      <w:r w:rsidR="00B02680">
        <w:rPr>
          <w:sz w:val="28"/>
          <w:szCs w:val="28"/>
        </w:rPr>
        <w:t xml:space="preserve"> </w:t>
      </w:r>
      <w:r w:rsidRPr="00D15791">
        <w:rPr>
          <w:sz w:val="28"/>
          <w:szCs w:val="28"/>
        </w:rPr>
        <w:t>конструкций путем внешнего армирования композитными материалами включает в себя следующие этапы:</w:t>
      </w:r>
    </w:p>
    <w:p w14:paraId="43599668" w14:textId="77777777" w:rsidR="00D15791" w:rsidRPr="00D15791" w:rsidRDefault="00D15791" w:rsidP="00D15791">
      <w:pPr>
        <w:spacing w:line="312" w:lineRule="auto"/>
        <w:ind w:firstLine="709"/>
        <w:jc w:val="both"/>
        <w:rPr>
          <w:sz w:val="28"/>
          <w:szCs w:val="28"/>
        </w:rPr>
      </w:pPr>
      <w:r w:rsidRPr="00D15791">
        <w:rPr>
          <w:sz w:val="28"/>
          <w:szCs w:val="28"/>
        </w:rPr>
        <w:t>˗ восстановление целостности и геометрической формы усиливаемой конструкции (включая, при необходимости, антикоррозионные мероприятия);</w:t>
      </w:r>
    </w:p>
    <w:p w14:paraId="5EEBEE38" w14:textId="77777777" w:rsidR="00D15791" w:rsidRPr="00D15791" w:rsidRDefault="00D15791" w:rsidP="00D15791">
      <w:pPr>
        <w:spacing w:line="312" w:lineRule="auto"/>
        <w:ind w:firstLine="709"/>
        <w:jc w:val="both"/>
        <w:rPr>
          <w:sz w:val="28"/>
          <w:szCs w:val="28"/>
        </w:rPr>
      </w:pPr>
      <w:r w:rsidRPr="00D15791">
        <w:rPr>
          <w:sz w:val="28"/>
          <w:szCs w:val="28"/>
        </w:rPr>
        <w:lastRenderedPageBreak/>
        <w:t>˗ подготовка поверхности конструкции в местах устройства усиливающих элементов внешнего армирования;</w:t>
      </w:r>
    </w:p>
    <w:p w14:paraId="1C1EBD67" w14:textId="77777777" w:rsidR="00D15791" w:rsidRPr="00D15791" w:rsidRDefault="00D15791" w:rsidP="00D15791">
      <w:pPr>
        <w:spacing w:line="312" w:lineRule="auto"/>
        <w:ind w:firstLine="709"/>
        <w:jc w:val="both"/>
        <w:rPr>
          <w:sz w:val="28"/>
          <w:szCs w:val="28"/>
        </w:rPr>
      </w:pPr>
      <w:r w:rsidRPr="00D15791">
        <w:rPr>
          <w:sz w:val="28"/>
          <w:szCs w:val="28"/>
        </w:rPr>
        <w:t>˗ разметка размещения элементов внешнего армирования в соответствии с принятой проектом схемой наклейки;</w:t>
      </w:r>
    </w:p>
    <w:p w14:paraId="6254D0D6" w14:textId="77777777" w:rsidR="00D15791" w:rsidRPr="00D15791" w:rsidRDefault="00D15791" w:rsidP="00D15791">
      <w:pPr>
        <w:spacing w:line="312" w:lineRule="auto"/>
        <w:ind w:firstLine="709"/>
        <w:jc w:val="both"/>
        <w:rPr>
          <w:sz w:val="28"/>
          <w:szCs w:val="28"/>
        </w:rPr>
      </w:pPr>
      <w:r w:rsidRPr="00D15791">
        <w:rPr>
          <w:sz w:val="28"/>
          <w:szCs w:val="28"/>
        </w:rPr>
        <w:t>˗ раскрой усиливающих элементов (ленты, ткани, ламината, сетки, анкерного</w:t>
      </w:r>
    </w:p>
    <w:p w14:paraId="6ADC9953" w14:textId="77777777" w:rsidR="00D15791" w:rsidRPr="00D15791" w:rsidRDefault="00D15791" w:rsidP="00D15791">
      <w:pPr>
        <w:spacing w:line="312" w:lineRule="auto"/>
        <w:ind w:firstLine="709"/>
        <w:jc w:val="both"/>
        <w:rPr>
          <w:sz w:val="28"/>
          <w:szCs w:val="28"/>
        </w:rPr>
      </w:pPr>
      <w:r w:rsidRPr="00D15791">
        <w:rPr>
          <w:sz w:val="28"/>
          <w:szCs w:val="28"/>
        </w:rPr>
        <w:t>жгута);</w:t>
      </w:r>
    </w:p>
    <w:p w14:paraId="2BF30176" w14:textId="77777777" w:rsidR="00D15791" w:rsidRPr="00D15791" w:rsidRDefault="00D15791" w:rsidP="00D15791">
      <w:pPr>
        <w:spacing w:line="312" w:lineRule="auto"/>
        <w:ind w:firstLine="709"/>
        <w:jc w:val="both"/>
        <w:rPr>
          <w:sz w:val="28"/>
          <w:szCs w:val="28"/>
        </w:rPr>
      </w:pPr>
      <w:r w:rsidRPr="00D15791">
        <w:rPr>
          <w:sz w:val="28"/>
          <w:szCs w:val="28"/>
        </w:rPr>
        <w:t>˗ приготовление связующего (адгезива);</w:t>
      </w:r>
    </w:p>
    <w:p w14:paraId="248BCC88" w14:textId="77777777" w:rsidR="00D15791" w:rsidRPr="00D15791" w:rsidRDefault="00D15791" w:rsidP="00D15791">
      <w:pPr>
        <w:spacing w:line="312" w:lineRule="auto"/>
        <w:ind w:firstLine="709"/>
        <w:jc w:val="both"/>
        <w:rPr>
          <w:sz w:val="28"/>
          <w:szCs w:val="28"/>
        </w:rPr>
      </w:pPr>
      <w:r w:rsidRPr="00D15791">
        <w:rPr>
          <w:sz w:val="28"/>
          <w:szCs w:val="28"/>
        </w:rPr>
        <w:t>˗ наклейка усиливающих элементов;</w:t>
      </w:r>
    </w:p>
    <w:p w14:paraId="22324DE2" w14:textId="77777777" w:rsidR="00D15791" w:rsidRPr="00D15791" w:rsidRDefault="00D15791" w:rsidP="00D15791">
      <w:pPr>
        <w:spacing w:line="312" w:lineRule="auto"/>
        <w:ind w:firstLine="709"/>
        <w:jc w:val="both"/>
        <w:rPr>
          <w:sz w:val="28"/>
          <w:szCs w:val="28"/>
        </w:rPr>
      </w:pPr>
      <w:r w:rsidRPr="00D15791">
        <w:rPr>
          <w:sz w:val="28"/>
          <w:szCs w:val="28"/>
        </w:rPr>
        <w:t>˗ нанесение защитного покрытия.</w:t>
      </w:r>
    </w:p>
    <w:p w14:paraId="7F5EB901" w14:textId="7C668B6D" w:rsidR="00D15791" w:rsidRPr="00D15791" w:rsidRDefault="00D15791" w:rsidP="00D15791">
      <w:pPr>
        <w:spacing w:line="312" w:lineRule="auto"/>
        <w:ind w:firstLine="709"/>
        <w:jc w:val="both"/>
        <w:rPr>
          <w:sz w:val="28"/>
          <w:szCs w:val="28"/>
        </w:rPr>
      </w:pPr>
      <w:r w:rsidRPr="00D15791">
        <w:rPr>
          <w:sz w:val="28"/>
          <w:szCs w:val="28"/>
        </w:rPr>
        <w:t>В качестве основных материалов для внешнего армирования (СВА) применяют армирующие материалы на основе углеродных волокон и связующее (термореактивные адгезивы) на эпоксидной основе</w:t>
      </w:r>
      <w:r w:rsidR="00B02680">
        <w:rPr>
          <w:sz w:val="28"/>
          <w:szCs w:val="28"/>
        </w:rPr>
        <w:t>.</w:t>
      </w:r>
    </w:p>
    <w:p w14:paraId="5839EA2A" w14:textId="23C46655" w:rsidR="00D15791" w:rsidRPr="00D15791" w:rsidRDefault="00D15791" w:rsidP="00B02680">
      <w:pPr>
        <w:spacing w:line="312" w:lineRule="auto"/>
        <w:ind w:firstLine="709"/>
        <w:jc w:val="both"/>
        <w:rPr>
          <w:sz w:val="28"/>
          <w:szCs w:val="28"/>
        </w:rPr>
      </w:pPr>
      <w:r w:rsidRPr="00D15791">
        <w:rPr>
          <w:sz w:val="28"/>
          <w:szCs w:val="28"/>
        </w:rPr>
        <w:t>Марка усиливающего элемента для ленты, ткани, сетки, ламината и связующего (адгезива) устанавливается проектом усиления или восстановления строительных</w:t>
      </w:r>
      <w:r w:rsidR="00B02680">
        <w:rPr>
          <w:sz w:val="28"/>
          <w:szCs w:val="28"/>
        </w:rPr>
        <w:t xml:space="preserve"> </w:t>
      </w:r>
      <w:r w:rsidRPr="00D15791">
        <w:rPr>
          <w:sz w:val="28"/>
          <w:szCs w:val="28"/>
        </w:rPr>
        <w:t>конструкций.</w:t>
      </w:r>
    </w:p>
    <w:p w14:paraId="6824E013" w14:textId="656BCE6A" w:rsidR="00D15791" w:rsidRPr="00D15791" w:rsidRDefault="00D15791" w:rsidP="00B02680">
      <w:pPr>
        <w:spacing w:line="312" w:lineRule="auto"/>
        <w:ind w:firstLine="709"/>
        <w:jc w:val="both"/>
        <w:rPr>
          <w:sz w:val="28"/>
          <w:szCs w:val="28"/>
        </w:rPr>
      </w:pPr>
      <w:r w:rsidRPr="00D15791">
        <w:rPr>
          <w:sz w:val="28"/>
          <w:szCs w:val="28"/>
        </w:rPr>
        <w:t>Приготовление и использование материалов следует вести в соответствии с</w:t>
      </w:r>
      <w:r w:rsidR="00B02680">
        <w:rPr>
          <w:sz w:val="28"/>
          <w:szCs w:val="28"/>
        </w:rPr>
        <w:t xml:space="preserve"> </w:t>
      </w:r>
      <w:r w:rsidRPr="00D15791">
        <w:rPr>
          <w:sz w:val="28"/>
          <w:szCs w:val="28"/>
        </w:rPr>
        <w:t>инструкциями производителя.</w:t>
      </w:r>
    </w:p>
    <w:p w14:paraId="426C5213" w14:textId="10693A7D" w:rsidR="00D15791" w:rsidRPr="00D15791" w:rsidRDefault="00D15791" w:rsidP="00B02680">
      <w:pPr>
        <w:spacing w:line="312" w:lineRule="auto"/>
        <w:ind w:firstLine="709"/>
        <w:jc w:val="both"/>
        <w:rPr>
          <w:sz w:val="28"/>
          <w:szCs w:val="28"/>
        </w:rPr>
      </w:pPr>
      <w:r w:rsidRPr="00D15791">
        <w:rPr>
          <w:sz w:val="28"/>
          <w:szCs w:val="28"/>
        </w:rPr>
        <w:t>Устройство СВА допускается осуществлять в диапазоне температур окружающего воздуха и конструкций от +5 °С до +45 °С и влажности воздуха не более 80</w:t>
      </w:r>
      <w:r w:rsidR="00B02680">
        <w:rPr>
          <w:sz w:val="28"/>
          <w:szCs w:val="28"/>
        </w:rPr>
        <w:t xml:space="preserve">. </w:t>
      </w:r>
      <w:r w:rsidRPr="00D15791">
        <w:rPr>
          <w:sz w:val="28"/>
          <w:szCs w:val="28"/>
        </w:rPr>
        <w:t>Температура конструкции должна быть выше температуры точки росы минимум на</w:t>
      </w:r>
      <w:r w:rsidR="00B02680">
        <w:rPr>
          <w:sz w:val="28"/>
          <w:szCs w:val="28"/>
        </w:rPr>
        <w:t xml:space="preserve"> </w:t>
      </w:r>
      <w:r w:rsidRPr="00D15791">
        <w:rPr>
          <w:sz w:val="28"/>
          <w:szCs w:val="28"/>
        </w:rPr>
        <w:t>3°С. Влажность конструкции в зоне усиления не должна превышать 4 %.</w:t>
      </w:r>
    </w:p>
    <w:p w14:paraId="7B6BA6FF" w14:textId="3C98C676" w:rsidR="00D15791" w:rsidRPr="00D15791" w:rsidRDefault="00D15791" w:rsidP="00B02680">
      <w:pPr>
        <w:spacing w:line="312" w:lineRule="auto"/>
        <w:ind w:firstLine="709"/>
        <w:jc w:val="both"/>
        <w:rPr>
          <w:sz w:val="28"/>
          <w:szCs w:val="28"/>
        </w:rPr>
      </w:pPr>
      <w:r w:rsidRPr="00D15791">
        <w:rPr>
          <w:sz w:val="28"/>
          <w:szCs w:val="28"/>
        </w:rPr>
        <w:t>При необходимости устройства СВА для железобетонных конструкций, эксплуатирующихся в условиях повышенной влажности (более 4%) следует применять</w:t>
      </w:r>
      <w:r w:rsidR="00B02680">
        <w:rPr>
          <w:sz w:val="28"/>
          <w:szCs w:val="28"/>
        </w:rPr>
        <w:t xml:space="preserve"> </w:t>
      </w:r>
      <w:r w:rsidRPr="00D15791">
        <w:rPr>
          <w:sz w:val="28"/>
          <w:szCs w:val="28"/>
        </w:rPr>
        <w:t xml:space="preserve">эпоксидное двухкомпонентное связующее типа </w:t>
      </w:r>
      <w:proofErr w:type="spellStart"/>
      <w:r w:rsidRPr="00D15791">
        <w:rPr>
          <w:sz w:val="28"/>
          <w:szCs w:val="28"/>
        </w:rPr>
        <w:t>CarbonWrap</w:t>
      </w:r>
      <w:proofErr w:type="spellEnd"/>
      <w:r w:rsidRPr="00D15791">
        <w:rPr>
          <w:sz w:val="28"/>
          <w:szCs w:val="28"/>
        </w:rPr>
        <w:t xml:space="preserve"> </w:t>
      </w:r>
      <w:proofErr w:type="spellStart"/>
      <w:r w:rsidRPr="00D15791">
        <w:rPr>
          <w:sz w:val="28"/>
          <w:szCs w:val="28"/>
        </w:rPr>
        <w:t>Resin</w:t>
      </w:r>
      <w:proofErr w:type="spellEnd"/>
      <w:r w:rsidRPr="00D15791">
        <w:rPr>
          <w:sz w:val="28"/>
          <w:szCs w:val="28"/>
        </w:rPr>
        <w:t xml:space="preserve"> WS+. Применение</w:t>
      </w:r>
      <w:r w:rsidR="00B02680">
        <w:rPr>
          <w:sz w:val="28"/>
          <w:szCs w:val="28"/>
        </w:rPr>
        <w:t xml:space="preserve"> </w:t>
      </w:r>
      <w:r w:rsidRPr="00D15791">
        <w:rPr>
          <w:sz w:val="28"/>
          <w:szCs w:val="28"/>
        </w:rPr>
        <w:t>настоящего связующего на сухих поверхностях не допускается.</w:t>
      </w:r>
    </w:p>
    <w:p w14:paraId="70985659" w14:textId="6341FAF0" w:rsidR="00D15791" w:rsidRPr="00D15791" w:rsidRDefault="00D15791" w:rsidP="00CA31AC">
      <w:pPr>
        <w:spacing w:line="288" w:lineRule="auto"/>
        <w:ind w:firstLine="709"/>
        <w:jc w:val="both"/>
        <w:rPr>
          <w:sz w:val="28"/>
          <w:szCs w:val="28"/>
        </w:rPr>
      </w:pPr>
      <w:r w:rsidRPr="00D15791">
        <w:rPr>
          <w:sz w:val="28"/>
          <w:szCs w:val="28"/>
        </w:rPr>
        <w:t>При необходимости устройства СВА для железобетонных конструкций, эксплуатирующихся в условиях повышенной температуры (до 1100С) следует применять</w:t>
      </w:r>
      <w:r w:rsidR="00B02680">
        <w:rPr>
          <w:sz w:val="28"/>
          <w:szCs w:val="28"/>
        </w:rPr>
        <w:t xml:space="preserve"> </w:t>
      </w:r>
      <w:r w:rsidRPr="00D15791">
        <w:rPr>
          <w:sz w:val="28"/>
          <w:szCs w:val="28"/>
        </w:rPr>
        <w:t xml:space="preserve">соответствующее эпоксидное двухкомпонентное связующее типа </w:t>
      </w:r>
      <w:proofErr w:type="spellStart"/>
      <w:r w:rsidRPr="00D15791">
        <w:rPr>
          <w:sz w:val="28"/>
          <w:szCs w:val="28"/>
        </w:rPr>
        <w:t>CarbonWrap</w:t>
      </w:r>
      <w:proofErr w:type="spellEnd"/>
      <w:r w:rsidRPr="00D15791">
        <w:rPr>
          <w:sz w:val="28"/>
          <w:szCs w:val="28"/>
        </w:rPr>
        <w:t xml:space="preserve"> </w:t>
      </w:r>
      <w:proofErr w:type="spellStart"/>
      <w:r w:rsidRPr="00D15791">
        <w:rPr>
          <w:sz w:val="28"/>
          <w:szCs w:val="28"/>
        </w:rPr>
        <w:t>Resin</w:t>
      </w:r>
      <w:proofErr w:type="spellEnd"/>
      <w:r w:rsidR="00B02680">
        <w:rPr>
          <w:sz w:val="28"/>
          <w:szCs w:val="28"/>
        </w:rPr>
        <w:t xml:space="preserve"> </w:t>
      </w:r>
      <w:r w:rsidRPr="00D15791">
        <w:rPr>
          <w:sz w:val="28"/>
          <w:szCs w:val="28"/>
        </w:rPr>
        <w:t>HT+ согласно.</w:t>
      </w:r>
    </w:p>
    <w:p w14:paraId="37C6FD4F" w14:textId="1245F717" w:rsidR="005C1BBE" w:rsidRPr="005C1BBE" w:rsidRDefault="00D15791" w:rsidP="00CA31AC">
      <w:pPr>
        <w:spacing w:line="288" w:lineRule="auto"/>
        <w:ind w:firstLine="709"/>
        <w:jc w:val="both"/>
        <w:rPr>
          <w:sz w:val="28"/>
          <w:szCs w:val="28"/>
        </w:rPr>
        <w:sectPr w:rsidR="005C1BBE" w:rsidRPr="005C1BBE">
          <w:pgSz w:w="11906" w:h="16838"/>
          <w:pgMar w:top="1134" w:right="850" w:bottom="1134" w:left="1701" w:header="708" w:footer="708" w:gutter="0"/>
          <w:cols w:space="708"/>
          <w:docGrid w:linePitch="360"/>
        </w:sectPr>
      </w:pPr>
      <w:r w:rsidRPr="00D15791">
        <w:rPr>
          <w:sz w:val="28"/>
          <w:szCs w:val="28"/>
        </w:rPr>
        <w:t>Не допускается попадание осадков на участки наклейки элементов усиления</w:t>
      </w:r>
      <w:r w:rsidR="00B02680">
        <w:rPr>
          <w:sz w:val="28"/>
          <w:szCs w:val="28"/>
        </w:rPr>
        <w:t xml:space="preserve"> </w:t>
      </w:r>
      <w:r w:rsidRPr="00D15791">
        <w:rPr>
          <w:sz w:val="28"/>
          <w:szCs w:val="28"/>
        </w:rPr>
        <w:t>в момент их устройства и последующие трое суток после завершения работ.</w:t>
      </w:r>
      <w:r w:rsidR="005C1BBE">
        <w:rPr>
          <w:sz w:val="28"/>
          <w:szCs w:val="28"/>
        </w:rPr>
        <w:tab/>
      </w:r>
    </w:p>
    <w:p w14:paraId="70864E6D" w14:textId="12133725" w:rsidR="00B8203C" w:rsidRPr="00233F4C" w:rsidRDefault="000F17C5" w:rsidP="00233F4C">
      <w:pPr>
        <w:pStyle w:val="1"/>
        <w:spacing w:after="240" w:line="312" w:lineRule="auto"/>
        <w:jc w:val="center"/>
        <w:rPr>
          <w:rFonts w:ascii="Times New Roman" w:hAnsi="Times New Roman" w:cs="Times New Roman"/>
          <w:color w:val="auto"/>
          <w:sz w:val="28"/>
        </w:rPr>
      </w:pPr>
      <w:bookmarkStart w:id="15" w:name="_Toc70605087"/>
      <w:r>
        <w:rPr>
          <w:rFonts w:ascii="Times New Roman" w:hAnsi="Times New Roman" w:cs="Times New Roman"/>
          <w:color w:val="auto"/>
          <w:sz w:val="28"/>
        </w:rPr>
        <w:lastRenderedPageBreak/>
        <w:t>ЗАКЛЮЧЕНИЕ</w:t>
      </w:r>
      <w:bookmarkEnd w:id="15"/>
    </w:p>
    <w:p w14:paraId="7FC412CA" w14:textId="566FF2BD" w:rsidR="00233F4C" w:rsidRPr="00233F4C" w:rsidRDefault="00233F4C" w:rsidP="00492DE0">
      <w:pPr>
        <w:spacing w:line="312" w:lineRule="auto"/>
        <w:ind w:firstLine="709"/>
        <w:jc w:val="both"/>
        <w:rPr>
          <w:sz w:val="28"/>
        </w:rPr>
      </w:pPr>
      <w:r w:rsidRPr="00233F4C">
        <w:rPr>
          <w:sz w:val="28"/>
        </w:rPr>
        <w:t>Усиление конструкций — это наиболее важная составляющая любого строительного процесса, связанного с повышением общей прочности сооружения.</w:t>
      </w:r>
    </w:p>
    <w:p w14:paraId="2011DD86" w14:textId="77777777" w:rsidR="00233F4C" w:rsidRPr="00233F4C" w:rsidRDefault="00233F4C" w:rsidP="00492DE0">
      <w:pPr>
        <w:spacing w:line="312" w:lineRule="auto"/>
        <w:ind w:firstLine="709"/>
        <w:jc w:val="both"/>
        <w:rPr>
          <w:sz w:val="28"/>
        </w:rPr>
      </w:pPr>
      <w:r w:rsidRPr="00233F4C">
        <w:rPr>
          <w:sz w:val="28"/>
        </w:rPr>
        <w:t>Самыми распространенными причинами, по которым проводится усиление, являются:</w:t>
      </w:r>
    </w:p>
    <w:p w14:paraId="686C272F" w14:textId="287C4F0B" w:rsidR="00233F4C" w:rsidRPr="00233F4C" w:rsidRDefault="00233F4C" w:rsidP="00492DE0">
      <w:pPr>
        <w:spacing w:line="312" w:lineRule="auto"/>
        <w:ind w:firstLine="709"/>
        <w:jc w:val="both"/>
        <w:rPr>
          <w:sz w:val="28"/>
        </w:rPr>
      </w:pPr>
      <w:r>
        <w:rPr>
          <w:sz w:val="28"/>
        </w:rPr>
        <w:t xml:space="preserve">– </w:t>
      </w:r>
      <w:r w:rsidRPr="00233F4C">
        <w:rPr>
          <w:sz w:val="28"/>
        </w:rPr>
        <w:t>любое повреждение конструкции, при котором снизилась ее несущая способность;</w:t>
      </w:r>
    </w:p>
    <w:p w14:paraId="1828172F" w14:textId="13E253D4" w:rsidR="00233F4C" w:rsidRPr="00233F4C" w:rsidRDefault="00233F4C" w:rsidP="00492DE0">
      <w:pPr>
        <w:spacing w:line="312" w:lineRule="auto"/>
        <w:ind w:firstLine="709"/>
        <w:jc w:val="both"/>
        <w:rPr>
          <w:sz w:val="28"/>
        </w:rPr>
      </w:pPr>
      <w:r>
        <w:rPr>
          <w:sz w:val="28"/>
        </w:rPr>
        <w:t xml:space="preserve">– </w:t>
      </w:r>
      <w:r w:rsidRPr="00233F4C">
        <w:rPr>
          <w:sz w:val="28"/>
        </w:rPr>
        <w:t>изменение или перераспределение действующих нагрузок;</w:t>
      </w:r>
    </w:p>
    <w:p w14:paraId="550E2922" w14:textId="34735D8F" w:rsidR="00233F4C" w:rsidRPr="00233F4C" w:rsidRDefault="00233F4C" w:rsidP="00492DE0">
      <w:pPr>
        <w:spacing w:line="312" w:lineRule="auto"/>
        <w:ind w:firstLine="709"/>
        <w:jc w:val="both"/>
        <w:rPr>
          <w:sz w:val="28"/>
        </w:rPr>
      </w:pPr>
      <w:r>
        <w:rPr>
          <w:sz w:val="28"/>
        </w:rPr>
        <w:t xml:space="preserve">– </w:t>
      </w:r>
      <w:r w:rsidRPr="00233F4C">
        <w:rPr>
          <w:sz w:val="28"/>
        </w:rPr>
        <w:t>ошибки при первичном проектировании;</w:t>
      </w:r>
    </w:p>
    <w:p w14:paraId="1126BC4A" w14:textId="77777777" w:rsidR="00B8203C" w:rsidRDefault="00233F4C" w:rsidP="00492DE0">
      <w:pPr>
        <w:spacing w:line="312" w:lineRule="auto"/>
        <w:ind w:firstLine="709"/>
        <w:jc w:val="both"/>
        <w:rPr>
          <w:sz w:val="28"/>
        </w:rPr>
      </w:pPr>
      <w:r>
        <w:rPr>
          <w:sz w:val="28"/>
        </w:rPr>
        <w:t xml:space="preserve">– </w:t>
      </w:r>
      <w:r w:rsidRPr="00233F4C">
        <w:rPr>
          <w:sz w:val="28"/>
        </w:rPr>
        <w:t>увеличение срока службы и надежности конструкции.</w:t>
      </w:r>
    </w:p>
    <w:p w14:paraId="0181F1B9" w14:textId="7CCB8B52" w:rsidR="006028C9" w:rsidRDefault="006028C9" w:rsidP="00492DE0">
      <w:pPr>
        <w:spacing w:line="312" w:lineRule="auto"/>
        <w:ind w:firstLine="709"/>
        <w:jc w:val="both"/>
        <w:rPr>
          <w:sz w:val="28"/>
        </w:rPr>
      </w:pPr>
      <w:r w:rsidRPr="006028C9">
        <w:rPr>
          <w:sz w:val="28"/>
        </w:rPr>
        <w:t>Система внешнего армирования</w:t>
      </w:r>
      <w:r w:rsidR="00DF0694">
        <w:rPr>
          <w:sz w:val="28"/>
        </w:rPr>
        <w:t xml:space="preserve"> (СВА)</w:t>
      </w:r>
      <w:r w:rsidRPr="006028C9">
        <w:rPr>
          <w:sz w:val="28"/>
        </w:rPr>
        <w:t xml:space="preserve"> углеродными лентами</w:t>
      </w:r>
      <w:r w:rsidR="00E2554B">
        <w:rPr>
          <w:sz w:val="28"/>
        </w:rPr>
        <w:t xml:space="preserve"> – </w:t>
      </w:r>
      <w:r w:rsidRPr="006028C9">
        <w:rPr>
          <w:sz w:val="28"/>
        </w:rPr>
        <w:t>предназначена для ремонта и усиления несущих конструкций зданий с целью устранения последствий разрушения бетона и коррозии арматуры в результате длительного воздействия природных факторов и агрессивных сред в процессе эксплуатации</w:t>
      </w:r>
      <w:r w:rsidR="00E2554B">
        <w:rPr>
          <w:sz w:val="28"/>
        </w:rPr>
        <w:t xml:space="preserve"> зданий и</w:t>
      </w:r>
      <w:r w:rsidRPr="006028C9">
        <w:rPr>
          <w:sz w:val="28"/>
        </w:rPr>
        <w:t xml:space="preserve"> сооружений.</w:t>
      </w:r>
    </w:p>
    <w:p w14:paraId="7AEC17A4" w14:textId="77777777" w:rsidR="00DF0694" w:rsidRDefault="00DF0694" w:rsidP="00492DE0">
      <w:pPr>
        <w:spacing w:line="312" w:lineRule="auto"/>
        <w:ind w:firstLine="709"/>
        <w:jc w:val="both"/>
        <w:rPr>
          <w:sz w:val="28"/>
        </w:rPr>
      </w:pPr>
      <w:r>
        <w:rPr>
          <w:sz w:val="28"/>
        </w:rPr>
        <w:t>Основные достоинства СВА:</w:t>
      </w:r>
    </w:p>
    <w:p w14:paraId="707D4C31" w14:textId="77777777" w:rsidR="00DF0694" w:rsidRDefault="00DF0694" w:rsidP="00492DE0">
      <w:pPr>
        <w:spacing w:line="312" w:lineRule="auto"/>
        <w:ind w:firstLine="709"/>
        <w:jc w:val="both"/>
        <w:rPr>
          <w:sz w:val="28"/>
        </w:rPr>
      </w:pPr>
      <w:r>
        <w:rPr>
          <w:sz w:val="28"/>
        </w:rPr>
        <w:t>– широкая область применения;</w:t>
      </w:r>
    </w:p>
    <w:p w14:paraId="444D129B" w14:textId="26C844D1" w:rsidR="00DF0694" w:rsidRDefault="00DF0694" w:rsidP="00492DE0">
      <w:pPr>
        <w:spacing w:line="312" w:lineRule="auto"/>
        <w:ind w:firstLine="709"/>
        <w:jc w:val="both"/>
        <w:rPr>
          <w:sz w:val="28"/>
        </w:rPr>
      </w:pPr>
      <w:r>
        <w:rPr>
          <w:sz w:val="28"/>
        </w:rPr>
        <w:t>– малый вес, не создающий дополнительной нагрузки;</w:t>
      </w:r>
    </w:p>
    <w:p w14:paraId="58858961" w14:textId="77777777" w:rsidR="00DF0694" w:rsidRDefault="00DF0694" w:rsidP="00492DE0">
      <w:pPr>
        <w:spacing w:line="312" w:lineRule="auto"/>
        <w:ind w:firstLine="709"/>
        <w:jc w:val="both"/>
        <w:rPr>
          <w:sz w:val="28"/>
        </w:rPr>
      </w:pPr>
      <w:r>
        <w:rPr>
          <w:sz w:val="28"/>
        </w:rPr>
        <w:t>– исключительная коррозионная стойкость;</w:t>
      </w:r>
    </w:p>
    <w:p w14:paraId="2BC89380" w14:textId="77777777" w:rsidR="00DF0694" w:rsidRDefault="00DF0694" w:rsidP="00492DE0">
      <w:pPr>
        <w:spacing w:line="312" w:lineRule="auto"/>
        <w:ind w:firstLine="709"/>
        <w:jc w:val="both"/>
        <w:rPr>
          <w:sz w:val="28"/>
        </w:rPr>
      </w:pPr>
      <w:r>
        <w:rPr>
          <w:sz w:val="28"/>
        </w:rPr>
        <w:t>– простота устройства и транспортировки данного вида материала;</w:t>
      </w:r>
    </w:p>
    <w:p w14:paraId="0FDEAA4F" w14:textId="77777777" w:rsidR="00DF0694" w:rsidRDefault="00DF0694" w:rsidP="00492DE0">
      <w:pPr>
        <w:spacing w:line="312" w:lineRule="auto"/>
        <w:ind w:firstLine="709"/>
        <w:jc w:val="both"/>
        <w:rPr>
          <w:sz w:val="28"/>
        </w:rPr>
      </w:pPr>
      <w:r>
        <w:rPr>
          <w:sz w:val="28"/>
        </w:rPr>
        <w:t>– минимальные трудовые и временные затраты на проведение работ;</w:t>
      </w:r>
    </w:p>
    <w:p w14:paraId="1BEE2C12" w14:textId="77777777" w:rsidR="00DF0694" w:rsidRDefault="00DF0694" w:rsidP="00492DE0">
      <w:pPr>
        <w:spacing w:line="312" w:lineRule="auto"/>
        <w:ind w:firstLine="709"/>
        <w:jc w:val="both"/>
        <w:rPr>
          <w:sz w:val="28"/>
        </w:rPr>
      </w:pPr>
      <w:r>
        <w:rPr>
          <w:sz w:val="28"/>
        </w:rPr>
        <w:t>– возможность применения без прекращения эксплуатации усиливаемого здания или сооружения;</w:t>
      </w:r>
    </w:p>
    <w:p w14:paraId="5942347B" w14:textId="77777777" w:rsidR="00DF0694" w:rsidRDefault="00DF0694" w:rsidP="00492DE0">
      <w:pPr>
        <w:spacing w:line="312" w:lineRule="auto"/>
        <w:ind w:firstLine="709"/>
        <w:jc w:val="both"/>
        <w:rPr>
          <w:sz w:val="28"/>
        </w:rPr>
      </w:pPr>
      <w:r>
        <w:rPr>
          <w:sz w:val="28"/>
        </w:rPr>
        <w:t>– высокие механические характеристики на растяжение;</w:t>
      </w:r>
    </w:p>
    <w:p w14:paraId="0D5A0390" w14:textId="77777777" w:rsidR="00DF0694" w:rsidRDefault="00DF0694" w:rsidP="00492DE0">
      <w:pPr>
        <w:spacing w:line="312" w:lineRule="auto"/>
        <w:ind w:firstLine="709"/>
        <w:jc w:val="both"/>
        <w:rPr>
          <w:sz w:val="28"/>
        </w:rPr>
      </w:pPr>
      <w:r>
        <w:rPr>
          <w:sz w:val="28"/>
        </w:rPr>
        <w:t>– отсутствие дополнительных затрат при последующей эксплуатации.</w:t>
      </w:r>
    </w:p>
    <w:p w14:paraId="4BBCEDB0" w14:textId="77777777" w:rsidR="00703C6D" w:rsidRDefault="00703C6D" w:rsidP="00492DE0">
      <w:pPr>
        <w:spacing w:line="312" w:lineRule="auto"/>
        <w:ind w:firstLine="709"/>
        <w:jc w:val="both"/>
        <w:rPr>
          <w:sz w:val="28"/>
        </w:rPr>
      </w:pPr>
      <w:r>
        <w:rPr>
          <w:sz w:val="28"/>
        </w:rPr>
        <w:t>Исходя из данных достоинств у данного материала большая область применения:</w:t>
      </w:r>
    </w:p>
    <w:p w14:paraId="754AFD38" w14:textId="77777777" w:rsidR="00703C6D" w:rsidRDefault="00703C6D" w:rsidP="00492DE0">
      <w:pPr>
        <w:spacing w:line="312" w:lineRule="auto"/>
        <w:ind w:firstLine="709"/>
        <w:jc w:val="both"/>
        <w:rPr>
          <w:sz w:val="28"/>
        </w:rPr>
      </w:pPr>
      <w:r>
        <w:rPr>
          <w:sz w:val="28"/>
        </w:rPr>
        <w:t>– увеличение несущей способности;</w:t>
      </w:r>
    </w:p>
    <w:p w14:paraId="4B0D061B" w14:textId="77777777" w:rsidR="00703C6D" w:rsidRDefault="00703C6D" w:rsidP="00492DE0">
      <w:pPr>
        <w:spacing w:line="312" w:lineRule="auto"/>
        <w:ind w:firstLine="709"/>
        <w:jc w:val="both"/>
        <w:rPr>
          <w:sz w:val="28"/>
        </w:rPr>
      </w:pPr>
      <w:r>
        <w:rPr>
          <w:sz w:val="28"/>
        </w:rPr>
        <w:t>– ремонт общестроительных конструкций, промышленных зданий, мостов;</w:t>
      </w:r>
    </w:p>
    <w:p w14:paraId="0F7133AE" w14:textId="77777777" w:rsidR="00703C6D" w:rsidRDefault="00703C6D" w:rsidP="00492DE0">
      <w:pPr>
        <w:spacing w:line="312" w:lineRule="auto"/>
        <w:ind w:firstLine="709"/>
        <w:jc w:val="both"/>
        <w:rPr>
          <w:sz w:val="28"/>
        </w:rPr>
      </w:pPr>
      <w:r>
        <w:rPr>
          <w:sz w:val="28"/>
        </w:rPr>
        <w:t>– ремонт не только железобетонных конструкций, а также каменных, деревянных;</w:t>
      </w:r>
    </w:p>
    <w:p w14:paraId="291F09EE" w14:textId="77777777" w:rsidR="00703C6D" w:rsidRDefault="00703C6D" w:rsidP="00492DE0">
      <w:pPr>
        <w:spacing w:line="312" w:lineRule="auto"/>
        <w:ind w:firstLine="709"/>
        <w:jc w:val="both"/>
        <w:rPr>
          <w:sz w:val="28"/>
        </w:rPr>
      </w:pPr>
      <w:r>
        <w:rPr>
          <w:sz w:val="28"/>
        </w:rPr>
        <w:lastRenderedPageBreak/>
        <w:t>– увеличение эксплуатационных нагрузок зданий и сооружений;</w:t>
      </w:r>
    </w:p>
    <w:p w14:paraId="5F6963DF" w14:textId="77777777" w:rsidR="00703C6D" w:rsidRDefault="00703C6D" w:rsidP="00492DE0">
      <w:pPr>
        <w:spacing w:line="312" w:lineRule="auto"/>
        <w:ind w:firstLine="709"/>
        <w:jc w:val="both"/>
        <w:rPr>
          <w:sz w:val="28"/>
        </w:rPr>
      </w:pPr>
      <w:r>
        <w:rPr>
          <w:sz w:val="28"/>
        </w:rPr>
        <w:t>– восстановление несущей способности;</w:t>
      </w:r>
    </w:p>
    <w:p w14:paraId="0A8BD516" w14:textId="77777777" w:rsidR="00703C6D" w:rsidRDefault="00703C6D" w:rsidP="00492DE0">
      <w:pPr>
        <w:spacing w:line="312" w:lineRule="auto"/>
        <w:ind w:firstLine="709"/>
        <w:jc w:val="both"/>
        <w:rPr>
          <w:sz w:val="28"/>
        </w:rPr>
      </w:pPr>
      <w:r>
        <w:rPr>
          <w:sz w:val="28"/>
        </w:rPr>
        <w:t xml:space="preserve">– </w:t>
      </w:r>
      <w:r w:rsidR="000B0BD2">
        <w:rPr>
          <w:sz w:val="28"/>
        </w:rPr>
        <w:t>ограничение образование трещин на поверхности;</w:t>
      </w:r>
    </w:p>
    <w:p w14:paraId="7B8E8CF6" w14:textId="77777777" w:rsidR="000B0BD2" w:rsidRDefault="000B0BD2" w:rsidP="00492DE0">
      <w:pPr>
        <w:spacing w:line="312" w:lineRule="auto"/>
        <w:ind w:firstLine="709"/>
        <w:jc w:val="both"/>
        <w:rPr>
          <w:sz w:val="28"/>
        </w:rPr>
      </w:pPr>
      <w:r>
        <w:rPr>
          <w:sz w:val="28"/>
        </w:rPr>
        <w:t>– сейсмоусиление зданий и сооружений.</w:t>
      </w:r>
    </w:p>
    <w:p w14:paraId="418B6444" w14:textId="77777777" w:rsidR="000B0BD2" w:rsidRDefault="00492DE0" w:rsidP="00492DE0">
      <w:pPr>
        <w:spacing w:line="312" w:lineRule="auto"/>
        <w:ind w:firstLine="709"/>
        <w:jc w:val="both"/>
        <w:rPr>
          <w:sz w:val="28"/>
        </w:rPr>
      </w:pPr>
      <w:r>
        <w:rPr>
          <w:sz w:val="28"/>
        </w:rPr>
        <w:t>Недостатки данного материала:</w:t>
      </w:r>
    </w:p>
    <w:p w14:paraId="275C1EFF" w14:textId="34AC1C86" w:rsidR="00492DE0" w:rsidRDefault="00492DE0" w:rsidP="00492DE0">
      <w:pPr>
        <w:spacing w:line="312" w:lineRule="auto"/>
        <w:ind w:firstLine="709"/>
        <w:jc w:val="both"/>
        <w:rPr>
          <w:sz w:val="28"/>
        </w:rPr>
      </w:pPr>
      <w:r>
        <w:rPr>
          <w:sz w:val="28"/>
        </w:rPr>
        <w:t>– большие затраты энергии на его производство из чего складывается высокая себестоимость углеродного волокна;</w:t>
      </w:r>
    </w:p>
    <w:p w14:paraId="57DF7BD7" w14:textId="0A5857F9" w:rsidR="00492DE0" w:rsidRDefault="00492DE0" w:rsidP="00492DE0">
      <w:pPr>
        <w:spacing w:line="312" w:lineRule="auto"/>
        <w:ind w:firstLine="709"/>
        <w:jc w:val="both"/>
        <w:rPr>
          <w:sz w:val="28"/>
        </w:rPr>
      </w:pPr>
      <w:r>
        <w:rPr>
          <w:sz w:val="28"/>
        </w:rPr>
        <w:t>– проблема утилизации отходов. Данный материал сложен в утилизации, так как после переработки углеродное волокно потеряет свои прочностные характеристики, какие были ей присуще перед утилизацией;</w:t>
      </w:r>
    </w:p>
    <w:p w14:paraId="299BBA6F" w14:textId="22D18DDE" w:rsidR="00492DE0" w:rsidRDefault="00492DE0" w:rsidP="00492DE0">
      <w:pPr>
        <w:spacing w:line="312" w:lineRule="auto"/>
        <w:ind w:firstLine="709"/>
        <w:jc w:val="both"/>
        <w:rPr>
          <w:sz w:val="28"/>
        </w:rPr>
      </w:pPr>
      <w:r>
        <w:rPr>
          <w:sz w:val="28"/>
        </w:rPr>
        <w:t>– для правильного монтажа данного материала требуются специально обученные и владеющие технологией монтажа специалисты, что усложняет и удорожает процесс усиления системой внешнего армирования углеволокном.</w:t>
      </w:r>
    </w:p>
    <w:p w14:paraId="5C3C4BB9" w14:textId="652E6979" w:rsidR="005C1BBE" w:rsidRDefault="005C1BBE" w:rsidP="00492DE0">
      <w:pPr>
        <w:spacing w:line="312" w:lineRule="auto"/>
        <w:ind w:firstLine="709"/>
        <w:jc w:val="both"/>
        <w:rPr>
          <w:sz w:val="28"/>
        </w:rPr>
      </w:pPr>
      <w:r>
        <w:rPr>
          <w:sz w:val="28"/>
        </w:rPr>
        <w:t>Подводя итог, Я считаю, что система внешнего армирования углеволокном является перспективным в области усиления конструкций и подходящая для увеличения прочностных и несущих свойств конструкций</w:t>
      </w:r>
      <w:r w:rsidR="001C03B3">
        <w:rPr>
          <w:sz w:val="28"/>
        </w:rPr>
        <w:t>, где требуется сохранить практически неизменное сечение конструкции и ее массу.</w:t>
      </w:r>
    </w:p>
    <w:p w14:paraId="57D517C4" w14:textId="77777777" w:rsidR="00492DE0" w:rsidRDefault="00492DE0" w:rsidP="00492DE0">
      <w:pPr>
        <w:spacing w:line="312" w:lineRule="auto"/>
        <w:ind w:firstLine="709"/>
        <w:jc w:val="both"/>
        <w:rPr>
          <w:sz w:val="28"/>
        </w:rPr>
      </w:pPr>
    </w:p>
    <w:p w14:paraId="662EC663" w14:textId="25F428E5" w:rsidR="005C1BBE" w:rsidRPr="00233F4C" w:rsidRDefault="005C1BBE" w:rsidP="005C1BBE">
      <w:pPr>
        <w:spacing w:line="312" w:lineRule="auto"/>
        <w:jc w:val="both"/>
        <w:rPr>
          <w:sz w:val="28"/>
        </w:rPr>
        <w:sectPr w:rsidR="005C1BBE" w:rsidRPr="00233F4C">
          <w:pgSz w:w="11906" w:h="16838"/>
          <w:pgMar w:top="1134" w:right="850" w:bottom="1134" w:left="1701" w:header="708" w:footer="708" w:gutter="0"/>
          <w:cols w:space="708"/>
          <w:docGrid w:linePitch="360"/>
        </w:sectPr>
      </w:pPr>
    </w:p>
    <w:p w14:paraId="407D9CEF" w14:textId="1AF06DFC" w:rsidR="00856346" w:rsidRDefault="000F17C5" w:rsidP="000F17C5">
      <w:pPr>
        <w:pStyle w:val="1"/>
        <w:spacing w:after="240" w:line="312" w:lineRule="auto"/>
        <w:jc w:val="center"/>
        <w:rPr>
          <w:rFonts w:ascii="Times New Roman" w:hAnsi="Times New Roman" w:cs="Times New Roman"/>
          <w:color w:val="auto"/>
          <w:sz w:val="28"/>
        </w:rPr>
      </w:pPr>
      <w:bookmarkStart w:id="16" w:name="_Toc70605088"/>
      <w:r w:rsidRPr="000F17C5">
        <w:rPr>
          <w:rFonts w:ascii="Times New Roman" w:hAnsi="Times New Roman" w:cs="Times New Roman"/>
          <w:color w:val="auto"/>
          <w:sz w:val="28"/>
        </w:rPr>
        <w:lastRenderedPageBreak/>
        <w:t xml:space="preserve">СПИСОК ИСПОЛЬЗОВАННЫХ </w:t>
      </w:r>
      <w:r>
        <w:rPr>
          <w:rFonts w:ascii="Times New Roman" w:hAnsi="Times New Roman" w:cs="Times New Roman"/>
          <w:color w:val="auto"/>
          <w:sz w:val="28"/>
        </w:rPr>
        <w:t>ИСТОЧНИКОВ</w:t>
      </w:r>
      <w:bookmarkEnd w:id="16"/>
    </w:p>
    <w:p w14:paraId="4C860721" w14:textId="09CBBBE8" w:rsidR="000F17C5" w:rsidRPr="00682BC1" w:rsidRDefault="000F17C5" w:rsidP="000F17C5">
      <w:pPr>
        <w:pStyle w:val="3"/>
        <w:tabs>
          <w:tab w:val="left" w:pos="851"/>
          <w:tab w:val="left" w:pos="993"/>
          <w:tab w:val="left" w:pos="1560"/>
        </w:tabs>
        <w:spacing w:line="312" w:lineRule="auto"/>
        <w:ind w:left="0" w:firstLine="709"/>
        <w:jc w:val="both"/>
      </w:pPr>
      <w:r w:rsidRPr="00682BC1">
        <w:t>1. СП РК 2.04-01-2017 «Строительная климатология» / Комитет по делам строительства и ЖКХ МИР РК, Астана, 2017.</w:t>
      </w:r>
    </w:p>
    <w:p w14:paraId="4CCC631D" w14:textId="1BB8FBBA" w:rsidR="000F17C5" w:rsidRPr="00682BC1" w:rsidRDefault="000F17C5" w:rsidP="000F17C5">
      <w:pPr>
        <w:pStyle w:val="3"/>
        <w:tabs>
          <w:tab w:val="left" w:pos="851"/>
          <w:tab w:val="left" w:pos="993"/>
          <w:tab w:val="left" w:pos="1560"/>
        </w:tabs>
        <w:spacing w:line="312" w:lineRule="auto"/>
        <w:ind w:left="0" w:firstLine="709"/>
        <w:jc w:val="both"/>
      </w:pPr>
      <w:r w:rsidRPr="00682BC1">
        <w:t xml:space="preserve">2. Национальное приложение к СП РК </w:t>
      </w:r>
      <w:r w:rsidRPr="00682BC1">
        <w:rPr>
          <w:lang w:val="en-US"/>
        </w:rPr>
        <w:t>EN</w:t>
      </w:r>
      <w:r w:rsidRPr="00682BC1">
        <w:t xml:space="preserve"> 1991-1-3:2003/2011 Воздействия на несущие конструкции. Часть 1-3. Общие воздействия. Снеговые нагрузки / Комитет по делам строительства и ЖКХ МИР РК, Астана, 2017.</w:t>
      </w:r>
    </w:p>
    <w:p w14:paraId="58033F7A" w14:textId="361AE450" w:rsidR="000F17C5" w:rsidRPr="00682BC1" w:rsidRDefault="000F17C5" w:rsidP="000F17C5">
      <w:pPr>
        <w:pStyle w:val="3"/>
        <w:tabs>
          <w:tab w:val="left" w:pos="851"/>
          <w:tab w:val="left" w:pos="993"/>
          <w:tab w:val="left" w:pos="1560"/>
        </w:tabs>
        <w:spacing w:line="312" w:lineRule="auto"/>
        <w:ind w:left="0" w:firstLine="709"/>
        <w:jc w:val="both"/>
      </w:pPr>
      <w:r w:rsidRPr="00682BC1">
        <w:t xml:space="preserve">3. Национальное приложение к СП РК </w:t>
      </w:r>
      <w:r w:rsidRPr="00682BC1">
        <w:rPr>
          <w:lang w:val="en-US"/>
        </w:rPr>
        <w:t>EN</w:t>
      </w:r>
      <w:r w:rsidRPr="00682BC1">
        <w:t xml:space="preserve"> 1991-1-4:2005/2011 Воздействия на несущие конструкции. Часть 1-4. Общие воздействия. Ветровые воздействия / Комитет по делам строительства и ЖКХ МИР РК, Астана, 2017.</w:t>
      </w:r>
    </w:p>
    <w:p w14:paraId="0FA71366" w14:textId="3F15CC39" w:rsidR="000F17C5" w:rsidRPr="00682BC1" w:rsidRDefault="000F17C5" w:rsidP="000F17C5">
      <w:pPr>
        <w:pStyle w:val="3"/>
        <w:tabs>
          <w:tab w:val="left" w:pos="851"/>
          <w:tab w:val="left" w:pos="993"/>
          <w:tab w:val="left" w:pos="1560"/>
        </w:tabs>
        <w:spacing w:line="312" w:lineRule="auto"/>
        <w:ind w:left="0" w:firstLine="709"/>
        <w:jc w:val="both"/>
      </w:pPr>
      <w:r w:rsidRPr="00682BC1">
        <w:t>4. СП РК 2.03-30-2017* «Строительство в сейсмических зонах» / Комитет по делам строительства и ЖКХ МИР РК, Астана, 2018.</w:t>
      </w:r>
    </w:p>
    <w:p w14:paraId="179FEEFF" w14:textId="60913760" w:rsidR="000F17C5" w:rsidRPr="00682BC1" w:rsidRDefault="000F17C5" w:rsidP="000F17C5">
      <w:pPr>
        <w:pStyle w:val="3"/>
        <w:tabs>
          <w:tab w:val="left" w:pos="851"/>
          <w:tab w:val="left" w:pos="993"/>
          <w:tab w:val="left" w:pos="1560"/>
        </w:tabs>
        <w:spacing w:line="312" w:lineRule="auto"/>
        <w:ind w:left="0" w:firstLine="709"/>
        <w:jc w:val="both"/>
      </w:pPr>
      <w:r w:rsidRPr="00682BC1">
        <w:t xml:space="preserve">5. СП РК 1.04-101-2012 «Обследование и оценка технического состояния зданий и зданий» – Комитет по делам строительства и </w:t>
      </w:r>
      <w:proofErr w:type="gramStart"/>
      <w:r w:rsidRPr="00682BC1">
        <w:t>ЖКХ</w:t>
      </w:r>
      <w:proofErr w:type="gramEnd"/>
      <w:r w:rsidRPr="00682BC1">
        <w:t xml:space="preserve"> и управления земельными ресурсами Министерства национальной экономики РК, Астана 2015.</w:t>
      </w:r>
    </w:p>
    <w:p w14:paraId="6DA0764A" w14:textId="44A64CF6" w:rsidR="000F17C5" w:rsidRPr="00682BC1" w:rsidRDefault="000F17C5" w:rsidP="000F17C5">
      <w:pPr>
        <w:pStyle w:val="3"/>
        <w:tabs>
          <w:tab w:val="left" w:pos="851"/>
          <w:tab w:val="left" w:pos="993"/>
          <w:tab w:val="left" w:pos="1560"/>
        </w:tabs>
        <w:spacing w:line="312" w:lineRule="auto"/>
        <w:ind w:left="0" w:firstLine="709"/>
        <w:jc w:val="both"/>
      </w:pPr>
      <w:r w:rsidRPr="00682BC1">
        <w:t>6. СП РК 1.04-102-2012 «Правила оценки физического износа зданий и</w:t>
      </w:r>
      <w:r w:rsidR="005C6DF3" w:rsidRPr="00682BC1">
        <w:t xml:space="preserve"> сооружений</w:t>
      </w:r>
      <w:r w:rsidRPr="00682BC1">
        <w:t>» / Комитет по делам строительства, ЖКХ и управления земельными ресурсами Министерства национальной экономики РК, Астана 2015.</w:t>
      </w:r>
    </w:p>
    <w:p w14:paraId="17C2DC6F" w14:textId="61C32B7E" w:rsidR="000F17C5" w:rsidRPr="00682BC1" w:rsidRDefault="00682BC1" w:rsidP="000F17C5">
      <w:pPr>
        <w:pStyle w:val="3"/>
        <w:tabs>
          <w:tab w:val="left" w:pos="851"/>
          <w:tab w:val="left" w:pos="993"/>
          <w:tab w:val="left" w:pos="1560"/>
        </w:tabs>
        <w:spacing w:line="312" w:lineRule="auto"/>
        <w:ind w:left="0" w:firstLine="709"/>
        <w:jc w:val="both"/>
      </w:pPr>
      <w:r w:rsidRPr="00682BC1">
        <w:t>7</w:t>
      </w:r>
      <w:r w:rsidR="000F17C5" w:rsidRPr="00682BC1">
        <w:t xml:space="preserve">. СП РК 2.01-01-2013 «Защита строительных конструкций от коррозии» / Комитет по делам строительства и </w:t>
      </w:r>
      <w:proofErr w:type="gramStart"/>
      <w:r w:rsidR="000F17C5" w:rsidRPr="00682BC1">
        <w:t>ЖКХ</w:t>
      </w:r>
      <w:proofErr w:type="gramEnd"/>
      <w:r w:rsidR="000F17C5" w:rsidRPr="00682BC1">
        <w:t xml:space="preserve"> и управления земельными ресурсами Министерства национальной экономики РК, Астана 2015.</w:t>
      </w:r>
    </w:p>
    <w:p w14:paraId="298F3FEE" w14:textId="1B71534D" w:rsidR="000F17C5" w:rsidRPr="00682BC1" w:rsidRDefault="00682BC1" w:rsidP="000F17C5">
      <w:pPr>
        <w:pStyle w:val="3"/>
        <w:tabs>
          <w:tab w:val="left" w:pos="851"/>
          <w:tab w:val="left" w:pos="993"/>
          <w:tab w:val="left" w:pos="1560"/>
        </w:tabs>
        <w:spacing w:line="312" w:lineRule="auto"/>
        <w:ind w:left="0" w:firstLine="709"/>
        <w:jc w:val="both"/>
      </w:pPr>
      <w:r w:rsidRPr="00682BC1">
        <w:t>8</w:t>
      </w:r>
      <w:r w:rsidR="000F17C5" w:rsidRPr="00682BC1">
        <w:t xml:space="preserve">. СП РК 3.02-137-2013 «Крыши и кровли» Комитет по делам строительства и </w:t>
      </w:r>
      <w:proofErr w:type="gramStart"/>
      <w:r w:rsidR="000F17C5" w:rsidRPr="00682BC1">
        <w:t>ЖКХ</w:t>
      </w:r>
      <w:proofErr w:type="gramEnd"/>
      <w:r w:rsidR="000F17C5" w:rsidRPr="00682BC1">
        <w:t xml:space="preserve"> и управления земельными ресурсами Министерства национальной экономики РК, Астана 2015.</w:t>
      </w:r>
    </w:p>
    <w:p w14:paraId="77944A60" w14:textId="42D3B9A9" w:rsidR="000F17C5" w:rsidRPr="00682BC1" w:rsidRDefault="00682BC1" w:rsidP="000F17C5">
      <w:pPr>
        <w:pStyle w:val="3"/>
        <w:tabs>
          <w:tab w:val="left" w:pos="851"/>
          <w:tab w:val="left" w:pos="993"/>
          <w:tab w:val="left" w:pos="1560"/>
        </w:tabs>
        <w:spacing w:line="312" w:lineRule="auto"/>
        <w:ind w:left="0" w:firstLine="709"/>
        <w:jc w:val="both"/>
      </w:pPr>
      <w:r w:rsidRPr="00682BC1">
        <w:rPr>
          <w:spacing w:val="-2"/>
        </w:rPr>
        <w:t>9</w:t>
      </w:r>
      <w:r w:rsidR="000F17C5" w:rsidRPr="00682BC1">
        <w:rPr>
          <w:spacing w:val="-2"/>
        </w:rPr>
        <w:t xml:space="preserve">. ГОСТ </w:t>
      </w:r>
      <w:r w:rsidR="000F17C5" w:rsidRPr="00682BC1">
        <w:t>22690-2015</w:t>
      </w:r>
      <w:r w:rsidR="000F17C5" w:rsidRPr="00682BC1">
        <w:rPr>
          <w:spacing w:val="-2"/>
        </w:rPr>
        <w:t xml:space="preserve"> «Межгосударственный стандарт. Бетоны. Определение прочности механическим методом неразрушающего контроля» / Москва, Стандартинформ, 2016.</w:t>
      </w:r>
    </w:p>
    <w:p w14:paraId="0EF63891" w14:textId="73E04D88" w:rsidR="000F17C5" w:rsidRPr="00682BC1" w:rsidRDefault="000F17C5" w:rsidP="000F17C5">
      <w:pPr>
        <w:pStyle w:val="3"/>
        <w:tabs>
          <w:tab w:val="left" w:pos="993"/>
          <w:tab w:val="left" w:pos="1560"/>
        </w:tabs>
        <w:spacing w:line="312" w:lineRule="auto"/>
        <w:ind w:left="0" w:firstLine="709"/>
        <w:jc w:val="both"/>
      </w:pPr>
      <w:r w:rsidRPr="00682BC1">
        <w:t>1</w:t>
      </w:r>
      <w:r w:rsidR="00682BC1" w:rsidRPr="00682BC1">
        <w:t>0</w:t>
      </w:r>
      <w:r w:rsidRPr="00682BC1">
        <w:t>. ГОСТ 31384-2008 «Защита бетонных и железобетонных конструкций от коррозии. Общие технические требования» – М.: НИИЖБ с НИЦ Строительство, 2010.</w:t>
      </w:r>
    </w:p>
    <w:p w14:paraId="26C14168" w14:textId="664CF2CE" w:rsidR="000F17C5" w:rsidRPr="00682BC1" w:rsidRDefault="000F17C5" w:rsidP="000F17C5">
      <w:pPr>
        <w:pStyle w:val="3"/>
        <w:tabs>
          <w:tab w:val="left" w:pos="993"/>
          <w:tab w:val="left" w:pos="1560"/>
        </w:tabs>
        <w:spacing w:line="312" w:lineRule="auto"/>
        <w:ind w:left="0" w:firstLine="709"/>
        <w:jc w:val="both"/>
      </w:pPr>
      <w:r w:rsidRPr="00682BC1">
        <w:lastRenderedPageBreak/>
        <w:t>1</w:t>
      </w:r>
      <w:r w:rsidR="00682BC1" w:rsidRPr="00682BC1">
        <w:t>1</w:t>
      </w:r>
      <w:r w:rsidRPr="00682BC1">
        <w:t xml:space="preserve">. «Рекомендации по обеспечению надежности и долговечности железобетонных конструкций промышленных зданий и </w:t>
      </w:r>
      <w:r w:rsidR="005C6DF3" w:rsidRPr="00682BC1">
        <w:t>сооружений</w:t>
      </w:r>
      <w:r w:rsidRPr="00682BC1">
        <w:t xml:space="preserve"> при их реконструкции и восстановлении» – Москва, </w:t>
      </w:r>
      <w:proofErr w:type="spellStart"/>
      <w:r w:rsidRPr="00682BC1">
        <w:t>Стройиздат</w:t>
      </w:r>
      <w:proofErr w:type="spellEnd"/>
      <w:r w:rsidRPr="00682BC1">
        <w:t>, 1990.</w:t>
      </w:r>
    </w:p>
    <w:p w14:paraId="42DAAD68" w14:textId="28862056" w:rsidR="000F17C5" w:rsidRPr="00682BC1" w:rsidRDefault="000F17C5" w:rsidP="000F17C5">
      <w:pPr>
        <w:pStyle w:val="3"/>
        <w:tabs>
          <w:tab w:val="left" w:pos="993"/>
          <w:tab w:val="left" w:pos="1560"/>
        </w:tabs>
        <w:spacing w:line="312" w:lineRule="auto"/>
        <w:ind w:left="0" w:firstLine="709"/>
        <w:jc w:val="both"/>
      </w:pPr>
      <w:r w:rsidRPr="00682BC1">
        <w:t>1</w:t>
      </w:r>
      <w:r w:rsidR="00682BC1" w:rsidRPr="00682BC1">
        <w:t>2</w:t>
      </w:r>
      <w:r w:rsidRPr="00682BC1">
        <w:t xml:space="preserve">. </w:t>
      </w:r>
      <w:proofErr w:type="spellStart"/>
      <w:r w:rsidRPr="00682BC1">
        <w:t>Мальганов</w:t>
      </w:r>
      <w:proofErr w:type="spellEnd"/>
      <w:r w:rsidRPr="00682BC1">
        <w:t xml:space="preserve"> А.И., Плевков В.С., Полищук А.И. «Восстановление и усиление строительных конструкций аварийных и реконструируемых зданий» Атлас схем и чертежей. Томск 1990.</w:t>
      </w:r>
    </w:p>
    <w:p w14:paraId="14B82767" w14:textId="7BD426E5" w:rsidR="000F17C5" w:rsidRDefault="00682BC1" w:rsidP="00682BC1">
      <w:pPr>
        <w:spacing w:line="312" w:lineRule="auto"/>
        <w:ind w:firstLine="709"/>
        <w:jc w:val="both"/>
        <w:rPr>
          <w:sz w:val="28"/>
        </w:rPr>
      </w:pPr>
      <w:r>
        <w:rPr>
          <w:sz w:val="28"/>
        </w:rPr>
        <w:t xml:space="preserve">13. </w:t>
      </w:r>
      <w:proofErr w:type="spellStart"/>
      <w:r w:rsidRPr="00682BC1">
        <w:rPr>
          <w:sz w:val="28"/>
        </w:rPr>
        <w:t>Шилин</w:t>
      </w:r>
      <w:proofErr w:type="spellEnd"/>
      <w:r w:rsidRPr="00682BC1">
        <w:rPr>
          <w:sz w:val="28"/>
        </w:rPr>
        <w:t xml:space="preserve"> А.А., Пшеничный В.А., Картузов Д.В. Внешнее армирование железобетонных</w:t>
      </w:r>
      <w:r>
        <w:rPr>
          <w:sz w:val="28"/>
        </w:rPr>
        <w:t xml:space="preserve"> </w:t>
      </w:r>
      <w:r w:rsidRPr="00682BC1">
        <w:rPr>
          <w:sz w:val="28"/>
        </w:rPr>
        <w:t xml:space="preserve">конструкций композиционными материалами. – М.: </w:t>
      </w:r>
      <w:proofErr w:type="spellStart"/>
      <w:r w:rsidRPr="00682BC1">
        <w:rPr>
          <w:sz w:val="28"/>
        </w:rPr>
        <w:t>Стройиздат</w:t>
      </w:r>
      <w:proofErr w:type="spellEnd"/>
      <w:r w:rsidRPr="00682BC1">
        <w:rPr>
          <w:sz w:val="28"/>
        </w:rPr>
        <w:t>, 2007. – 184 с.</w:t>
      </w:r>
    </w:p>
    <w:p w14:paraId="63636A4C" w14:textId="31E17AD2" w:rsidR="00682BC1" w:rsidRDefault="00682BC1" w:rsidP="00682BC1">
      <w:pPr>
        <w:spacing w:line="312" w:lineRule="auto"/>
        <w:ind w:firstLine="709"/>
        <w:jc w:val="both"/>
        <w:rPr>
          <w:sz w:val="28"/>
        </w:rPr>
      </w:pPr>
      <w:r>
        <w:rPr>
          <w:sz w:val="28"/>
        </w:rPr>
        <w:t xml:space="preserve">14. </w:t>
      </w:r>
      <w:r w:rsidRPr="00682BC1">
        <w:rPr>
          <w:sz w:val="28"/>
        </w:rPr>
        <w:t>Бадьин Г.М., Сычев С.А. Современные технологии строительства и реконструкции</w:t>
      </w:r>
      <w:r>
        <w:rPr>
          <w:sz w:val="28"/>
        </w:rPr>
        <w:t xml:space="preserve"> </w:t>
      </w:r>
      <w:r w:rsidRPr="00682BC1">
        <w:rPr>
          <w:sz w:val="28"/>
        </w:rPr>
        <w:t>зданий. – СПб.: БХВ-Петербург, 2013. – 85 с.</w:t>
      </w:r>
    </w:p>
    <w:p w14:paraId="47BD0B3A" w14:textId="6B3787D2" w:rsidR="00682BC1" w:rsidRPr="000F17C5" w:rsidRDefault="00682BC1" w:rsidP="00682BC1">
      <w:pPr>
        <w:spacing w:line="312" w:lineRule="auto"/>
        <w:ind w:firstLine="709"/>
        <w:jc w:val="both"/>
        <w:rPr>
          <w:sz w:val="28"/>
        </w:rPr>
      </w:pPr>
      <w:r>
        <w:rPr>
          <w:sz w:val="28"/>
        </w:rPr>
        <w:t xml:space="preserve">15. </w:t>
      </w:r>
      <w:r w:rsidRPr="00682BC1">
        <w:rPr>
          <w:sz w:val="28"/>
        </w:rPr>
        <w:t>ТУ 1916-005-61664530-2011. Углеродные однонаправленные ленты для систем внешнего армирования (СВА). Технические условия. ЗАО «</w:t>
      </w:r>
      <w:proofErr w:type="spellStart"/>
      <w:r w:rsidRPr="00682BC1">
        <w:rPr>
          <w:sz w:val="28"/>
        </w:rPr>
        <w:t>Препрег</w:t>
      </w:r>
      <w:proofErr w:type="spellEnd"/>
      <w:r w:rsidRPr="00682BC1">
        <w:rPr>
          <w:sz w:val="28"/>
        </w:rPr>
        <w:t>-СКМ». М. 2011. 24 с. 7. СТО 13613997-001-2011. Стандарт организации. Усиление железобетонных конструкций композитными материалами. ООО «</w:t>
      </w:r>
      <w:proofErr w:type="spellStart"/>
      <w:r w:rsidRPr="00682BC1">
        <w:rPr>
          <w:sz w:val="28"/>
        </w:rPr>
        <w:t>Зика</w:t>
      </w:r>
      <w:proofErr w:type="spellEnd"/>
      <w:r w:rsidRPr="00682BC1">
        <w:rPr>
          <w:sz w:val="28"/>
        </w:rPr>
        <w:t>». М. 2011. 55 с</w:t>
      </w:r>
      <w:r>
        <w:rPr>
          <w:sz w:val="28"/>
        </w:rPr>
        <w:t>.</w:t>
      </w:r>
    </w:p>
    <w:sectPr w:rsidR="00682BC1" w:rsidRPr="000F17C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93B989" w14:textId="77777777" w:rsidR="0081210A" w:rsidRDefault="0081210A" w:rsidP="00E13080">
      <w:r>
        <w:separator/>
      </w:r>
    </w:p>
  </w:endnote>
  <w:endnote w:type="continuationSeparator" w:id="0">
    <w:p w14:paraId="235C53FC" w14:textId="77777777" w:rsidR="0081210A" w:rsidRDefault="0081210A" w:rsidP="00E130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57219606"/>
      <w:docPartObj>
        <w:docPartGallery w:val="Page Numbers (Bottom of Page)"/>
        <w:docPartUnique/>
      </w:docPartObj>
    </w:sdtPr>
    <w:sdtContent>
      <w:p w14:paraId="322885ED" w14:textId="77777777" w:rsidR="00492DE0" w:rsidRPr="00900C83" w:rsidRDefault="00492DE0">
        <w:pPr>
          <w:pStyle w:val="a7"/>
          <w:jc w:val="center"/>
        </w:pPr>
        <w:r w:rsidRPr="00900C83">
          <w:fldChar w:fldCharType="begin"/>
        </w:r>
        <w:r w:rsidRPr="00900C83">
          <w:instrText>PAGE   \* MERGEFORMAT</w:instrText>
        </w:r>
        <w:r w:rsidRPr="00900C83">
          <w:fldChar w:fldCharType="separate"/>
        </w:r>
        <w:r>
          <w:rPr>
            <w:noProof/>
          </w:rPr>
          <w:t>60</w:t>
        </w:r>
        <w:r w:rsidRPr="00900C83">
          <w:fldChar w:fldCharType="end"/>
        </w:r>
      </w:p>
    </w:sdtContent>
  </w:sdt>
  <w:p w14:paraId="57A69DB4" w14:textId="77777777" w:rsidR="00492DE0" w:rsidRDefault="00492DE0">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C7F85D" w14:textId="77777777" w:rsidR="0081210A" w:rsidRDefault="0081210A" w:rsidP="00E13080">
      <w:r>
        <w:separator/>
      </w:r>
    </w:p>
  </w:footnote>
  <w:footnote w:type="continuationSeparator" w:id="0">
    <w:p w14:paraId="3E968DEA" w14:textId="77777777" w:rsidR="0081210A" w:rsidRDefault="0081210A" w:rsidP="00E130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F82E90"/>
    <w:multiLevelType w:val="hybridMultilevel"/>
    <w:tmpl w:val="861A29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793B1CC8"/>
    <w:multiLevelType w:val="hybridMultilevel"/>
    <w:tmpl w:val="D9CE5178"/>
    <w:lvl w:ilvl="0" w:tplc="FFF648FA">
      <w:start w:val="1"/>
      <w:numFmt w:val="bullet"/>
      <w:lvlText w:val="•"/>
      <w:lvlJc w:val="left"/>
      <w:pPr>
        <w:tabs>
          <w:tab w:val="num" w:pos="720"/>
        </w:tabs>
        <w:ind w:left="720" w:hanging="360"/>
      </w:pPr>
      <w:rPr>
        <w:rFonts w:ascii="Times New Roman" w:hAnsi="Times New Roman" w:hint="default"/>
      </w:rPr>
    </w:lvl>
    <w:lvl w:ilvl="1" w:tplc="2F16EB02" w:tentative="1">
      <w:start w:val="1"/>
      <w:numFmt w:val="bullet"/>
      <w:lvlText w:val="•"/>
      <w:lvlJc w:val="left"/>
      <w:pPr>
        <w:tabs>
          <w:tab w:val="num" w:pos="1440"/>
        </w:tabs>
        <w:ind w:left="1440" w:hanging="360"/>
      </w:pPr>
      <w:rPr>
        <w:rFonts w:ascii="Times New Roman" w:hAnsi="Times New Roman" w:hint="default"/>
      </w:rPr>
    </w:lvl>
    <w:lvl w:ilvl="2" w:tplc="2C1A54A6" w:tentative="1">
      <w:start w:val="1"/>
      <w:numFmt w:val="bullet"/>
      <w:lvlText w:val="•"/>
      <w:lvlJc w:val="left"/>
      <w:pPr>
        <w:tabs>
          <w:tab w:val="num" w:pos="2160"/>
        </w:tabs>
        <w:ind w:left="2160" w:hanging="360"/>
      </w:pPr>
      <w:rPr>
        <w:rFonts w:ascii="Times New Roman" w:hAnsi="Times New Roman" w:hint="default"/>
      </w:rPr>
    </w:lvl>
    <w:lvl w:ilvl="3" w:tplc="E35E203E" w:tentative="1">
      <w:start w:val="1"/>
      <w:numFmt w:val="bullet"/>
      <w:lvlText w:val="•"/>
      <w:lvlJc w:val="left"/>
      <w:pPr>
        <w:tabs>
          <w:tab w:val="num" w:pos="2880"/>
        </w:tabs>
        <w:ind w:left="2880" w:hanging="360"/>
      </w:pPr>
      <w:rPr>
        <w:rFonts w:ascii="Times New Roman" w:hAnsi="Times New Roman" w:hint="default"/>
      </w:rPr>
    </w:lvl>
    <w:lvl w:ilvl="4" w:tplc="399C7458" w:tentative="1">
      <w:start w:val="1"/>
      <w:numFmt w:val="bullet"/>
      <w:lvlText w:val="•"/>
      <w:lvlJc w:val="left"/>
      <w:pPr>
        <w:tabs>
          <w:tab w:val="num" w:pos="3600"/>
        </w:tabs>
        <w:ind w:left="3600" w:hanging="360"/>
      </w:pPr>
      <w:rPr>
        <w:rFonts w:ascii="Times New Roman" w:hAnsi="Times New Roman" w:hint="default"/>
      </w:rPr>
    </w:lvl>
    <w:lvl w:ilvl="5" w:tplc="ADE813AC" w:tentative="1">
      <w:start w:val="1"/>
      <w:numFmt w:val="bullet"/>
      <w:lvlText w:val="•"/>
      <w:lvlJc w:val="left"/>
      <w:pPr>
        <w:tabs>
          <w:tab w:val="num" w:pos="4320"/>
        </w:tabs>
        <w:ind w:left="4320" w:hanging="360"/>
      </w:pPr>
      <w:rPr>
        <w:rFonts w:ascii="Times New Roman" w:hAnsi="Times New Roman" w:hint="default"/>
      </w:rPr>
    </w:lvl>
    <w:lvl w:ilvl="6" w:tplc="F8C2EA5C" w:tentative="1">
      <w:start w:val="1"/>
      <w:numFmt w:val="bullet"/>
      <w:lvlText w:val="•"/>
      <w:lvlJc w:val="left"/>
      <w:pPr>
        <w:tabs>
          <w:tab w:val="num" w:pos="5040"/>
        </w:tabs>
        <w:ind w:left="5040" w:hanging="360"/>
      </w:pPr>
      <w:rPr>
        <w:rFonts w:ascii="Times New Roman" w:hAnsi="Times New Roman" w:hint="default"/>
      </w:rPr>
    </w:lvl>
    <w:lvl w:ilvl="7" w:tplc="534E469C" w:tentative="1">
      <w:start w:val="1"/>
      <w:numFmt w:val="bullet"/>
      <w:lvlText w:val="•"/>
      <w:lvlJc w:val="left"/>
      <w:pPr>
        <w:tabs>
          <w:tab w:val="num" w:pos="5760"/>
        </w:tabs>
        <w:ind w:left="5760" w:hanging="360"/>
      </w:pPr>
      <w:rPr>
        <w:rFonts w:ascii="Times New Roman" w:hAnsi="Times New Roman" w:hint="default"/>
      </w:rPr>
    </w:lvl>
    <w:lvl w:ilvl="8" w:tplc="59C6798A" w:tentative="1">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452B"/>
    <w:rsid w:val="00024699"/>
    <w:rsid w:val="000305CB"/>
    <w:rsid w:val="00033BBF"/>
    <w:rsid w:val="000614D6"/>
    <w:rsid w:val="00084A5D"/>
    <w:rsid w:val="00094EC0"/>
    <w:rsid w:val="00096511"/>
    <w:rsid w:val="000B0BD2"/>
    <w:rsid w:val="000F17C5"/>
    <w:rsid w:val="000F79CE"/>
    <w:rsid w:val="00106F46"/>
    <w:rsid w:val="0011195D"/>
    <w:rsid w:val="00121FEF"/>
    <w:rsid w:val="0015559F"/>
    <w:rsid w:val="00155714"/>
    <w:rsid w:val="00162670"/>
    <w:rsid w:val="001954B8"/>
    <w:rsid w:val="001B3B60"/>
    <w:rsid w:val="001C03B3"/>
    <w:rsid w:val="001C23ED"/>
    <w:rsid w:val="001C2E97"/>
    <w:rsid w:val="001F56C3"/>
    <w:rsid w:val="002074D9"/>
    <w:rsid w:val="00210C8C"/>
    <w:rsid w:val="00216E43"/>
    <w:rsid w:val="00226562"/>
    <w:rsid w:val="00233F4C"/>
    <w:rsid w:val="002378CF"/>
    <w:rsid w:val="00240416"/>
    <w:rsid w:val="002500B2"/>
    <w:rsid w:val="002708A1"/>
    <w:rsid w:val="0027573A"/>
    <w:rsid w:val="002A548E"/>
    <w:rsid w:val="002A5BB5"/>
    <w:rsid w:val="002B00B6"/>
    <w:rsid w:val="002C3672"/>
    <w:rsid w:val="002C680B"/>
    <w:rsid w:val="002C6AB2"/>
    <w:rsid w:val="002C7D58"/>
    <w:rsid w:val="002D7A43"/>
    <w:rsid w:val="002E2E60"/>
    <w:rsid w:val="002F4185"/>
    <w:rsid w:val="002F4FCA"/>
    <w:rsid w:val="00302655"/>
    <w:rsid w:val="003052C9"/>
    <w:rsid w:val="0031256D"/>
    <w:rsid w:val="0032243F"/>
    <w:rsid w:val="00345D3D"/>
    <w:rsid w:val="003538E3"/>
    <w:rsid w:val="00353F28"/>
    <w:rsid w:val="003622DC"/>
    <w:rsid w:val="00362BF1"/>
    <w:rsid w:val="00396725"/>
    <w:rsid w:val="003A294F"/>
    <w:rsid w:val="003B062A"/>
    <w:rsid w:val="003C0A54"/>
    <w:rsid w:val="003C1206"/>
    <w:rsid w:val="003E0861"/>
    <w:rsid w:val="003F03DD"/>
    <w:rsid w:val="004009C8"/>
    <w:rsid w:val="0048428B"/>
    <w:rsid w:val="00492DE0"/>
    <w:rsid w:val="00496F0A"/>
    <w:rsid w:val="004A1CF6"/>
    <w:rsid w:val="004B0C13"/>
    <w:rsid w:val="004C2EEB"/>
    <w:rsid w:val="004C3D6A"/>
    <w:rsid w:val="004C5B8E"/>
    <w:rsid w:val="004E2F34"/>
    <w:rsid w:val="0053469B"/>
    <w:rsid w:val="00542E7B"/>
    <w:rsid w:val="0054336D"/>
    <w:rsid w:val="0056275C"/>
    <w:rsid w:val="005634C2"/>
    <w:rsid w:val="005662AB"/>
    <w:rsid w:val="0056690D"/>
    <w:rsid w:val="00591360"/>
    <w:rsid w:val="005C1BBE"/>
    <w:rsid w:val="005C47B4"/>
    <w:rsid w:val="005C6DF3"/>
    <w:rsid w:val="005E3198"/>
    <w:rsid w:val="005F0460"/>
    <w:rsid w:val="006028C9"/>
    <w:rsid w:val="00603C8B"/>
    <w:rsid w:val="00630173"/>
    <w:rsid w:val="00635EB0"/>
    <w:rsid w:val="0064452A"/>
    <w:rsid w:val="0064730B"/>
    <w:rsid w:val="00656F0B"/>
    <w:rsid w:val="00667660"/>
    <w:rsid w:val="00682BC1"/>
    <w:rsid w:val="006866EA"/>
    <w:rsid w:val="006C5E16"/>
    <w:rsid w:val="006D2208"/>
    <w:rsid w:val="006F1567"/>
    <w:rsid w:val="00703C6D"/>
    <w:rsid w:val="007108CC"/>
    <w:rsid w:val="00723F0C"/>
    <w:rsid w:val="00736F07"/>
    <w:rsid w:val="00765414"/>
    <w:rsid w:val="007758AB"/>
    <w:rsid w:val="00786DD5"/>
    <w:rsid w:val="007A547E"/>
    <w:rsid w:val="007C7FEC"/>
    <w:rsid w:val="007F4FEB"/>
    <w:rsid w:val="008001F5"/>
    <w:rsid w:val="00800328"/>
    <w:rsid w:val="00802001"/>
    <w:rsid w:val="0081210A"/>
    <w:rsid w:val="0083603A"/>
    <w:rsid w:val="00856346"/>
    <w:rsid w:val="00890FF5"/>
    <w:rsid w:val="008A532D"/>
    <w:rsid w:val="008D5789"/>
    <w:rsid w:val="008E2B14"/>
    <w:rsid w:val="008F05B3"/>
    <w:rsid w:val="008F0E1C"/>
    <w:rsid w:val="0090502D"/>
    <w:rsid w:val="00906837"/>
    <w:rsid w:val="0092290B"/>
    <w:rsid w:val="00933375"/>
    <w:rsid w:val="00941399"/>
    <w:rsid w:val="009635A7"/>
    <w:rsid w:val="009640A7"/>
    <w:rsid w:val="00970584"/>
    <w:rsid w:val="00994668"/>
    <w:rsid w:val="009A729E"/>
    <w:rsid w:val="009E3F13"/>
    <w:rsid w:val="00A04DCB"/>
    <w:rsid w:val="00A11CC1"/>
    <w:rsid w:val="00A27D59"/>
    <w:rsid w:val="00A32727"/>
    <w:rsid w:val="00A566D8"/>
    <w:rsid w:val="00A57D4A"/>
    <w:rsid w:val="00A62766"/>
    <w:rsid w:val="00AA2514"/>
    <w:rsid w:val="00AB141F"/>
    <w:rsid w:val="00AD0A5D"/>
    <w:rsid w:val="00AD694D"/>
    <w:rsid w:val="00B02680"/>
    <w:rsid w:val="00B03EEA"/>
    <w:rsid w:val="00B064AE"/>
    <w:rsid w:val="00B64B1F"/>
    <w:rsid w:val="00B64C2A"/>
    <w:rsid w:val="00B67E32"/>
    <w:rsid w:val="00B80F55"/>
    <w:rsid w:val="00B8203C"/>
    <w:rsid w:val="00B84AAD"/>
    <w:rsid w:val="00B8549E"/>
    <w:rsid w:val="00BA2FE8"/>
    <w:rsid w:val="00BA7CCF"/>
    <w:rsid w:val="00BC7E86"/>
    <w:rsid w:val="00BE3520"/>
    <w:rsid w:val="00BE65BB"/>
    <w:rsid w:val="00C02E8D"/>
    <w:rsid w:val="00C10B93"/>
    <w:rsid w:val="00C1797D"/>
    <w:rsid w:val="00C34D60"/>
    <w:rsid w:val="00C87D59"/>
    <w:rsid w:val="00C90FC2"/>
    <w:rsid w:val="00CA31AC"/>
    <w:rsid w:val="00CA4F7E"/>
    <w:rsid w:val="00CA5FDE"/>
    <w:rsid w:val="00CE6AD9"/>
    <w:rsid w:val="00CF2CF5"/>
    <w:rsid w:val="00D008F5"/>
    <w:rsid w:val="00D05352"/>
    <w:rsid w:val="00D06B5E"/>
    <w:rsid w:val="00D06FF5"/>
    <w:rsid w:val="00D07C1A"/>
    <w:rsid w:val="00D10E1B"/>
    <w:rsid w:val="00D15791"/>
    <w:rsid w:val="00D3269E"/>
    <w:rsid w:val="00D355A1"/>
    <w:rsid w:val="00D46951"/>
    <w:rsid w:val="00D4716F"/>
    <w:rsid w:val="00D81CA5"/>
    <w:rsid w:val="00D95EF1"/>
    <w:rsid w:val="00DB2771"/>
    <w:rsid w:val="00DC452B"/>
    <w:rsid w:val="00DD346C"/>
    <w:rsid w:val="00DF03D1"/>
    <w:rsid w:val="00DF0694"/>
    <w:rsid w:val="00DF5EC1"/>
    <w:rsid w:val="00DF7445"/>
    <w:rsid w:val="00E00A8D"/>
    <w:rsid w:val="00E11BF9"/>
    <w:rsid w:val="00E129F2"/>
    <w:rsid w:val="00E13080"/>
    <w:rsid w:val="00E17ED3"/>
    <w:rsid w:val="00E234CB"/>
    <w:rsid w:val="00E2554B"/>
    <w:rsid w:val="00E37095"/>
    <w:rsid w:val="00E4012F"/>
    <w:rsid w:val="00E45884"/>
    <w:rsid w:val="00E510F1"/>
    <w:rsid w:val="00E66646"/>
    <w:rsid w:val="00E9770E"/>
    <w:rsid w:val="00EF689A"/>
    <w:rsid w:val="00F14BDD"/>
    <w:rsid w:val="00F52457"/>
    <w:rsid w:val="00F5661D"/>
    <w:rsid w:val="00F7220E"/>
    <w:rsid w:val="00F95B0F"/>
    <w:rsid w:val="00FA673A"/>
    <w:rsid w:val="00FC49D9"/>
    <w:rsid w:val="00FC6F7A"/>
    <w:rsid w:val="00FE3FDE"/>
    <w:rsid w:val="00FE656F"/>
    <w:rsid w:val="00FF4F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F12A65"/>
  <w15:chartTrackingRefBased/>
  <w15:docId w15:val="{998D4132-7654-4B6B-8F90-06C21B853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538E3"/>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3538E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AD694D"/>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3538E3"/>
    <w:rPr>
      <w:color w:val="0000FF"/>
      <w:u w:val="single"/>
    </w:rPr>
  </w:style>
  <w:style w:type="character" w:customStyle="1" w:styleId="10">
    <w:name w:val="Заголовок 1 Знак"/>
    <w:basedOn w:val="a0"/>
    <w:link w:val="1"/>
    <w:uiPriority w:val="9"/>
    <w:rsid w:val="003538E3"/>
    <w:rPr>
      <w:rFonts w:asciiTheme="majorHAnsi" w:eastAsiaTheme="majorEastAsia" w:hAnsiTheme="majorHAnsi" w:cstheme="majorBidi"/>
      <w:color w:val="2F5496" w:themeColor="accent1" w:themeShade="BF"/>
      <w:sz w:val="32"/>
      <w:szCs w:val="32"/>
      <w:lang w:eastAsia="ru-RU"/>
    </w:rPr>
  </w:style>
  <w:style w:type="paragraph" w:styleId="a4">
    <w:name w:val="TOC Heading"/>
    <w:basedOn w:val="1"/>
    <w:next w:val="a"/>
    <w:uiPriority w:val="39"/>
    <w:unhideWhenUsed/>
    <w:qFormat/>
    <w:rsid w:val="003538E3"/>
    <w:pPr>
      <w:spacing w:line="259" w:lineRule="auto"/>
      <w:outlineLvl w:val="9"/>
    </w:pPr>
  </w:style>
  <w:style w:type="paragraph" w:styleId="11">
    <w:name w:val="toc 1"/>
    <w:basedOn w:val="a"/>
    <w:next w:val="a"/>
    <w:autoRedefine/>
    <w:uiPriority w:val="39"/>
    <w:unhideWhenUsed/>
    <w:rsid w:val="003538E3"/>
    <w:pPr>
      <w:spacing w:after="100"/>
    </w:pPr>
  </w:style>
  <w:style w:type="paragraph" w:styleId="21">
    <w:name w:val="toc 2"/>
    <w:basedOn w:val="a"/>
    <w:next w:val="a"/>
    <w:autoRedefine/>
    <w:uiPriority w:val="39"/>
    <w:unhideWhenUsed/>
    <w:rsid w:val="003538E3"/>
    <w:pPr>
      <w:spacing w:after="100"/>
      <w:ind w:left="240"/>
    </w:pPr>
  </w:style>
  <w:style w:type="paragraph" w:styleId="a5">
    <w:name w:val="header"/>
    <w:basedOn w:val="a"/>
    <w:link w:val="a6"/>
    <w:uiPriority w:val="99"/>
    <w:unhideWhenUsed/>
    <w:rsid w:val="00E13080"/>
    <w:pPr>
      <w:tabs>
        <w:tab w:val="center" w:pos="4677"/>
        <w:tab w:val="right" w:pos="9355"/>
      </w:tabs>
    </w:pPr>
  </w:style>
  <w:style w:type="character" w:customStyle="1" w:styleId="a6">
    <w:name w:val="Верхний колонтитул Знак"/>
    <w:basedOn w:val="a0"/>
    <w:link w:val="a5"/>
    <w:uiPriority w:val="99"/>
    <w:rsid w:val="00E13080"/>
    <w:rPr>
      <w:rFonts w:ascii="Times New Roman" w:eastAsia="Times New Roman" w:hAnsi="Times New Roman" w:cs="Times New Roman"/>
      <w:sz w:val="24"/>
      <w:szCs w:val="24"/>
      <w:lang w:eastAsia="ru-RU"/>
    </w:rPr>
  </w:style>
  <w:style w:type="paragraph" w:styleId="a7">
    <w:name w:val="footer"/>
    <w:basedOn w:val="a"/>
    <w:link w:val="a8"/>
    <w:uiPriority w:val="99"/>
    <w:unhideWhenUsed/>
    <w:rsid w:val="00E13080"/>
    <w:pPr>
      <w:tabs>
        <w:tab w:val="center" w:pos="4677"/>
        <w:tab w:val="right" w:pos="9355"/>
      </w:tabs>
    </w:pPr>
  </w:style>
  <w:style w:type="character" w:customStyle="1" w:styleId="a8">
    <w:name w:val="Нижний колонтитул Знак"/>
    <w:basedOn w:val="a0"/>
    <w:link w:val="a7"/>
    <w:uiPriority w:val="99"/>
    <w:rsid w:val="00E13080"/>
    <w:rPr>
      <w:rFonts w:ascii="Times New Roman" w:eastAsia="Times New Roman" w:hAnsi="Times New Roman" w:cs="Times New Roman"/>
      <w:sz w:val="24"/>
      <w:szCs w:val="24"/>
      <w:lang w:eastAsia="ru-RU"/>
    </w:rPr>
  </w:style>
  <w:style w:type="paragraph" w:styleId="a9">
    <w:name w:val="Title"/>
    <w:basedOn w:val="a"/>
    <w:next w:val="a"/>
    <w:link w:val="aa"/>
    <w:uiPriority w:val="10"/>
    <w:qFormat/>
    <w:rsid w:val="00AD694D"/>
    <w:pPr>
      <w:contextualSpacing/>
    </w:pPr>
    <w:rPr>
      <w:rFonts w:asciiTheme="majorHAnsi" w:eastAsiaTheme="majorEastAsia" w:hAnsiTheme="majorHAnsi" w:cstheme="majorBidi"/>
      <w:spacing w:val="-10"/>
      <w:kern w:val="28"/>
      <w:sz w:val="56"/>
      <w:szCs w:val="56"/>
    </w:rPr>
  </w:style>
  <w:style w:type="character" w:customStyle="1" w:styleId="aa">
    <w:name w:val="Заголовок Знак"/>
    <w:basedOn w:val="a0"/>
    <w:link w:val="a9"/>
    <w:uiPriority w:val="10"/>
    <w:rsid w:val="00AD694D"/>
    <w:rPr>
      <w:rFonts w:asciiTheme="majorHAnsi" w:eastAsiaTheme="majorEastAsia" w:hAnsiTheme="majorHAnsi" w:cstheme="majorBidi"/>
      <w:spacing w:val="-10"/>
      <w:kern w:val="28"/>
      <w:sz w:val="56"/>
      <w:szCs w:val="56"/>
      <w:lang w:eastAsia="ru-RU"/>
    </w:rPr>
  </w:style>
  <w:style w:type="character" w:customStyle="1" w:styleId="20">
    <w:name w:val="Заголовок 2 Знак"/>
    <w:basedOn w:val="a0"/>
    <w:link w:val="2"/>
    <w:uiPriority w:val="9"/>
    <w:rsid w:val="00AD694D"/>
    <w:rPr>
      <w:rFonts w:asciiTheme="majorHAnsi" w:eastAsiaTheme="majorEastAsia" w:hAnsiTheme="majorHAnsi" w:cstheme="majorBidi"/>
      <w:color w:val="2F5496" w:themeColor="accent1" w:themeShade="BF"/>
      <w:sz w:val="26"/>
      <w:szCs w:val="26"/>
      <w:lang w:eastAsia="ru-RU"/>
    </w:rPr>
  </w:style>
  <w:style w:type="paragraph" w:styleId="ab">
    <w:name w:val="Normal (Web)"/>
    <w:basedOn w:val="a"/>
    <w:uiPriority w:val="99"/>
    <w:semiHidden/>
    <w:unhideWhenUsed/>
    <w:rsid w:val="00AD0A5D"/>
    <w:pPr>
      <w:spacing w:before="100" w:beforeAutospacing="1" w:after="100" w:afterAutospacing="1"/>
    </w:pPr>
  </w:style>
  <w:style w:type="table" w:styleId="ac">
    <w:name w:val="Table Grid"/>
    <w:basedOn w:val="a1"/>
    <w:uiPriority w:val="59"/>
    <w:rsid w:val="00786D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List Paragraph"/>
    <w:basedOn w:val="a"/>
    <w:uiPriority w:val="34"/>
    <w:qFormat/>
    <w:rsid w:val="00856346"/>
    <w:pPr>
      <w:ind w:left="720"/>
      <w:contextualSpacing/>
    </w:pPr>
  </w:style>
  <w:style w:type="paragraph" w:styleId="3">
    <w:name w:val="Body Text Indent 3"/>
    <w:basedOn w:val="a"/>
    <w:link w:val="30"/>
    <w:rsid w:val="000F17C5"/>
    <w:pPr>
      <w:spacing w:line="25" w:lineRule="atLeast"/>
      <w:ind w:left="-426"/>
    </w:pPr>
    <w:rPr>
      <w:sz w:val="28"/>
      <w:szCs w:val="28"/>
    </w:rPr>
  </w:style>
  <w:style w:type="character" w:customStyle="1" w:styleId="30">
    <w:name w:val="Основной текст с отступом 3 Знак"/>
    <w:basedOn w:val="a0"/>
    <w:link w:val="3"/>
    <w:rsid w:val="000F17C5"/>
    <w:rPr>
      <w:rFonts w:ascii="Times New Roman" w:eastAsia="Times New Roman" w:hAnsi="Times New Roman" w:cs="Times New Roman"/>
      <w:sz w:val="28"/>
      <w:szCs w:val="28"/>
      <w:lang w:eastAsia="ru-RU"/>
    </w:rPr>
  </w:style>
  <w:style w:type="paragraph" w:styleId="ae">
    <w:name w:val="Body Text"/>
    <w:basedOn w:val="a"/>
    <w:link w:val="af"/>
    <w:unhideWhenUsed/>
    <w:rsid w:val="00B67E32"/>
    <w:pPr>
      <w:spacing w:after="120"/>
    </w:pPr>
  </w:style>
  <w:style w:type="character" w:customStyle="1" w:styleId="af">
    <w:name w:val="Основной текст Знак"/>
    <w:basedOn w:val="a0"/>
    <w:link w:val="ae"/>
    <w:rsid w:val="00B67E32"/>
    <w:rPr>
      <w:rFonts w:ascii="Times New Roman" w:eastAsia="Times New Roman" w:hAnsi="Times New Roman" w:cs="Times New Roman"/>
      <w:sz w:val="24"/>
      <w:szCs w:val="24"/>
      <w:lang w:eastAsia="ru-RU"/>
    </w:rPr>
  </w:style>
  <w:style w:type="character" w:styleId="af0">
    <w:name w:val="annotation reference"/>
    <w:rsid w:val="00B67E32"/>
    <w:rPr>
      <w:sz w:val="16"/>
      <w:szCs w:val="16"/>
    </w:rPr>
  </w:style>
  <w:style w:type="paragraph" w:styleId="af1">
    <w:name w:val="annotation text"/>
    <w:basedOn w:val="a"/>
    <w:link w:val="af2"/>
    <w:rsid w:val="00B67E32"/>
    <w:rPr>
      <w:sz w:val="20"/>
      <w:szCs w:val="20"/>
    </w:rPr>
  </w:style>
  <w:style w:type="character" w:customStyle="1" w:styleId="af2">
    <w:name w:val="Текст примечания Знак"/>
    <w:basedOn w:val="a0"/>
    <w:link w:val="af1"/>
    <w:rsid w:val="00B67E32"/>
    <w:rPr>
      <w:rFonts w:ascii="Times New Roman" w:eastAsia="Times New Roman" w:hAnsi="Times New Roman" w:cs="Times New Roman"/>
      <w:sz w:val="20"/>
      <w:szCs w:val="20"/>
      <w:lang w:eastAsia="ru-RU"/>
    </w:rPr>
  </w:style>
  <w:style w:type="paragraph" w:styleId="af3">
    <w:name w:val="Balloon Text"/>
    <w:basedOn w:val="a"/>
    <w:link w:val="af4"/>
    <w:uiPriority w:val="99"/>
    <w:semiHidden/>
    <w:unhideWhenUsed/>
    <w:rsid w:val="00B67E32"/>
    <w:rPr>
      <w:rFonts w:ascii="Segoe UI" w:hAnsi="Segoe UI" w:cs="Segoe UI"/>
      <w:sz w:val="18"/>
      <w:szCs w:val="18"/>
    </w:rPr>
  </w:style>
  <w:style w:type="character" w:customStyle="1" w:styleId="af4">
    <w:name w:val="Текст выноски Знак"/>
    <w:basedOn w:val="a0"/>
    <w:link w:val="af3"/>
    <w:uiPriority w:val="99"/>
    <w:semiHidden/>
    <w:rsid w:val="00B67E32"/>
    <w:rPr>
      <w:rFonts w:ascii="Segoe UI" w:eastAsia="Times New Roman" w:hAnsi="Segoe UI" w:cs="Segoe UI"/>
      <w:sz w:val="18"/>
      <w:szCs w:val="18"/>
      <w:lang w:eastAsia="ru-RU"/>
    </w:rPr>
  </w:style>
  <w:style w:type="paragraph" w:styleId="af5">
    <w:name w:val="caption"/>
    <w:basedOn w:val="a"/>
    <w:next w:val="a"/>
    <w:uiPriority w:val="35"/>
    <w:unhideWhenUsed/>
    <w:qFormat/>
    <w:rsid w:val="00C87D59"/>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659430">
      <w:bodyDiv w:val="1"/>
      <w:marLeft w:val="0"/>
      <w:marRight w:val="0"/>
      <w:marTop w:val="0"/>
      <w:marBottom w:val="0"/>
      <w:divBdr>
        <w:top w:val="none" w:sz="0" w:space="0" w:color="auto"/>
        <w:left w:val="none" w:sz="0" w:space="0" w:color="auto"/>
        <w:bottom w:val="none" w:sz="0" w:space="0" w:color="auto"/>
        <w:right w:val="none" w:sz="0" w:space="0" w:color="auto"/>
      </w:divBdr>
      <w:divsChild>
        <w:div w:id="1275406355">
          <w:marLeft w:val="336"/>
          <w:marRight w:val="0"/>
          <w:marTop w:val="120"/>
          <w:marBottom w:val="312"/>
          <w:divBdr>
            <w:top w:val="none" w:sz="0" w:space="0" w:color="auto"/>
            <w:left w:val="none" w:sz="0" w:space="0" w:color="auto"/>
            <w:bottom w:val="none" w:sz="0" w:space="0" w:color="auto"/>
            <w:right w:val="none" w:sz="0" w:space="0" w:color="auto"/>
          </w:divBdr>
          <w:divsChild>
            <w:div w:id="1684748517">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33384489">
          <w:marLeft w:val="336"/>
          <w:marRight w:val="0"/>
          <w:marTop w:val="120"/>
          <w:marBottom w:val="312"/>
          <w:divBdr>
            <w:top w:val="none" w:sz="0" w:space="0" w:color="auto"/>
            <w:left w:val="none" w:sz="0" w:space="0" w:color="auto"/>
            <w:bottom w:val="none" w:sz="0" w:space="0" w:color="auto"/>
            <w:right w:val="none" w:sz="0" w:space="0" w:color="auto"/>
          </w:divBdr>
          <w:divsChild>
            <w:div w:id="2122872714">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295331510">
      <w:bodyDiv w:val="1"/>
      <w:marLeft w:val="0"/>
      <w:marRight w:val="0"/>
      <w:marTop w:val="0"/>
      <w:marBottom w:val="0"/>
      <w:divBdr>
        <w:top w:val="none" w:sz="0" w:space="0" w:color="auto"/>
        <w:left w:val="none" w:sz="0" w:space="0" w:color="auto"/>
        <w:bottom w:val="none" w:sz="0" w:space="0" w:color="auto"/>
        <w:right w:val="none" w:sz="0" w:space="0" w:color="auto"/>
      </w:divBdr>
    </w:div>
    <w:div w:id="328675626">
      <w:bodyDiv w:val="1"/>
      <w:marLeft w:val="0"/>
      <w:marRight w:val="0"/>
      <w:marTop w:val="0"/>
      <w:marBottom w:val="0"/>
      <w:divBdr>
        <w:top w:val="none" w:sz="0" w:space="0" w:color="auto"/>
        <w:left w:val="none" w:sz="0" w:space="0" w:color="auto"/>
        <w:bottom w:val="none" w:sz="0" w:space="0" w:color="auto"/>
        <w:right w:val="none" w:sz="0" w:space="0" w:color="auto"/>
      </w:divBdr>
      <w:divsChild>
        <w:div w:id="621306260">
          <w:marLeft w:val="547"/>
          <w:marRight w:val="0"/>
          <w:marTop w:val="0"/>
          <w:marBottom w:val="0"/>
          <w:divBdr>
            <w:top w:val="none" w:sz="0" w:space="0" w:color="auto"/>
            <w:left w:val="none" w:sz="0" w:space="0" w:color="auto"/>
            <w:bottom w:val="none" w:sz="0" w:space="0" w:color="auto"/>
            <w:right w:val="none" w:sz="0" w:space="0" w:color="auto"/>
          </w:divBdr>
        </w:div>
      </w:divsChild>
    </w:div>
    <w:div w:id="601957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gif"/><Relationship Id="rId18" Type="http://schemas.openxmlformats.org/officeDocument/2006/relationships/image" Target="media/image10.png"/><Relationship Id="rId26" Type="http://schemas.openxmlformats.org/officeDocument/2006/relationships/diagramLayout" Target="diagrams/layout2.xml"/><Relationship Id="rId39" Type="http://schemas.microsoft.com/office/2007/relationships/diagramDrawing" Target="diagrams/drawing4.xml"/><Relationship Id="rId21" Type="http://schemas.openxmlformats.org/officeDocument/2006/relationships/diagramLayout" Target="diagrams/layout1.xml"/><Relationship Id="rId34" Type="http://schemas.microsoft.com/office/2007/relationships/diagramDrawing" Target="diagrams/drawing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gif"/><Relationship Id="rId20" Type="http://schemas.openxmlformats.org/officeDocument/2006/relationships/diagramData" Target="diagrams/data1.xml"/><Relationship Id="rId29" Type="http://schemas.microsoft.com/office/2007/relationships/diagramDrawing" Target="diagrams/drawing2.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gif"/><Relationship Id="rId24" Type="http://schemas.microsoft.com/office/2007/relationships/diagramDrawing" Target="diagrams/drawing1.xml"/><Relationship Id="rId32" Type="http://schemas.openxmlformats.org/officeDocument/2006/relationships/diagramQuickStyle" Target="diagrams/quickStyle3.xml"/><Relationship Id="rId37" Type="http://schemas.openxmlformats.org/officeDocument/2006/relationships/diagramQuickStyle" Target="diagrams/quickStyle4.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gif"/><Relationship Id="rId23" Type="http://schemas.openxmlformats.org/officeDocument/2006/relationships/diagramColors" Target="diagrams/colors1.xml"/><Relationship Id="rId28" Type="http://schemas.openxmlformats.org/officeDocument/2006/relationships/diagramColors" Target="diagrams/colors2.xml"/><Relationship Id="rId36" Type="http://schemas.openxmlformats.org/officeDocument/2006/relationships/diagramLayout" Target="diagrams/layout4.xml"/><Relationship Id="rId10" Type="http://schemas.openxmlformats.org/officeDocument/2006/relationships/image" Target="media/image2.gif"/><Relationship Id="rId19" Type="http://schemas.openxmlformats.org/officeDocument/2006/relationships/image" Target="media/image11.png"/><Relationship Id="rId31" Type="http://schemas.openxmlformats.org/officeDocument/2006/relationships/diagramLayout" Target="diagrams/layout3.xml"/><Relationship Id="rId4" Type="http://schemas.openxmlformats.org/officeDocument/2006/relationships/settings" Target="settings.xml"/><Relationship Id="rId9" Type="http://schemas.openxmlformats.org/officeDocument/2006/relationships/image" Target="media/image1.gif"/><Relationship Id="rId14" Type="http://schemas.openxmlformats.org/officeDocument/2006/relationships/image" Target="media/image6.gif"/><Relationship Id="rId22" Type="http://schemas.openxmlformats.org/officeDocument/2006/relationships/diagramQuickStyle" Target="diagrams/quickStyle1.xml"/><Relationship Id="rId27" Type="http://schemas.openxmlformats.org/officeDocument/2006/relationships/diagramQuickStyle" Target="diagrams/quickStyle2.xml"/><Relationship Id="rId30" Type="http://schemas.openxmlformats.org/officeDocument/2006/relationships/diagramData" Target="diagrams/data3.xml"/><Relationship Id="rId35" Type="http://schemas.openxmlformats.org/officeDocument/2006/relationships/diagramData" Target="diagrams/data4.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4.gif"/><Relationship Id="rId17" Type="http://schemas.openxmlformats.org/officeDocument/2006/relationships/image" Target="media/image9.png"/><Relationship Id="rId25" Type="http://schemas.openxmlformats.org/officeDocument/2006/relationships/diagramData" Target="diagrams/data2.xml"/><Relationship Id="rId33" Type="http://schemas.openxmlformats.org/officeDocument/2006/relationships/diagramColors" Target="diagrams/colors3.xml"/><Relationship Id="rId38" Type="http://schemas.openxmlformats.org/officeDocument/2006/relationships/diagramColors" Target="diagrams/colors4.xml"/></Relationships>
</file>

<file path=word/diagrams/_rels/data4.xml.rels><?xml version="1.0" encoding="UTF-8" standalone="yes"?>
<Relationships xmlns="http://schemas.openxmlformats.org/package/2006/relationships"><Relationship Id="rId8" Type="http://schemas.openxmlformats.org/officeDocument/2006/relationships/image" Target="../media/image19.png"/><Relationship Id="rId3" Type="http://schemas.openxmlformats.org/officeDocument/2006/relationships/image" Target="../media/image14.png"/><Relationship Id="rId7" Type="http://schemas.openxmlformats.org/officeDocument/2006/relationships/image" Target="../media/image18.jpeg"/><Relationship Id="rId2" Type="http://schemas.openxmlformats.org/officeDocument/2006/relationships/image" Target="../media/image13.png"/><Relationship Id="rId1" Type="http://schemas.openxmlformats.org/officeDocument/2006/relationships/image" Target="../media/image12.png"/><Relationship Id="rId6" Type="http://schemas.openxmlformats.org/officeDocument/2006/relationships/image" Target="../media/image17.png"/><Relationship Id="rId11" Type="http://schemas.openxmlformats.org/officeDocument/2006/relationships/image" Target="../media/image22.png"/><Relationship Id="rId5" Type="http://schemas.openxmlformats.org/officeDocument/2006/relationships/image" Target="../media/image16.png"/><Relationship Id="rId10" Type="http://schemas.openxmlformats.org/officeDocument/2006/relationships/image" Target="../media/image21.png"/><Relationship Id="rId4" Type="http://schemas.openxmlformats.org/officeDocument/2006/relationships/image" Target="../media/image15.jpeg"/><Relationship Id="rId9" Type="http://schemas.openxmlformats.org/officeDocument/2006/relationships/image" Target="../media/image20.png"/></Relationships>
</file>

<file path=word/diagrams/_rels/drawing4.xml.rels><?xml version="1.0" encoding="UTF-8" standalone="yes"?>
<Relationships xmlns="http://schemas.openxmlformats.org/package/2006/relationships"><Relationship Id="rId8" Type="http://schemas.openxmlformats.org/officeDocument/2006/relationships/image" Target="../media/image19.png"/><Relationship Id="rId3" Type="http://schemas.openxmlformats.org/officeDocument/2006/relationships/image" Target="../media/image14.png"/><Relationship Id="rId7" Type="http://schemas.openxmlformats.org/officeDocument/2006/relationships/image" Target="../media/image18.jpeg"/><Relationship Id="rId2" Type="http://schemas.openxmlformats.org/officeDocument/2006/relationships/image" Target="../media/image13.png"/><Relationship Id="rId1" Type="http://schemas.openxmlformats.org/officeDocument/2006/relationships/image" Target="../media/image12.png"/><Relationship Id="rId6" Type="http://schemas.openxmlformats.org/officeDocument/2006/relationships/image" Target="../media/image17.png"/><Relationship Id="rId11" Type="http://schemas.openxmlformats.org/officeDocument/2006/relationships/image" Target="../media/image22.png"/><Relationship Id="rId5" Type="http://schemas.openxmlformats.org/officeDocument/2006/relationships/image" Target="../media/image16.png"/><Relationship Id="rId10" Type="http://schemas.openxmlformats.org/officeDocument/2006/relationships/image" Target="../media/image21.png"/><Relationship Id="rId4" Type="http://schemas.openxmlformats.org/officeDocument/2006/relationships/image" Target="../media/image15.jpeg"/><Relationship Id="rId9" Type="http://schemas.openxmlformats.org/officeDocument/2006/relationships/image" Target="../media/image20.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A790A87-A1EA-48A7-813D-8DCFAB59C2D6}" type="doc">
      <dgm:prSet loTypeId="urn:microsoft.com/office/officeart/2008/layout/HalfCircleOrganizationChart" loCatId="hierarchy" qsTypeId="urn:microsoft.com/office/officeart/2005/8/quickstyle/simple1" qsCatId="simple" csTypeId="urn:microsoft.com/office/officeart/2005/8/colors/accent1_2" csCatId="accent1" phldr="1"/>
      <dgm:spPr/>
      <dgm:t>
        <a:bodyPr/>
        <a:lstStyle/>
        <a:p>
          <a:endParaRPr lang="ru-RU"/>
        </a:p>
      </dgm:t>
    </dgm:pt>
    <dgm:pt modelId="{BEA85F48-55CD-465F-BFD1-E6FB2CE7D51F}">
      <dgm:prSet phldrT="[Текст]" custT="1"/>
      <dgm:spPr/>
      <dgm:t>
        <a:bodyPr/>
        <a:lstStyle/>
        <a:p>
          <a:r>
            <a:rPr lang="ru-RU" sz="1200"/>
            <a:t>Волокна систем усиления</a:t>
          </a:r>
        </a:p>
      </dgm:t>
    </dgm:pt>
    <dgm:pt modelId="{892D0F86-0A9D-448B-AD70-44981E134E2A}" type="parTrans" cxnId="{B037F1E8-A88B-406A-80C9-BBD94360F299}">
      <dgm:prSet/>
      <dgm:spPr/>
      <dgm:t>
        <a:bodyPr/>
        <a:lstStyle/>
        <a:p>
          <a:endParaRPr lang="ru-RU" sz="1400"/>
        </a:p>
      </dgm:t>
    </dgm:pt>
    <dgm:pt modelId="{6549F7BA-DF86-4645-A1B0-7A5A74CEB872}" type="sibTrans" cxnId="{B037F1E8-A88B-406A-80C9-BBD94360F299}">
      <dgm:prSet/>
      <dgm:spPr/>
      <dgm:t>
        <a:bodyPr/>
        <a:lstStyle/>
        <a:p>
          <a:endParaRPr lang="ru-RU" sz="1400"/>
        </a:p>
      </dgm:t>
    </dgm:pt>
    <dgm:pt modelId="{0D6B121E-8E50-4260-B91F-F7E7D632C6E8}">
      <dgm:prSet phldrT="[Текст]" custT="1"/>
      <dgm:spPr/>
      <dgm:t>
        <a:bodyPr/>
        <a:lstStyle/>
        <a:p>
          <a:pPr>
            <a:spcAft>
              <a:spcPts val="0"/>
            </a:spcAft>
          </a:pPr>
          <a:r>
            <a:rPr lang="ru-RU" sz="1200" b="1"/>
            <a:t>Стекло:</a:t>
          </a:r>
        </a:p>
        <a:p>
          <a:pPr>
            <a:spcAft>
              <a:spcPts val="0"/>
            </a:spcAft>
          </a:pPr>
          <a:r>
            <a:rPr lang="ru-RU" sz="1200"/>
            <a:t>- Е-стекло;</a:t>
          </a:r>
        </a:p>
        <a:p>
          <a:pPr>
            <a:spcAft>
              <a:spcPts val="0"/>
            </a:spcAft>
          </a:pPr>
          <a:r>
            <a:rPr lang="ru-RU" sz="1200"/>
            <a:t>- </a:t>
          </a:r>
          <a:r>
            <a:rPr lang="en-US" sz="1200"/>
            <a:t>S-</a:t>
          </a:r>
          <a:r>
            <a:rPr lang="ru-RU" sz="1200"/>
            <a:t>стекло.</a:t>
          </a:r>
        </a:p>
      </dgm:t>
    </dgm:pt>
    <dgm:pt modelId="{CC007A1E-1801-4294-B1B0-EE93B47A3A62}" type="parTrans" cxnId="{DF3D9CA1-62B2-469C-91CC-AAC2F2336743}">
      <dgm:prSet/>
      <dgm:spPr/>
      <dgm:t>
        <a:bodyPr/>
        <a:lstStyle/>
        <a:p>
          <a:endParaRPr lang="ru-RU" sz="1400"/>
        </a:p>
      </dgm:t>
    </dgm:pt>
    <dgm:pt modelId="{0CADCB58-DFAB-412D-AA3E-90E5C37ABAA8}" type="sibTrans" cxnId="{DF3D9CA1-62B2-469C-91CC-AAC2F2336743}">
      <dgm:prSet/>
      <dgm:spPr/>
      <dgm:t>
        <a:bodyPr/>
        <a:lstStyle/>
        <a:p>
          <a:endParaRPr lang="ru-RU" sz="1400"/>
        </a:p>
      </dgm:t>
    </dgm:pt>
    <dgm:pt modelId="{189A6928-C618-4AFA-9CB6-7301F3B3CF72}">
      <dgm:prSet phldrT="[Текст]" custT="1"/>
      <dgm:spPr/>
      <dgm:t>
        <a:bodyPr/>
        <a:lstStyle/>
        <a:p>
          <a:pPr>
            <a:spcAft>
              <a:spcPts val="0"/>
            </a:spcAft>
          </a:pPr>
          <a:r>
            <a:rPr lang="ru-RU" sz="1200" b="1"/>
            <a:t>Углерод:</a:t>
          </a:r>
        </a:p>
        <a:p>
          <a:pPr>
            <a:spcAft>
              <a:spcPts val="0"/>
            </a:spcAft>
          </a:pPr>
          <a:r>
            <a:rPr lang="ru-RU" sz="1200"/>
            <a:t>- Высокопрочные;</a:t>
          </a:r>
        </a:p>
        <a:p>
          <a:pPr>
            <a:spcAft>
              <a:spcPts val="0"/>
            </a:spcAft>
          </a:pPr>
          <a:r>
            <a:rPr lang="ru-RU" sz="1200"/>
            <a:t>- Ультрапрочные;</a:t>
          </a:r>
        </a:p>
        <a:p>
          <a:pPr>
            <a:spcAft>
              <a:spcPts val="0"/>
            </a:spcAft>
          </a:pPr>
          <a:r>
            <a:rPr lang="ru-RU" sz="1200"/>
            <a:t>- Высокомодульные;</a:t>
          </a:r>
        </a:p>
        <a:p>
          <a:pPr>
            <a:spcAft>
              <a:spcPts val="0"/>
            </a:spcAft>
          </a:pPr>
          <a:r>
            <a:rPr lang="ru-RU" sz="1200"/>
            <a:t>- Ультравысоко-</a:t>
          </a:r>
        </a:p>
        <a:p>
          <a:pPr>
            <a:spcAft>
              <a:spcPts val="0"/>
            </a:spcAft>
          </a:pPr>
          <a:r>
            <a:rPr lang="ru-RU" sz="1200"/>
            <a:t>модульные.</a:t>
          </a:r>
        </a:p>
      </dgm:t>
    </dgm:pt>
    <dgm:pt modelId="{562B0E91-BDEF-431B-A77B-49A10EB5032D}" type="parTrans" cxnId="{8E227D71-8908-497A-BA7C-DBD9E3904BF6}">
      <dgm:prSet/>
      <dgm:spPr/>
      <dgm:t>
        <a:bodyPr/>
        <a:lstStyle/>
        <a:p>
          <a:endParaRPr lang="ru-RU" sz="1400"/>
        </a:p>
      </dgm:t>
    </dgm:pt>
    <dgm:pt modelId="{3CEEC73C-0D6E-4853-B31A-752A66C8B0A3}" type="sibTrans" cxnId="{8E227D71-8908-497A-BA7C-DBD9E3904BF6}">
      <dgm:prSet/>
      <dgm:spPr/>
      <dgm:t>
        <a:bodyPr/>
        <a:lstStyle/>
        <a:p>
          <a:endParaRPr lang="ru-RU" sz="1400"/>
        </a:p>
      </dgm:t>
    </dgm:pt>
    <dgm:pt modelId="{78A4B1E7-7916-4083-8E38-3C7427A4F495}">
      <dgm:prSet phldrT="[Текст]" custT="1"/>
      <dgm:spPr/>
      <dgm:t>
        <a:bodyPr/>
        <a:lstStyle/>
        <a:p>
          <a:pPr>
            <a:spcAft>
              <a:spcPts val="0"/>
            </a:spcAft>
          </a:pPr>
          <a:r>
            <a:rPr lang="ru-RU" sz="1200" b="1"/>
            <a:t>Арамид;</a:t>
          </a:r>
        </a:p>
        <a:p>
          <a:pPr>
            <a:spcAft>
              <a:spcPts val="0"/>
            </a:spcAft>
          </a:pPr>
          <a:r>
            <a:rPr lang="ru-RU" sz="1200"/>
            <a:t>- Низко-</a:t>
          </a:r>
        </a:p>
        <a:p>
          <a:pPr>
            <a:spcAft>
              <a:spcPts val="0"/>
            </a:spcAft>
          </a:pPr>
          <a:r>
            <a:rPr lang="ru-RU" sz="1200"/>
            <a:t>модульный</a:t>
          </a:r>
        </a:p>
        <a:p>
          <a:pPr>
            <a:spcAft>
              <a:spcPts val="0"/>
            </a:spcAft>
          </a:pPr>
          <a:r>
            <a:rPr lang="ru-RU" sz="1200"/>
            <a:t>- Высоко-</a:t>
          </a:r>
        </a:p>
        <a:p>
          <a:pPr>
            <a:spcAft>
              <a:spcPts val="0"/>
            </a:spcAft>
          </a:pPr>
          <a:r>
            <a:rPr lang="ru-RU" sz="1200"/>
            <a:t>модульный</a:t>
          </a:r>
        </a:p>
      </dgm:t>
    </dgm:pt>
    <dgm:pt modelId="{7E5AE7AE-3FF0-4C96-A841-B99602DB4D46}" type="parTrans" cxnId="{CF7CB1CA-7045-41C4-BD05-DAAFF94C5CFA}">
      <dgm:prSet/>
      <dgm:spPr/>
      <dgm:t>
        <a:bodyPr/>
        <a:lstStyle/>
        <a:p>
          <a:endParaRPr lang="ru-RU" sz="1400"/>
        </a:p>
      </dgm:t>
    </dgm:pt>
    <dgm:pt modelId="{8357D50C-5427-4DF8-9855-D923708051EA}" type="sibTrans" cxnId="{CF7CB1CA-7045-41C4-BD05-DAAFF94C5CFA}">
      <dgm:prSet/>
      <dgm:spPr/>
      <dgm:t>
        <a:bodyPr/>
        <a:lstStyle/>
        <a:p>
          <a:endParaRPr lang="ru-RU" sz="1400"/>
        </a:p>
      </dgm:t>
    </dgm:pt>
    <dgm:pt modelId="{5C5F41D0-2B23-4F2B-8701-93EB10DB1A84}" type="pres">
      <dgm:prSet presAssocID="{6A790A87-A1EA-48A7-813D-8DCFAB59C2D6}" presName="Name0" presStyleCnt="0">
        <dgm:presLayoutVars>
          <dgm:orgChart val="1"/>
          <dgm:chPref val="1"/>
          <dgm:dir/>
          <dgm:animOne val="branch"/>
          <dgm:animLvl val="lvl"/>
          <dgm:resizeHandles/>
        </dgm:presLayoutVars>
      </dgm:prSet>
      <dgm:spPr/>
    </dgm:pt>
    <dgm:pt modelId="{DF8275C5-B295-411D-971B-4C712136FD47}" type="pres">
      <dgm:prSet presAssocID="{BEA85F48-55CD-465F-BFD1-E6FB2CE7D51F}" presName="hierRoot1" presStyleCnt="0">
        <dgm:presLayoutVars>
          <dgm:hierBranch val="init"/>
        </dgm:presLayoutVars>
      </dgm:prSet>
      <dgm:spPr/>
    </dgm:pt>
    <dgm:pt modelId="{2983D4F9-9E1E-490E-9B09-0177674FBBF6}" type="pres">
      <dgm:prSet presAssocID="{BEA85F48-55CD-465F-BFD1-E6FB2CE7D51F}" presName="rootComposite1" presStyleCnt="0"/>
      <dgm:spPr/>
    </dgm:pt>
    <dgm:pt modelId="{591212BB-2BEC-4C22-B81E-E9695754C7FF}" type="pres">
      <dgm:prSet presAssocID="{BEA85F48-55CD-465F-BFD1-E6FB2CE7D51F}" presName="rootText1" presStyleLbl="alignAcc1" presStyleIdx="0" presStyleCnt="0" custScaleX="354621" custScaleY="690634" custLinFactY="-217193" custLinFactNeighborX="-26035" custLinFactNeighborY="-300000">
        <dgm:presLayoutVars>
          <dgm:chPref val="3"/>
        </dgm:presLayoutVars>
      </dgm:prSet>
      <dgm:spPr/>
    </dgm:pt>
    <dgm:pt modelId="{698AB631-F8AD-4AE5-9B57-39198DF2BB6C}" type="pres">
      <dgm:prSet presAssocID="{BEA85F48-55CD-465F-BFD1-E6FB2CE7D51F}" presName="topArc1" presStyleLbl="parChTrans1D1" presStyleIdx="0" presStyleCnt="8"/>
      <dgm:spPr/>
    </dgm:pt>
    <dgm:pt modelId="{85B18E67-36E5-463B-87F8-46C6D5AFAD91}" type="pres">
      <dgm:prSet presAssocID="{BEA85F48-55CD-465F-BFD1-E6FB2CE7D51F}" presName="bottomArc1" presStyleLbl="parChTrans1D1" presStyleIdx="1" presStyleCnt="8"/>
      <dgm:spPr/>
    </dgm:pt>
    <dgm:pt modelId="{3862C1AF-11DD-4388-91FF-792C5219DE9D}" type="pres">
      <dgm:prSet presAssocID="{BEA85F48-55CD-465F-BFD1-E6FB2CE7D51F}" presName="topConnNode1" presStyleLbl="node1" presStyleIdx="0" presStyleCnt="0"/>
      <dgm:spPr/>
    </dgm:pt>
    <dgm:pt modelId="{7CDEE08A-DE3F-4A8E-909D-8C1CFD112254}" type="pres">
      <dgm:prSet presAssocID="{BEA85F48-55CD-465F-BFD1-E6FB2CE7D51F}" presName="hierChild2" presStyleCnt="0"/>
      <dgm:spPr/>
    </dgm:pt>
    <dgm:pt modelId="{1A45C3CD-7849-46F0-A18A-DDB434C5B7EB}" type="pres">
      <dgm:prSet presAssocID="{CC007A1E-1801-4294-B1B0-EE93B47A3A62}" presName="Name28" presStyleLbl="parChTrans1D2" presStyleIdx="0" presStyleCnt="3"/>
      <dgm:spPr/>
    </dgm:pt>
    <dgm:pt modelId="{D912B7D9-0837-4BBB-8694-593C0836FE88}" type="pres">
      <dgm:prSet presAssocID="{0D6B121E-8E50-4260-B91F-F7E7D632C6E8}" presName="hierRoot2" presStyleCnt="0">
        <dgm:presLayoutVars>
          <dgm:hierBranch val="init"/>
        </dgm:presLayoutVars>
      </dgm:prSet>
      <dgm:spPr/>
    </dgm:pt>
    <dgm:pt modelId="{BE701D85-4B31-4449-B6DE-DCFED4594CD9}" type="pres">
      <dgm:prSet presAssocID="{0D6B121E-8E50-4260-B91F-F7E7D632C6E8}" presName="rootComposite2" presStyleCnt="0"/>
      <dgm:spPr/>
    </dgm:pt>
    <dgm:pt modelId="{2E8CB631-B24C-48D8-82B4-F57616CC278C}" type="pres">
      <dgm:prSet presAssocID="{0D6B121E-8E50-4260-B91F-F7E7D632C6E8}" presName="rootText2" presStyleLbl="alignAcc1" presStyleIdx="0" presStyleCnt="0" custScaleX="374300" custScaleY="355045" custLinFactNeighborX="-96137" custLinFactNeighborY="-17672">
        <dgm:presLayoutVars>
          <dgm:chPref val="3"/>
        </dgm:presLayoutVars>
      </dgm:prSet>
      <dgm:spPr/>
    </dgm:pt>
    <dgm:pt modelId="{775D66F1-ECB2-456E-B39E-3E2196718787}" type="pres">
      <dgm:prSet presAssocID="{0D6B121E-8E50-4260-B91F-F7E7D632C6E8}" presName="topArc2" presStyleLbl="parChTrans1D1" presStyleIdx="2" presStyleCnt="8"/>
      <dgm:spPr/>
    </dgm:pt>
    <dgm:pt modelId="{DB68D83D-7EE0-4215-B517-D28B9860E3CC}" type="pres">
      <dgm:prSet presAssocID="{0D6B121E-8E50-4260-B91F-F7E7D632C6E8}" presName="bottomArc2" presStyleLbl="parChTrans1D1" presStyleIdx="3" presStyleCnt="8"/>
      <dgm:spPr/>
    </dgm:pt>
    <dgm:pt modelId="{E622F19D-6275-4F4D-9A75-FBC2169A91AC}" type="pres">
      <dgm:prSet presAssocID="{0D6B121E-8E50-4260-B91F-F7E7D632C6E8}" presName="topConnNode2" presStyleLbl="node2" presStyleIdx="0" presStyleCnt="0"/>
      <dgm:spPr/>
    </dgm:pt>
    <dgm:pt modelId="{A5C57EBA-341B-4EC4-ABF4-758A440B4B3C}" type="pres">
      <dgm:prSet presAssocID="{0D6B121E-8E50-4260-B91F-F7E7D632C6E8}" presName="hierChild4" presStyleCnt="0"/>
      <dgm:spPr/>
    </dgm:pt>
    <dgm:pt modelId="{0CFAF341-E3CA-4B98-9728-F25829AA783A}" type="pres">
      <dgm:prSet presAssocID="{0D6B121E-8E50-4260-B91F-F7E7D632C6E8}" presName="hierChild5" presStyleCnt="0"/>
      <dgm:spPr/>
    </dgm:pt>
    <dgm:pt modelId="{D4F2BB55-DBB1-48BA-8BD8-D37A059E5D1C}" type="pres">
      <dgm:prSet presAssocID="{562B0E91-BDEF-431B-A77B-49A10EB5032D}" presName="Name28" presStyleLbl="parChTrans1D2" presStyleIdx="1" presStyleCnt="3"/>
      <dgm:spPr/>
    </dgm:pt>
    <dgm:pt modelId="{640D1CD1-5E14-4EC1-8258-945EBDC19C69}" type="pres">
      <dgm:prSet presAssocID="{189A6928-C618-4AFA-9CB6-7301F3B3CF72}" presName="hierRoot2" presStyleCnt="0">
        <dgm:presLayoutVars>
          <dgm:hierBranch val="init"/>
        </dgm:presLayoutVars>
      </dgm:prSet>
      <dgm:spPr/>
    </dgm:pt>
    <dgm:pt modelId="{175D583F-1DF4-4DC1-A070-864CAD05F006}" type="pres">
      <dgm:prSet presAssocID="{189A6928-C618-4AFA-9CB6-7301F3B3CF72}" presName="rootComposite2" presStyleCnt="0"/>
      <dgm:spPr/>
    </dgm:pt>
    <dgm:pt modelId="{861AF58C-A709-46E3-9DB0-B2E404342418}" type="pres">
      <dgm:prSet presAssocID="{189A6928-C618-4AFA-9CB6-7301F3B3CF72}" presName="rootText2" presStyleLbl="alignAcc1" presStyleIdx="0" presStyleCnt="0" custScaleX="681115" custScaleY="725837" custLinFactX="17714" custLinFactY="100000" custLinFactNeighborX="100000" custLinFactNeighborY="139929">
        <dgm:presLayoutVars>
          <dgm:chPref val="3"/>
        </dgm:presLayoutVars>
      </dgm:prSet>
      <dgm:spPr/>
    </dgm:pt>
    <dgm:pt modelId="{BAB568A1-6582-4EC8-A472-ECCFF713FECE}" type="pres">
      <dgm:prSet presAssocID="{189A6928-C618-4AFA-9CB6-7301F3B3CF72}" presName="topArc2" presStyleLbl="parChTrans1D1" presStyleIdx="4" presStyleCnt="8"/>
      <dgm:spPr/>
    </dgm:pt>
    <dgm:pt modelId="{0DF63558-3014-4721-858F-B3869F796511}" type="pres">
      <dgm:prSet presAssocID="{189A6928-C618-4AFA-9CB6-7301F3B3CF72}" presName="bottomArc2" presStyleLbl="parChTrans1D1" presStyleIdx="5" presStyleCnt="8"/>
      <dgm:spPr/>
    </dgm:pt>
    <dgm:pt modelId="{C5821F69-B613-47A1-A84C-C1BFCA5441ED}" type="pres">
      <dgm:prSet presAssocID="{189A6928-C618-4AFA-9CB6-7301F3B3CF72}" presName="topConnNode2" presStyleLbl="node2" presStyleIdx="0" presStyleCnt="0"/>
      <dgm:spPr/>
    </dgm:pt>
    <dgm:pt modelId="{9D1091AC-6F9E-4730-8028-310BF3E3DF0C}" type="pres">
      <dgm:prSet presAssocID="{189A6928-C618-4AFA-9CB6-7301F3B3CF72}" presName="hierChild4" presStyleCnt="0"/>
      <dgm:spPr/>
    </dgm:pt>
    <dgm:pt modelId="{1770367B-6049-4A8B-8B8B-6ABA12928AA9}" type="pres">
      <dgm:prSet presAssocID="{189A6928-C618-4AFA-9CB6-7301F3B3CF72}" presName="hierChild5" presStyleCnt="0"/>
      <dgm:spPr/>
    </dgm:pt>
    <dgm:pt modelId="{25E79BDA-286C-4EC1-A7A0-A2E57BBE2DDA}" type="pres">
      <dgm:prSet presAssocID="{7E5AE7AE-3FF0-4C96-A841-B99602DB4D46}" presName="Name28" presStyleLbl="parChTrans1D2" presStyleIdx="2" presStyleCnt="3"/>
      <dgm:spPr/>
    </dgm:pt>
    <dgm:pt modelId="{7532ACA4-8C7B-4B12-B37A-2A6E8AC6840C}" type="pres">
      <dgm:prSet presAssocID="{78A4B1E7-7916-4083-8E38-3C7427A4F495}" presName="hierRoot2" presStyleCnt="0">
        <dgm:presLayoutVars>
          <dgm:hierBranch val="init"/>
        </dgm:presLayoutVars>
      </dgm:prSet>
      <dgm:spPr/>
    </dgm:pt>
    <dgm:pt modelId="{BC18E03A-F482-4518-9863-56A48D0F1F66}" type="pres">
      <dgm:prSet presAssocID="{78A4B1E7-7916-4083-8E38-3C7427A4F495}" presName="rootComposite2" presStyleCnt="0"/>
      <dgm:spPr/>
    </dgm:pt>
    <dgm:pt modelId="{2F9635FF-D819-4628-A9AF-094081B364EB}" type="pres">
      <dgm:prSet presAssocID="{78A4B1E7-7916-4083-8E38-3C7427A4F495}" presName="rootText2" presStyleLbl="alignAcc1" presStyleIdx="0" presStyleCnt="0" custScaleX="697126" custScaleY="612536">
        <dgm:presLayoutVars>
          <dgm:chPref val="3"/>
        </dgm:presLayoutVars>
      </dgm:prSet>
      <dgm:spPr/>
    </dgm:pt>
    <dgm:pt modelId="{BB1D2A95-9366-41E9-B790-71F596487EFB}" type="pres">
      <dgm:prSet presAssocID="{78A4B1E7-7916-4083-8E38-3C7427A4F495}" presName="topArc2" presStyleLbl="parChTrans1D1" presStyleIdx="6" presStyleCnt="8"/>
      <dgm:spPr/>
    </dgm:pt>
    <dgm:pt modelId="{9BF07311-0C34-4754-9F59-E0A312333966}" type="pres">
      <dgm:prSet presAssocID="{78A4B1E7-7916-4083-8E38-3C7427A4F495}" presName="bottomArc2" presStyleLbl="parChTrans1D1" presStyleIdx="7" presStyleCnt="8"/>
      <dgm:spPr/>
    </dgm:pt>
    <dgm:pt modelId="{7875BFC9-DE50-40F5-A6A0-ABBAE441A8A4}" type="pres">
      <dgm:prSet presAssocID="{78A4B1E7-7916-4083-8E38-3C7427A4F495}" presName="topConnNode2" presStyleLbl="node2" presStyleIdx="0" presStyleCnt="0"/>
      <dgm:spPr/>
    </dgm:pt>
    <dgm:pt modelId="{97571B1C-CEE7-4C91-8BE2-4AF5077311D4}" type="pres">
      <dgm:prSet presAssocID="{78A4B1E7-7916-4083-8E38-3C7427A4F495}" presName="hierChild4" presStyleCnt="0"/>
      <dgm:spPr/>
    </dgm:pt>
    <dgm:pt modelId="{28F21FC9-2AFB-414D-BBFA-216355ED366F}" type="pres">
      <dgm:prSet presAssocID="{78A4B1E7-7916-4083-8E38-3C7427A4F495}" presName="hierChild5" presStyleCnt="0"/>
      <dgm:spPr/>
    </dgm:pt>
    <dgm:pt modelId="{3F3CBFCD-DEF0-41AC-8428-57E310688676}" type="pres">
      <dgm:prSet presAssocID="{BEA85F48-55CD-465F-BFD1-E6FB2CE7D51F}" presName="hierChild3" presStyleCnt="0"/>
      <dgm:spPr/>
    </dgm:pt>
  </dgm:ptLst>
  <dgm:cxnLst>
    <dgm:cxn modelId="{1E669E18-19C3-4EB7-A715-A6EA2AB336D8}" type="presOf" srcId="{BEA85F48-55CD-465F-BFD1-E6FB2CE7D51F}" destId="{591212BB-2BEC-4C22-B81E-E9695754C7FF}" srcOrd="0" destOrd="0" presId="urn:microsoft.com/office/officeart/2008/layout/HalfCircleOrganizationChart"/>
    <dgm:cxn modelId="{E5B1B63C-EACE-4E1F-AC96-3C7CF760429A}" type="presOf" srcId="{78A4B1E7-7916-4083-8E38-3C7427A4F495}" destId="{2F9635FF-D819-4628-A9AF-094081B364EB}" srcOrd="0" destOrd="0" presId="urn:microsoft.com/office/officeart/2008/layout/HalfCircleOrganizationChart"/>
    <dgm:cxn modelId="{FEC6AF4A-08E7-4CEB-9110-E2784E8A99F0}" type="presOf" srcId="{562B0E91-BDEF-431B-A77B-49A10EB5032D}" destId="{D4F2BB55-DBB1-48BA-8BD8-D37A059E5D1C}" srcOrd="0" destOrd="0" presId="urn:microsoft.com/office/officeart/2008/layout/HalfCircleOrganizationChart"/>
    <dgm:cxn modelId="{8E227D71-8908-497A-BA7C-DBD9E3904BF6}" srcId="{BEA85F48-55CD-465F-BFD1-E6FB2CE7D51F}" destId="{189A6928-C618-4AFA-9CB6-7301F3B3CF72}" srcOrd="1" destOrd="0" parTransId="{562B0E91-BDEF-431B-A77B-49A10EB5032D}" sibTransId="{3CEEC73C-0D6E-4853-B31A-752A66C8B0A3}"/>
    <dgm:cxn modelId="{E6A0B677-9458-4086-A0D4-706BD4C56269}" type="presOf" srcId="{BEA85F48-55CD-465F-BFD1-E6FB2CE7D51F}" destId="{3862C1AF-11DD-4388-91FF-792C5219DE9D}" srcOrd="1" destOrd="0" presId="urn:microsoft.com/office/officeart/2008/layout/HalfCircleOrganizationChart"/>
    <dgm:cxn modelId="{88F60E59-98F0-4747-8D66-43377C1A3E2A}" type="presOf" srcId="{78A4B1E7-7916-4083-8E38-3C7427A4F495}" destId="{7875BFC9-DE50-40F5-A6A0-ABBAE441A8A4}" srcOrd="1" destOrd="0" presId="urn:microsoft.com/office/officeart/2008/layout/HalfCircleOrganizationChart"/>
    <dgm:cxn modelId="{B1BCF58E-7655-42F7-B0C9-FD7F91404B08}" type="presOf" srcId="{CC007A1E-1801-4294-B1B0-EE93B47A3A62}" destId="{1A45C3CD-7849-46F0-A18A-DDB434C5B7EB}" srcOrd="0" destOrd="0" presId="urn:microsoft.com/office/officeart/2008/layout/HalfCircleOrganizationChart"/>
    <dgm:cxn modelId="{8F2ED28F-A2D3-4A13-ADD7-46EF00A0F96E}" type="presOf" srcId="{0D6B121E-8E50-4260-B91F-F7E7D632C6E8}" destId="{2E8CB631-B24C-48D8-82B4-F57616CC278C}" srcOrd="0" destOrd="0" presId="urn:microsoft.com/office/officeart/2008/layout/HalfCircleOrganizationChart"/>
    <dgm:cxn modelId="{C91B3196-2C2C-492D-AE6B-BAD48480F9DD}" type="presOf" srcId="{189A6928-C618-4AFA-9CB6-7301F3B3CF72}" destId="{C5821F69-B613-47A1-A84C-C1BFCA5441ED}" srcOrd="1" destOrd="0" presId="urn:microsoft.com/office/officeart/2008/layout/HalfCircleOrganizationChart"/>
    <dgm:cxn modelId="{DF3D9CA1-62B2-469C-91CC-AAC2F2336743}" srcId="{BEA85F48-55CD-465F-BFD1-E6FB2CE7D51F}" destId="{0D6B121E-8E50-4260-B91F-F7E7D632C6E8}" srcOrd="0" destOrd="0" parTransId="{CC007A1E-1801-4294-B1B0-EE93B47A3A62}" sibTransId="{0CADCB58-DFAB-412D-AA3E-90E5C37ABAA8}"/>
    <dgm:cxn modelId="{CB36A7B9-91F6-42EF-A2FC-1C498C91FC85}" type="presOf" srcId="{189A6928-C618-4AFA-9CB6-7301F3B3CF72}" destId="{861AF58C-A709-46E3-9DB0-B2E404342418}" srcOrd="0" destOrd="0" presId="urn:microsoft.com/office/officeart/2008/layout/HalfCircleOrganizationChart"/>
    <dgm:cxn modelId="{CF7CB1CA-7045-41C4-BD05-DAAFF94C5CFA}" srcId="{BEA85F48-55CD-465F-BFD1-E6FB2CE7D51F}" destId="{78A4B1E7-7916-4083-8E38-3C7427A4F495}" srcOrd="2" destOrd="0" parTransId="{7E5AE7AE-3FF0-4C96-A841-B99602DB4D46}" sibTransId="{8357D50C-5427-4DF8-9855-D923708051EA}"/>
    <dgm:cxn modelId="{DE7A83D9-EBBD-465D-A9B9-3970A57955CE}" type="presOf" srcId="{7E5AE7AE-3FF0-4C96-A841-B99602DB4D46}" destId="{25E79BDA-286C-4EC1-A7A0-A2E57BBE2DDA}" srcOrd="0" destOrd="0" presId="urn:microsoft.com/office/officeart/2008/layout/HalfCircleOrganizationChart"/>
    <dgm:cxn modelId="{A07797DB-8C88-482E-8C5A-768D413430A9}" type="presOf" srcId="{6A790A87-A1EA-48A7-813D-8DCFAB59C2D6}" destId="{5C5F41D0-2B23-4F2B-8701-93EB10DB1A84}" srcOrd="0" destOrd="0" presId="urn:microsoft.com/office/officeart/2008/layout/HalfCircleOrganizationChart"/>
    <dgm:cxn modelId="{83AA1DE5-EBAB-4F92-AAA0-65A803566539}" type="presOf" srcId="{0D6B121E-8E50-4260-B91F-F7E7D632C6E8}" destId="{E622F19D-6275-4F4D-9A75-FBC2169A91AC}" srcOrd="1" destOrd="0" presId="urn:microsoft.com/office/officeart/2008/layout/HalfCircleOrganizationChart"/>
    <dgm:cxn modelId="{B037F1E8-A88B-406A-80C9-BBD94360F299}" srcId="{6A790A87-A1EA-48A7-813D-8DCFAB59C2D6}" destId="{BEA85F48-55CD-465F-BFD1-E6FB2CE7D51F}" srcOrd="0" destOrd="0" parTransId="{892D0F86-0A9D-448B-AD70-44981E134E2A}" sibTransId="{6549F7BA-DF86-4645-A1B0-7A5A74CEB872}"/>
    <dgm:cxn modelId="{6350B307-63A0-4EB4-A831-A3B53057D7B7}" type="presParOf" srcId="{5C5F41D0-2B23-4F2B-8701-93EB10DB1A84}" destId="{DF8275C5-B295-411D-971B-4C712136FD47}" srcOrd="0" destOrd="0" presId="urn:microsoft.com/office/officeart/2008/layout/HalfCircleOrganizationChart"/>
    <dgm:cxn modelId="{7F787648-9D89-431B-827E-57950BBBFC77}" type="presParOf" srcId="{DF8275C5-B295-411D-971B-4C712136FD47}" destId="{2983D4F9-9E1E-490E-9B09-0177674FBBF6}" srcOrd="0" destOrd="0" presId="urn:microsoft.com/office/officeart/2008/layout/HalfCircleOrganizationChart"/>
    <dgm:cxn modelId="{59EF0B81-939B-4309-A502-5317B1695B4B}" type="presParOf" srcId="{2983D4F9-9E1E-490E-9B09-0177674FBBF6}" destId="{591212BB-2BEC-4C22-B81E-E9695754C7FF}" srcOrd="0" destOrd="0" presId="urn:microsoft.com/office/officeart/2008/layout/HalfCircleOrganizationChart"/>
    <dgm:cxn modelId="{FCFB988A-5CA5-4ED6-B976-649F58DC6324}" type="presParOf" srcId="{2983D4F9-9E1E-490E-9B09-0177674FBBF6}" destId="{698AB631-F8AD-4AE5-9B57-39198DF2BB6C}" srcOrd="1" destOrd="0" presId="urn:microsoft.com/office/officeart/2008/layout/HalfCircleOrganizationChart"/>
    <dgm:cxn modelId="{90A33D0F-DF60-436F-BFF4-79E8986B3AE8}" type="presParOf" srcId="{2983D4F9-9E1E-490E-9B09-0177674FBBF6}" destId="{85B18E67-36E5-463B-87F8-46C6D5AFAD91}" srcOrd="2" destOrd="0" presId="urn:microsoft.com/office/officeart/2008/layout/HalfCircleOrganizationChart"/>
    <dgm:cxn modelId="{68EFA548-4793-4AFA-8EDB-5F176920660A}" type="presParOf" srcId="{2983D4F9-9E1E-490E-9B09-0177674FBBF6}" destId="{3862C1AF-11DD-4388-91FF-792C5219DE9D}" srcOrd="3" destOrd="0" presId="urn:microsoft.com/office/officeart/2008/layout/HalfCircleOrganizationChart"/>
    <dgm:cxn modelId="{64C8503E-6E49-44F2-8826-A7023E15AD53}" type="presParOf" srcId="{DF8275C5-B295-411D-971B-4C712136FD47}" destId="{7CDEE08A-DE3F-4A8E-909D-8C1CFD112254}" srcOrd="1" destOrd="0" presId="urn:microsoft.com/office/officeart/2008/layout/HalfCircleOrganizationChart"/>
    <dgm:cxn modelId="{C5F02026-4984-463C-8D1C-7C82A9CB50FB}" type="presParOf" srcId="{7CDEE08A-DE3F-4A8E-909D-8C1CFD112254}" destId="{1A45C3CD-7849-46F0-A18A-DDB434C5B7EB}" srcOrd="0" destOrd="0" presId="urn:microsoft.com/office/officeart/2008/layout/HalfCircleOrganizationChart"/>
    <dgm:cxn modelId="{04E7EB60-E909-4246-B3BC-D45813F5A30D}" type="presParOf" srcId="{7CDEE08A-DE3F-4A8E-909D-8C1CFD112254}" destId="{D912B7D9-0837-4BBB-8694-593C0836FE88}" srcOrd="1" destOrd="0" presId="urn:microsoft.com/office/officeart/2008/layout/HalfCircleOrganizationChart"/>
    <dgm:cxn modelId="{3844FB38-8D00-4922-9F81-DC0295C01AFE}" type="presParOf" srcId="{D912B7D9-0837-4BBB-8694-593C0836FE88}" destId="{BE701D85-4B31-4449-B6DE-DCFED4594CD9}" srcOrd="0" destOrd="0" presId="urn:microsoft.com/office/officeart/2008/layout/HalfCircleOrganizationChart"/>
    <dgm:cxn modelId="{A684EC62-62D2-4290-A45F-BA568908E496}" type="presParOf" srcId="{BE701D85-4B31-4449-B6DE-DCFED4594CD9}" destId="{2E8CB631-B24C-48D8-82B4-F57616CC278C}" srcOrd="0" destOrd="0" presId="urn:microsoft.com/office/officeart/2008/layout/HalfCircleOrganizationChart"/>
    <dgm:cxn modelId="{E31B4D85-644D-4ECE-A9B3-FDFD3B1A42E7}" type="presParOf" srcId="{BE701D85-4B31-4449-B6DE-DCFED4594CD9}" destId="{775D66F1-ECB2-456E-B39E-3E2196718787}" srcOrd="1" destOrd="0" presId="urn:microsoft.com/office/officeart/2008/layout/HalfCircleOrganizationChart"/>
    <dgm:cxn modelId="{6CAEE994-DD4F-4E90-A29B-1184E435F7A9}" type="presParOf" srcId="{BE701D85-4B31-4449-B6DE-DCFED4594CD9}" destId="{DB68D83D-7EE0-4215-B517-D28B9860E3CC}" srcOrd="2" destOrd="0" presId="urn:microsoft.com/office/officeart/2008/layout/HalfCircleOrganizationChart"/>
    <dgm:cxn modelId="{A9C712BF-9CC3-4CA5-BF8C-2BB4053C8303}" type="presParOf" srcId="{BE701D85-4B31-4449-B6DE-DCFED4594CD9}" destId="{E622F19D-6275-4F4D-9A75-FBC2169A91AC}" srcOrd="3" destOrd="0" presId="urn:microsoft.com/office/officeart/2008/layout/HalfCircleOrganizationChart"/>
    <dgm:cxn modelId="{D9298BC3-D853-4900-8478-DD85EB1CC341}" type="presParOf" srcId="{D912B7D9-0837-4BBB-8694-593C0836FE88}" destId="{A5C57EBA-341B-4EC4-ABF4-758A440B4B3C}" srcOrd="1" destOrd="0" presId="urn:microsoft.com/office/officeart/2008/layout/HalfCircleOrganizationChart"/>
    <dgm:cxn modelId="{986FEA69-40F5-43F8-888E-4DD12DE4C7C4}" type="presParOf" srcId="{D912B7D9-0837-4BBB-8694-593C0836FE88}" destId="{0CFAF341-E3CA-4B98-9728-F25829AA783A}" srcOrd="2" destOrd="0" presId="urn:microsoft.com/office/officeart/2008/layout/HalfCircleOrganizationChart"/>
    <dgm:cxn modelId="{608FA0EE-9DC1-40D5-88A7-7AB104B3CF12}" type="presParOf" srcId="{7CDEE08A-DE3F-4A8E-909D-8C1CFD112254}" destId="{D4F2BB55-DBB1-48BA-8BD8-D37A059E5D1C}" srcOrd="2" destOrd="0" presId="urn:microsoft.com/office/officeart/2008/layout/HalfCircleOrganizationChart"/>
    <dgm:cxn modelId="{6E1B89D6-8276-47AF-9763-44B8538E8298}" type="presParOf" srcId="{7CDEE08A-DE3F-4A8E-909D-8C1CFD112254}" destId="{640D1CD1-5E14-4EC1-8258-945EBDC19C69}" srcOrd="3" destOrd="0" presId="urn:microsoft.com/office/officeart/2008/layout/HalfCircleOrganizationChart"/>
    <dgm:cxn modelId="{CB08C46C-B6FE-47F3-AECF-523EBEC8DB39}" type="presParOf" srcId="{640D1CD1-5E14-4EC1-8258-945EBDC19C69}" destId="{175D583F-1DF4-4DC1-A070-864CAD05F006}" srcOrd="0" destOrd="0" presId="urn:microsoft.com/office/officeart/2008/layout/HalfCircleOrganizationChart"/>
    <dgm:cxn modelId="{0DFE3F31-2913-4DDB-8A9E-20B4D6BFBB0F}" type="presParOf" srcId="{175D583F-1DF4-4DC1-A070-864CAD05F006}" destId="{861AF58C-A709-46E3-9DB0-B2E404342418}" srcOrd="0" destOrd="0" presId="urn:microsoft.com/office/officeart/2008/layout/HalfCircleOrganizationChart"/>
    <dgm:cxn modelId="{4468A126-511A-43CE-BD9D-EBB0CFC5341B}" type="presParOf" srcId="{175D583F-1DF4-4DC1-A070-864CAD05F006}" destId="{BAB568A1-6582-4EC8-A472-ECCFF713FECE}" srcOrd="1" destOrd="0" presId="urn:microsoft.com/office/officeart/2008/layout/HalfCircleOrganizationChart"/>
    <dgm:cxn modelId="{E103F082-C21B-4A6A-BF85-DEDA24ACB89E}" type="presParOf" srcId="{175D583F-1DF4-4DC1-A070-864CAD05F006}" destId="{0DF63558-3014-4721-858F-B3869F796511}" srcOrd="2" destOrd="0" presId="urn:microsoft.com/office/officeart/2008/layout/HalfCircleOrganizationChart"/>
    <dgm:cxn modelId="{510FD794-0951-43B7-837A-CBA197236C8E}" type="presParOf" srcId="{175D583F-1DF4-4DC1-A070-864CAD05F006}" destId="{C5821F69-B613-47A1-A84C-C1BFCA5441ED}" srcOrd="3" destOrd="0" presId="urn:microsoft.com/office/officeart/2008/layout/HalfCircleOrganizationChart"/>
    <dgm:cxn modelId="{E396A8BA-8793-43C4-8C12-D1F5EAB17C3C}" type="presParOf" srcId="{640D1CD1-5E14-4EC1-8258-945EBDC19C69}" destId="{9D1091AC-6F9E-4730-8028-310BF3E3DF0C}" srcOrd="1" destOrd="0" presId="urn:microsoft.com/office/officeart/2008/layout/HalfCircleOrganizationChart"/>
    <dgm:cxn modelId="{AF3327B8-4539-432A-8B75-F579C4921DFA}" type="presParOf" srcId="{640D1CD1-5E14-4EC1-8258-945EBDC19C69}" destId="{1770367B-6049-4A8B-8B8B-6ABA12928AA9}" srcOrd="2" destOrd="0" presId="urn:microsoft.com/office/officeart/2008/layout/HalfCircleOrganizationChart"/>
    <dgm:cxn modelId="{59C67D8E-7617-4C93-AD5D-9F53BD5C0CA8}" type="presParOf" srcId="{7CDEE08A-DE3F-4A8E-909D-8C1CFD112254}" destId="{25E79BDA-286C-4EC1-A7A0-A2E57BBE2DDA}" srcOrd="4" destOrd="0" presId="urn:microsoft.com/office/officeart/2008/layout/HalfCircleOrganizationChart"/>
    <dgm:cxn modelId="{2DA4E195-3362-47CE-B5B4-2A54DA32F438}" type="presParOf" srcId="{7CDEE08A-DE3F-4A8E-909D-8C1CFD112254}" destId="{7532ACA4-8C7B-4B12-B37A-2A6E8AC6840C}" srcOrd="5" destOrd="0" presId="urn:microsoft.com/office/officeart/2008/layout/HalfCircleOrganizationChart"/>
    <dgm:cxn modelId="{B0B2BF32-66A8-416F-A1CE-D079D4FFB93B}" type="presParOf" srcId="{7532ACA4-8C7B-4B12-B37A-2A6E8AC6840C}" destId="{BC18E03A-F482-4518-9863-56A48D0F1F66}" srcOrd="0" destOrd="0" presId="urn:microsoft.com/office/officeart/2008/layout/HalfCircleOrganizationChart"/>
    <dgm:cxn modelId="{C0F4EE10-649E-4BA2-9C3C-409D963BA9EA}" type="presParOf" srcId="{BC18E03A-F482-4518-9863-56A48D0F1F66}" destId="{2F9635FF-D819-4628-A9AF-094081B364EB}" srcOrd="0" destOrd="0" presId="urn:microsoft.com/office/officeart/2008/layout/HalfCircleOrganizationChart"/>
    <dgm:cxn modelId="{D98AF4A2-8718-45F3-83EA-1F36AE2CB967}" type="presParOf" srcId="{BC18E03A-F482-4518-9863-56A48D0F1F66}" destId="{BB1D2A95-9366-41E9-B790-71F596487EFB}" srcOrd="1" destOrd="0" presId="urn:microsoft.com/office/officeart/2008/layout/HalfCircleOrganizationChart"/>
    <dgm:cxn modelId="{B1EB7822-DA95-4BD3-937F-813519EEAA0A}" type="presParOf" srcId="{BC18E03A-F482-4518-9863-56A48D0F1F66}" destId="{9BF07311-0C34-4754-9F59-E0A312333966}" srcOrd="2" destOrd="0" presId="urn:microsoft.com/office/officeart/2008/layout/HalfCircleOrganizationChart"/>
    <dgm:cxn modelId="{951E6942-5EBF-480E-872E-4FE8EA03937B}" type="presParOf" srcId="{BC18E03A-F482-4518-9863-56A48D0F1F66}" destId="{7875BFC9-DE50-40F5-A6A0-ABBAE441A8A4}" srcOrd="3" destOrd="0" presId="urn:microsoft.com/office/officeart/2008/layout/HalfCircleOrganizationChart"/>
    <dgm:cxn modelId="{187BCEA4-AA15-4A90-8F25-154780FAE03F}" type="presParOf" srcId="{7532ACA4-8C7B-4B12-B37A-2A6E8AC6840C}" destId="{97571B1C-CEE7-4C91-8BE2-4AF5077311D4}" srcOrd="1" destOrd="0" presId="urn:microsoft.com/office/officeart/2008/layout/HalfCircleOrganizationChart"/>
    <dgm:cxn modelId="{4DFB0617-683F-4EE0-A049-ED70E31063D4}" type="presParOf" srcId="{7532ACA4-8C7B-4B12-B37A-2A6E8AC6840C}" destId="{28F21FC9-2AFB-414D-BBFA-216355ED366F}" srcOrd="2" destOrd="0" presId="urn:microsoft.com/office/officeart/2008/layout/HalfCircleOrganizationChart"/>
    <dgm:cxn modelId="{EAF63034-1BCB-44E1-A6EF-778BF0317942}" type="presParOf" srcId="{DF8275C5-B295-411D-971B-4C712136FD47}" destId="{3F3CBFCD-DEF0-41AC-8428-57E310688676}" srcOrd="2" destOrd="0" presId="urn:microsoft.com/office/officeart/2008/layout/HalfCircleOrganizationChart"/>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016DFAF7-2ACC-4DE4-89CD-54A1B62DBE66}" type="doc">
      <dgm:prSet loTypeId="urn:microsoft.com/office/officeart/2005/8/layout/default" loCatId="list" qsTypeId="urn:microsoft.com/office/officeart/2005/8/quickstyle/simple1" qsCatId="simple" csTypeId="urn:microsoft.com/office/officeart/2005/8/colors/accent1_2" csCatId="accent1" phldr="1"/>
      <dgm:spPr/>
      <dgm:t>
        <a:bodyPr/>
        <a:lstStyle/>
        <a:p>
          <a:endParaRPr lang="ru-RU"/>
        </a:p>
      </dgm:t>
    </dgm:pt>
    <dgm:pt modelId="{5E935269-2337-42F0-88D2-19E6DA97D797}">
      <dgm:prSet phldrT="[Текст]" custT="1"/>
      <dgm:spPr>
        <a:gradFill flip="none" rotWithShape="0">
          <a:gsLst>
            <a:gs pos="0">
              <a:schemeClr val="accent1">
                <a:hueOff val="0"/>
                <a:satOff val="0"/>
                <a:lumOff val="0"/>
                <a:shade val="30000"/>
                <a:satMod val="115000"/>
              </a:schemeClr>
            </a:gs>
            <a:gs pos="50000">
              <a:schemeClr val="accent1">
                <a:hueOff val="0"/>
                <a:satOff val="0"/>
                <a:lumOff val="0"/>
                <a:shade val="67500"/>
                <a:satMod val="115000"/>
              </a:schemeClr>
            </a:gs>
            <a:gs pos="100000">
              <a:schemeClr val="accent1">
                <a:hueOff val="0"/>
                <a:satOff val="0"/>
                <a:lumOff val="0"/>
                <a:shade val="100000"/>
                <a:satMod val="115000"/>
              </a:schemeClr>
            </a:gs>
          </a:gsLst>
          <a:path path="circle">
            <a:fillToRect l="50000" t="50000" r="50000" b="50000"/>
          </a:path>
          <a:tileRect/>
        </a:gradFill>
      </dgm:spPr>
      <dgm:t>
        <a:bodyPr/>
        <a:lstStyle/>
        <a:p>
          <a:r>
            <a:rPr lang="ru-RU" sz="1200"/>
            <a:t>– Сложный процесс;</a:t>
          </a:r>
        </a:p>
        <a:p>
          <a:r>
            <a:rPr lang="ru-RU" sz="1200"/>
            <a:t>– Достаточно трудоемкий процесс;</a:t>
          </a:r>
        </a:p>
        <a:p>
          <a:r>
            <a:rPr lang="ru-RU" sz="1200"/>
            <a:t>– Большие затраты времени;</a:t>
          </a:r>
        </a:p>
        <a:p>
          <a:r>
            <a:rPr lang="ru-RU" sz="1200"/>
            <a:t>– Утяжеление конструкции;</a:t>
          </a:r>
        </a:p>
        <a:p>
          <a:r>
            <a:rPr lang="ru-RU" sz="1200"/>
            <a:t>– Большое увеличение сечения конструкции.</a:t>
          </a:r>
        </a:p>
      </dgm:t>
    </dgm:pt>
    <dgm:pt modelId="{82D45757-AE22-46C5-8D8C-3339D042A103}" type="parTrans" cxnId="{7C0A7930-CCC1-4F69-B113-C2AFDE2AAAEA}">
      <dgm:prSet/>
      <dgm:spPr/>
      <dgm:t>
        <a:bodyPr/>
        <a:lstStyle/>
        <a:p>
          <a:endParaRPr lang="ru-RU"/>
        </a:p>
      </dgm:t>
    </dgm:pt>
    <dgm:pt modelId="{9AEDDC4D-0C19-4938-844B-B8857934250A}" type="sibTrans" cxnId="{7C0A7930-CCC1-4F69-B113-C2AFDE2AAAEA}">
      <dgm:prSet/>
      <dgm:spPr/>
      <dgm:t>
        <a:bodyPr/>
        <a:lstStyle/>
        <a:p>
          <a:endParaRPr lang="ru-RU"/>
        </a:p>
      </dgm:t>
    </dgm:pt>
    <dgm:pt modelId="{8535363E-2C41-463A-8AF0-47782E106F43}">
      <dgm:prSet phldrT="[Текст]" custT="1"/>
      <dgm:spPr>
        <a:gradFill flip="none" rotWithShape="0">
          <a:gsLst>
            <a:gs pos="0">
              <a:schemeClr val="accent1">
                <a:hueOff val="0"/>
                <a:satOff val="0"/>
                <a:lumOff val="0"/>
                <a:shade val="30000"/>
                <a:satMod val="115000"/>
              </a:schemeClr>
            </a:gs>
            <a:gs pos="50000">
              <a:schemeClr val="accent1">
                <a:hueOff val="0"/>
                <a:satOff val="0"/>
                <a:lumOff val="0"/>
                <a:shade val="67500"/>
                <a:satMod val="115000"/>
              </a:schemeClr>
            </a:gs>
            <a:gs pos="100000">
              <a:schemeClr val="accent1">
                <a:hueOff val="0"/>
                <a:satOff val="0"/>
                <a:lumOff val="0"/>
                <a:shade val="100000"/>
                <a:satMod val="115000"/>
              </a:schemeClr>
            </a:gs>
          </a:gsLst>
          <a:path path="circle">
            <a:fillToRect l="100000" b="100000"/>
          </a:path>
          <a:tileRect t="-100000" r="-100000"/>
        </a:gradFill>
      </dgm:spPr>
      <dgm:t>
        <a:bodyPr/>
        <a:lstStyle/>
        <a:p>
          <a:r>
            <a:rPr lang="ru-RU" sz="1600"/>
            <a:t>Достоинства и недостатки</a:t>
          </a:r>
        </a:p>
      </dgm:t>
    </dgm:pt>
    <dgm:pt modelId="{D1868421-DD4D-4753-AEA9-1608CAC95023}" type="parTrans" cxnId="{01C39F6C-E3F3-4445-93C5-9244B9331711}">
      <dgm:prSet/>
      <dgm:spPr/>
      <dgm:t>
        <a:bodyPr/>
        <a:lstStyle/>
        <a:p>
          <a:endParaRPr lang="ru-RU"/>
        </a:p>
      </dgm:t>
    </dgm:pt>
    <dgm:pt modelId="{904AAA31-EFAE-4323-87D9-DB1B98759E01}" type="sibTrans" cxnId="{01C39F6C-E3F3-4445-93C5-9244B9331711}">
      <dgm:prSet/>
      <dgm:spPr/>
      <dgm:t>
        <a:bodyPr/>
        <a:lstStyle/>
        <a:p>
          <a:endParaRPr lang="ru-RU"/>
        </a:p>
      </dgm:t>
    </dgm:pt>
    <dgm:pt modelId="{0CB35D30-11D1-4630-9776-4F4EA17DE094}">
      <dgm:prSet phldrT="[Текст]" custT="1"/>
      <dgm:spPr>
        <a:gradFill flip="none" rotWithShape="0">
          <a:gsLst>
            <a:gs pos="0">
              <a:schemeClr val="accent1">
                <a:hueOff val="0"/>
                <a:satOff val="0"/>
                <a:lumOff val="0"/>
                <a:shade val="30000"/>
                <a:satMod val="115000"/>
              </a:schemeClr>
            </a:gs>
            <a:gs pos="50000">
              <a:schemeClr val="accent1">
                <a:hueOff val="0"/>
                <a:satOff val="0"/>
                <a:lumOff val="0"/>
                <a:shade val="67500"/>
                <a:satMod val="115000"/>
              </a:schemeClr>
            </a:gs>
            <a:gs pos="100000">
              <a:schemeClr val="accent1">
                <a:hueOff val="0"/>
                <a:satOff val="0"/>
                <a:lumOff val="0"/>
                <a:shade val="100000"/>
                <a:satMod val="115000"/>
              </a:schemeClr>
            </a:gs>
          </a:gsLst>
          <a:path path="circle">
            <a:fillToRect l="50000" t="50000" r="50000" b="50000"/>
          </a:path>
          <a:tileRect/>
        </a:gradFill>
      </dgm:spPr>
      <dgm:t>
        <a:bodyPr/>
        <a:lstStyle/>
        <a:p>
          <a:pPr>
            <a:lnSpc>
              <a:spcPct val="100000"/>
            </a:lnSpc>
            <a:spcAft>
              <a:spcPts val="0"/>
            </a:spcAft>
          </a:pPr>
          <a:r>
            <a:rPr lang="ru-RU" sz="1600"/>
            <a:t>- Относительная дешевизна</a:t>
          </a:r>
        </a:p>
      </dgm:t>
    </dgm:pt>
    <dgm:pt modelId="{1D4F9D3F-0F98-4842-9DCF-763A3EC8B036}" type="parTrans" cxnId="{10161CE0-791E-44A6-8B8C-91CB0447B92B}">
      <dgm:prSet/>
      <dgm:spPr/>
      <dgm:t>
        <a:bodyPr/>
        <a:lstStyle/>
        <a:p>
          <a:endParaRPr lang="ru-RU"/>
        </a:p>
      </dgm:t>
    </dgm:pt>
    <dgm:pt modelId="{39EB5779-32B2-4B44-B678-D6D542FA4EB2}" type="sibTrans" cxnId="{10161CE0-791E-44A6-8B8C-91CB0447B92B}">
      <dgm:prSet/>
      <dgm:spPr/>
      <dgm:t>
        <a:bodyPr/>
        <a:lstStyle/>
        <a:p>
          <a:endParaRPr lang="ru-RU"/>
        </a:p>
      </dgm:t>
    </dgm:pt>
    <dgm:pt modelId="{0D9A8678-ABCC-446C-8B97-9C8686D5170F}" type="pres">
      <dgm:prSet presAssocID="{016DFAF7-2ACC-4DE4-89CD-54A1B62DBE66}" presName="diagram" presStyleCnt="0">
        <dgm:presLayoutVars>
          <dgm:dir/>
          <dgm:resizeHandles val="exact"/>
        </dgm:presLayoutVars>
      </dgm:prSet>
      <dgm:spPr/>
    </dgm:pt>
    <dgm:pt modelId="{F6C0DD1F-BB0F-4C2A-A4A4-E69CFCC936C9}" type="pres">
      <dgm:prSet presAssocID="{5E935269-2337-42F0-88D2-19E6DA97D797}" presName="node" presStyleLbl="node1" presStyleIdx="0" presStyleCnt="3" custLinFactX="5840" custLinFactNeighborX="100000" custLinFactNeighborY="96494">
        <dgm:presLayoutVars>
          <dgm:bulletEnabled val="1"/>
        </dgm:presLayoutVars>
      </dgm:prSet>
      <dgm:spPr/>
    </dgm:pt>
    <dgm:pt modelId="{4B6186F6-0B45-459A-8F57-76E692542528}" type="pres">
      <dgm:prSet presAssocID="{9AEDDC4D-0C19-4938-844B-B8857934250A}" presName="sibTrans" presStyleCnt="0"/>
      <dgm:spPr/>
    </dgm:pt>
    <dgm:pt modelId="{467385AD-85CC-4652-862E-EE8C95159374}" type="pres">
      <dgm:prSet presAssocID="{8535363E-2C41-463A-8AF0-47782E106F43}" presName="node" presStyleLbl="node1" presStyleIdx="1" presStyleCnt="3" custScaleY="77879" custLinFactNeighborX="-57014" custLinFactNeighborY="-3493">
        <dgm:presLayoutVars>
          <dgm:bulletEnabled val="1"/>
        </dgm:presLayoutVars>
      </dgm:prSet>
      <dgm:spPr/>
    </dgm:pt>
    <dgm:pt modelId="{460102E7-3862-47A5-827E-2A92B8207130}" type="pres">
      <dgm:prSet presAssocID="{904AAA31-EFAE-4323-87D9-DB1B98759E01}" presName="sibTrans" presStyleCnt="0"/>
      <dgm:spPr/>
    </dgm:pt>
    <dgm:pt modelId="{F4ECE62A-A733-4DFE-BCE6-ABC4310B9A9F}" type="pres">
      <dgm:prSet presAssocID="{0CB35D30-11D1-4630-9776-4F4EA17DE094}" presName="node" presStyleLbl="node1" presStyleIdx="2" presStyleCnt="3" custLinFactNeighborX="-58936" custLinFactNeighborY="-19471">
        <dgm:presLayoutVars>
          <dgm:bulletEnabled val="1"/>
        </dgm:presLayoutVars>
      </dgm:prSet>
      <dgm:spPr/>
    </dgm:pt>
  </dgm:ptLst>
  <dgm:cxnLst>
    <dgm:cxn modelId="{0B7BE41A-F6FD-4B8C-862B-02AADE39145D}" type="presOf" srcId="{8535363E-2C41-463A-8AF0-47782E106F43}" destId="{467385AD-85CC-4652-862E-EE8C95159374}" srcOrd="0" destOrd="0" presId="urn:microsoft.com/office/officeart/2005/8/layout/default"/>
    <dgm:cxn modelId="{10463623-2991-4408-9902-F78E582C97B2}" type="presOf" srcId="{016DFAF7-2ACC-4DE4-89CD-54A1B62DBE66}" destId="{0D9A8678-ABCC-446C-8B97-9C8686D5170F}" srcOrd="0" destOrd="0" presId="urn:microsoft.com/office/officeart/2005/8/layout/default"/>
    <dgm:cxn modelId="{7C0A7930-CCC1-4F69-B113-C2AFDE2AAAEA}" srcId="{016DFAF7-2ACC-4DE4-89CD-54A1B62DBE66}" destId="{5E935269-2337-42F0-88D2-19E6DA97D797}" srcOrd="0" destOrd="0" parTransId="{82D45757-AE22-46C5-8D8C-3339D042A103}" sibTransId="{9AEDDC4D-0C19-4938-844B-B8857934250A}"/>
    <dgm:cxn modelId="{01C39F6C-E3F3-4445-93C5-9244B9331711}" srcId="{016DFAF7-2ACC-4DE4-89CD-54A1B62DBE66}" destId="{8535363E-2C41-463A-8AF0-47782E106F43}" srcOrd="1" destOrd="0" parTransId="{D1868421-DD4D-4753-AEA9-1608CAC95023}" sibTransId="{904AAA31-EFAE-4323-87D9-DB1B98759E01}"/>
    <dgm:cxn modelId="{112C7A71-C9B8-4486-AEA6-059A2D924672}" type="presOf" srcId="{0CB35D30-11D1-4630-9776-4F4EA17DE094}" destId="{F4ECE62A-A733-4DFE-BCE6-ABC4310B9A9F}" srcOrd="0" destOrd="0" presId="urn:microsoft.com/office/officeart/2005/8/layout/default"/>
    <dgm:cxn modelId="{10161CE0-791E-44A6-8B8C-91CB0447B92B}" srcId="{016DFAF7-2ACC-4DE4-89CD-54A1B62DBE66}" destId="{0CB35D30-11D1-4630-9776-4F4EA17DE094}" srcOrd="2" destOrd="0" parTransId="{1D4F9D3F-0F98-4842-9DCF-763A3EC8B036}" sibTransId="{39EB5779-32B2-4B44-B678-D6D542FA4EB2}"/>
    <dgm:cxn modelId="{2C7465E1-1E61-4601-852F-90F3EACD83C0}" type="presOf" srcId="{5E935269-2337-42F0-88D2-19E6DA97D797}" destId="{F6C0DD1F-BB0F-4C2A-A4A4-E69CFCC936C9}" srcOrd="0" destOrd="0" presId="urn:microsoft.com/office/officeart/2005/8/layout/default"/>
    <dgm:cxn modelId="{59C19189-7265-4AB3-8E00-E5DE75C14E7C}" type="presParOf" srcId="{0D9A8678-ABCC-446C-8B97-9C8686D5170F}" destId="{F6C0DD1F-BB0F-4C2A-A4A4-E69CFCC936C9}" srcOrd="0" destOrd="0" presId="urn:microsoft.com/office/officeart/2005/8/layout/default"/>
    <dgm:cxn modelId="{E18D61CD-A59D-4C1D-B031-42F33D7E90AE}" type="presParOf" srcId="{0D9A8678-ABCC-446C-8B97-9C8686D5170F}" destId="{4B6186F6-0B45-459A-8F57-76E692542528}" srcOrd="1" destOrd="0" presId="urn:microsoft.com/office/officeart/2005/8/layout/default"/>
    <dgm:cxn modelId="{F7204A5B-D1CC-424F-9C61-E57467E2DCFA}" type="presParOf" srcId="{0D9A8678-ABCC-446C-8B97-9C8686D5170F}" destId="{467385AD-85CC-4652-862E-EE8C95159374}" srcOrd="2" destOrd="0" presId="urn:microsoft.com/office/officeart/2005/8/layout/default"/>
    <dgm:cxn modelId="{49199015-3EAD-4472-9986-8B66CCF4378E}" type="presParOf" srcId="{0D9A8678-ABCC-446C-8B97-9C8686D5170F}" destId="{460102E7-3862-47A5-827E-2A92B8207130}" srcOrd="3" destOrd="0" presId="urn:microsoft.com/office/officeart/2005/8/layout/default"/>
    <dgm:cxn modelId="{CE075829-13C5-4AF2-BB43-6B6CC1D82D62}" type="presParOf" srcId="{0D9A8678-ABCC-446C-8B97-9C8686D5170F}" destId="{F4ECE62A-A733-4DFE-BCE6-ABC4310B9A9F}" srcOrd="4" destOrd="0" presId="urn:microsoft.com/office/officeart/2005/8/layout/default"/>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501D81C6-7F55-4C67-B5E1-2C6125F9AF38}" type="doc">
      <dgm:prSet loTypeId="urn:microsoft.com/office/officeart/2008/layout/VerticalCurvedList" loCatId="list" qsTypeId="urn:microsoft.com/office/officeart/2005/8/quickstyle/simple1" qsCatId="simple" csTypeId="urn:microsoft.com/office/officeart/2005/8/colors/accent1_2" csCatId="accent1" phldr="1"/>
      <dgm:spPr/>
      <dgm:t>
        <a:bodyPr/>
        <a:lstStyle/>
        <a:p>
          <a:endParaRPr lang="ru-RU"/>
        </a:p>
      </dgm:t>
    </dgm:pt>
    <dgm:pt modelId="{D949823F-2308-40C9-828F-601F3BEB0DE1}">
      <dgm:prSet phldrT="[Текст]"/>
      <dgm:spPr>
        <a:gradFill flip="none" rotWithShape="0">
          <a:gsLst>
            <a:gs pos="0">
              <a:schemeClr val="accent1">
                <a:hueOff val="0"/>
                <a:satOff val="0"/>
                <a:lumOff val="0"/>
                <a:shade val="30000"/>
                <a:satMod val="115000"/>
              </a:schemeClr>
            </a:gs>
            <a:gs pos="50000">
              <a:schemeClr val="accent1">
                <a:hueOff val="0"/>
                <a:satOff val="0"/>
                <a:lumOff val="0"/>
                <a:shade val="67500"/>
                <a:satMod val="115000"/>
              </a:schemeClr>
            </a:gs>
            <a:gs pos="100000">
              <a:schemeClr val="accent1">
                <a:hueOff val="0"/>
                <a:satOff val="0"/>
                <a:lumOff val="0"/>
                <a:shade val="100000"/>
                <a:satMod val="115000"/>
              </a:schemeClr>
            </a:gs>
          </a:gsLst>
          <a:lin ang="5400000" scaled="1"/>
          <a:tileRect/>
        </a:gradFill>
      </dgm:spPr>
      <dgm:t>
        <a:bodyPr/>
        <a:lstStyle/>
        <a:p>
          <a:pPr algn="l">
            <a:lnSpc>
              <a:spcPct val="100000"/>
            </a:lnSpc>
          </a:pPr>
          <a:r>
            <a:rPr lang="ru-RU"/>
            <a:t>Увеличение несущей способности</a:t>
          </a:r>
        </a:p>
      </dgm:t>
    </dgm:pt>
    <dgm:pt modelId="{26095436-09CA-4909-AF9C-4F3AFC31D6C1}" type="parTrans" cxnId="{5E0C0D5B-D281-49F2-9759-3B470AC1D681}">
      <dgm:prSet/>
      <dgm:spPr/>
      <dgm:t>
        <a:bodyPr/>
        <a:lstStyle/>
        <a:p>
          <a:pPr algn="l">
            <a:lnSpc>
              <a:spcPct val="100000"/>
            </a:lnSpc>
          </a:pPr>
          <a:endParaRPr lang="ru-RU"/>
        </a:p>
      </dgm:t>
    </dgm:pt>
    <dgm:pt modelId="{DCB6E447-319A-4435-9862-0A4C833AF0F7}" type="sibTrans" cxnId="{5E0C0D5B-D281-49F2-9759-3B470AC1D681}">
      <dgm:prSet/>
      <dgm:spPr/>
      <dgm:t>
        <a:bodyPr/>
        <a:lstStyle/>
        <a:p>
          <a:pPr algn="l">
            <a:lnSpc>
              <a:spcPct val="100000"/>
            </a:lnSpc>
          </a:pPr>
          <a:endParaRPr lang="ru-RU"/>
        </a:p>
      </dgm:t>
    </dgm:pt>
    <dgm:pt modelId="{1E8E4BB6-3F5E-4F0F-A44B-315AAEAFEDED}">
      <dgm:prSet phldrT="[Текст]"/>
      <dgm:spPr>
        <a:gradFill flip="none" rotWithShape="0">
          <a:gsLst>
            <a:gs pos="0">
              <a:schemeClr val="accent1">
                <a:hueOff val="0"/>
                <a:satOff val="0"/>
                <a:lumOff val="0"/>
                <a:shade val="30000"/>
                <a:satMod val="115000"/>
              </a:schemeClr>
            </a:gs>
            <a:gs pos="50000">
              <a:schemeClr val="accent1">
                <a:hueOff val="0"/>
                <a:satOff val="0"/>
                <a:lumOff val="0"/>
                <a:shade val="67500"/>
                <a:satMod val="115000"/>
              </a:schemeClr>
            </a:gs>
            <a:gs pos="100000">
              <a:schemeClr val="accent1">
                <a:hueOff val="0"/>
                <a:satOff val="0"/>
                <a:lumOff val="0"/>
                <a:shade val="100000"/>
                <a:satMod val="115000"/>
              </a:schemeClr>
            </a:gs>
          </a:gsLst>
          <a:lin ang="5400000" scaled="1"/>
          <a:tileRect/>
        </a:gradFill>
      </dgm:spPr>
      <dgm:t>
        <a:bodyPr/>
        <a:lstStyle/>
        <a:p>
          <a:pPr algn="l">
            <a:lnSpc>
              <a:spcPct val="100000"/>
            </a:lnSpc>
          </a:pPr>
          <a:r>
            <a:rPr lang="ru-RU"/>
            <a:t>Увеличение эксплуатационных нагрузок конструкций</a:t>
          </a:r>
        </a:p>
      </dgm:t>
    </dgm:pt>
    <dgm:pt modelId="{2525563A-F185-4A13-9AFF-ED7B35CE9DED}" type="parTrans" cxnId="{9C4FBA2A-F4A4-4036-9E9B-62820C0FF1FA}">
      <dgm:prSet/>
      <dgm:spPr/>
      <dgm:t>
        <a:bodyPr/>
        <a:lstStyle/>
        <a:p>
          <a:pPr algn="l">
            <a:lnSpc>
              <a:spcPct val="100000"/>
            </a:lnSpc>
          </a:pPr>
          <a:endParaRPr lang="ru-RU"/>
        </a:p>
      </dgm:t>
    </dgm:pt>
    <dgm:pt modelId="{BE2584E8-EDFA-4E23-BC1D-34D51B3579B9}" type="sibTrans" cxnId="{9C4FBA2A-F4A4-4036-9E9B-62820C0FF1FA}">
      <dgm:prSet/>
      <dgm:spPr/>
      <dgm:t>
        <a:bodyPr/>
        <a:lstStyle/>
        <a:p>
          <a:pPr algn="l">
            <a:lnSpc>
              <a:spcPct val="100000"/>
            </a:lnSpc>
          </a:pPr>
          <a:endParaRPr lang="ru-RU"/>
        </a:p>
      </dgm:t>
    </dgm:pt>
    <dgm:pt modelId="{D1261514-0EA1-455E-A32F-8A7D25325A29}">
      <dgm:prSet phldrT="[Текст]"/>
      <dgm:spPr>
        <a:gradFill flip="none" rotWithShape="0">
          <a:gsLst>
            <a:gs pos="0">
              <a:schemeClr val="accent1">
                <a:hueOff val="0"/>
                <a:satOff val="0"/>
                <a:lumOff val="0"/>
                <a:shade val="30000"/>
                <a:satMod val="115000"/>
              </a:schemeClr>
            </a:gs>
            <a:gs pos="50000">
              <a:schemeClr val="accent1">
                <a:hueOff val="0"/>
                <a:satOff val="0"/>
                <a:lumOff val="0"/>
                <a:shade val="67500"/>
                <a:satMod val="115000"/>
              </a:schemeClr>
            </a:gs>
            <a:gs pos="100000">
              <a:schemeClr val="accent1">
                <a:hueOff val="0"/>
                <a:satOff val="0"/>
                <a:lumOff val="0"/>
                <a:shade val="100000"/>
                <a:satMod val="115000"/>
              </a:schemeClr>
            </a:gs>
          </a:gsLst>
          <a:lin ang="5400000" scaled="1"/>
          <a:tileRect/>
        </a:gradFill>
      </dgm:spPr>
      <dgm:t>
        <a:bodyPr/>
        <a:lstStyle/>
        <a:p>
          <a:pPr algn="l">
            <a:lnSpc>
              <a:spcPct val="100000"/>
            </a:lnSpc>
          </a:pPr>
          <a:r>
            <a:rPr lang="ru-RU"/>
            <a:t>Восстановление несущей способности конструкций</a:t>
          </a:r>
        </a:p>
      </dgm:t>
    </dgm:pt>
    <dgm:pt modelId="{0D2DA7E2-45F5-467F-8285-8E8046E9C4BF}" type="parTrans" cxnId="{E4CBD0FE-DC4A-4990-B4D7-69F4E443F61A}">
      <dgm:prSet/>
      <dgm:spPr/>
      <dgm:t>
        <a:bodyPr/>
        <a:lstStyle/>
        <a:p>
          <a:pPr algn="l">
            <a:lnSpc>
              <a:spcPct val="100000"/>
            </a:lnSpc>
          </a:pPr>
          <a:endParaRPr lang="ru-RU"/>
        </a:p>
      </dgm:t>
    </dgm:pt>
    <dgm:pt modelId="{84F552BB-7D55-411C-B904-EC6F5592623B}" type="sibTrans" cxnId="{E4CBD0FE-DC4A-4990-B4D7-69F4E443F61A}">
      <dgm:prSet/>
      <dgm:spPr/>
      <dgm:t>
        <a:bodyPr/>
        <a:lstStyle/>
        <a:p>
          <a:pPr algn="l">
            <a:lnSpc>
              <a:spcPct val="100000"/>
            </a:lnSpc>
          </a:pPr>
          <a:endParaRPr lang="ru-RU"/>
        </a:p>
      </dgm:t>
    </dgm:pt>
    <dgm:pt modelId="{53C45EE3-A280-413D-808B-C18F2E9201EC}">
      <dgm:prSet/>
      <dgm:spPr>
        <a:gradFill flip="none" rotWithShape="0">
          <a:gsLst>
            <a:gs pos="0">
              <a:schemeClr val="accent1">
                <a:hueOff val="0"/>
                <a:satOff val="0"/>
                <a:lumOff val="0"/>
                <a:shade val="30000"/>
                <a:satMod val="115000"/>
              </a:schemeClr>
            </a:gs>
            <a:gs pos="50000">
              <a:schemeClr val="accent1">
                <a:hueOff val="0"/>
                <a:satOff val="0"/>
                <a:lumOff val="0"/>
                <a:shade val="67500"/>
                <a:satMod val="115000"/>
              </a:schemeClr>
            </a:gs>
            <a:gs pos="100000">
              <a:schemeClr val="accent1">
                <a:hueOff val="0"/>
                <a:satOff val="0"/>
                <a:lumOff val="0"/>
                <a:shade val="100000"/>
                <a:satMod val="115000"/>
              </a:schemeClr>
            </a:gs>
          </a:gsLst>
          <a:path path="circle">
            <a:fillToRect l="50000" t="50000" r="50000" b="50000"/>
          </a:path>
          <a:tileRect/>
        </a:gradFill>
      </dgm:spPr>
      <dgm:t>
        <a:bodyPr/>
        <a:lstStyle/>
        <a:p>
          <a:pPr algn="l">
            <a:lnSpc>
              <a:spcPct val="100000"/>
            </a:lnSpc>
          </a:pPr>
          <a:r>
            <a:rPr lang="ru-RU"/>
            <a:t>Ограничение образования трещин на поверхности</a:t>
          </a:r>
        </a:p>
      </dgm:t>
    </dgm:pt>
    <dgm:pt modelId="{C223F1B1-C591-4CE0-83B4-51C28BFEE4A1}" type="parTrans" cxnId="{0303D6A5-A815-484D-82E1-4DF3D942A0A0}">
      <dgm:prSet/>
      <dgm:spPr/>
      <dgm:t>
        <a:bodyPr/>
        <a:lstStyle/>
        <a:p>
          <a:pPr algn="l">
            <a:lnSpc>
              <a:spcPct val="100000"/>
            </a:lnSpc>
          </a:pPr>
          <a:endParaRPr lang="ru-RU"/>
        </a:p>
      </dgm:t>
    </dgm:pt>
    <dgm:pt modelId="{3FC3FE7C-5341-4A7E-9E41-FAEE770076F8}" type="sibTrans" cxnId="{0303D6A5-A815-484D-82E1-4DF3D942A0A0}">
      <dgm:prSet/>
      <dgm:spPr/>
      <dgm:t>
        <a:bodyPr/>
        <a:lstStyle/>
        <a:p>
          <a:pPr algn="l">
            <a:lnSpc>
              <a:spcPct val="100000"/>
            </a:lnSpc>
          </a:pPr>
          <a:endParaRPr lang="ru-RU"/>
        </a:p>
      </dgm:t>
    </dgm:pt>
    <dgm:pt modelId="{F1FAAD8B-F168-4587-AA3B-1603513903E8}">
      <dgm:prSet/>
      <dgm:spPr>
        <a:gradFill flip="none" rotWithShape="0">
          <a:gsLst>
            <a:gs pos="0">
              <a:schemeClr val="accent1">
                <a:hueOff val="0"/>
                <a:satOff val="0"/>
                <a:lumOff val="0"/>
                <a:shade val="30000"/>
                <a:satMod val="115000"/>
              </a:schemeClr>
            </a:gs>
            <a:gs pos="50000">
              <a:schemeClr val="accent1">
                <a:hueOff val="0"/>
                <a:satOff val="0"/>
                <a:lumOff val="0"/>
                <a:shade val="67500"/>
                <a:satMod val="115000"/>
              </a:schemeClr>
            </a:gs>
            <a:gs pos="100000">
              <a:schemeClr val="accent1">
                <a:hueOff val="0"/>
                <a:satOff val="0"/>
                <a:lumOff val="0"/>
                <a:shade val="100000"/>
                <a:satMod val="115000"/>
              </a:schemeClr>
            </a:gs>
          </a:gsLst>
          <a:lin ang="16200000" scaled="1"/>
          <a:tileRect/>
        </a:gradFill>
      </dgm:spPr>
      <dgm:t>
        <a:bodyPr/>
        <a:lstStyle/>
        <a:p>
          <a:pPr algn="l">
            <a:lnSpc>
              <a:spcPct val="100000"/>
            </a:lnSpc>
          </a:pPr>
          <a:r>
            <a:rPr lang="ru-RU"/>
            <a:t>Увеличение жесткости конструкций, сейсмоусиление</a:t>
          </a:r>
        </a:p>
      </dgm:t>
    </dgm:pt>
    <dgm:pt modelId="{061A7861-83CB-42C6-A886-E3A78475A40D}" type="parTrans" cxnId="{7DFCEE4B-FF79-415E-9907-2C0FFA56D407}">
      <dgm:prSet/>
      <dgm:spPr/>
      <dgm:t>
        <a:bodyPr/>
        <a:lstStyle/>
        <a:p>
          <a:pPr algn="l">
            <a:lnSpc>
              <a:spcPct val="100000"/>
            </a:lnSpc>
          </a:pPr>
          <a:endParaRPr lang="ru-RU"/>
        </a:p>
      </dgm:t>
    </dgm:pt>
    <dgm:pt modelId="{B8D294BC-3EF3-4FFB-B2E7-827CC1C79C85}" type="sibTrans" cxnId="{7DFCEE4B-FF79-415E-9907-2C0FFA56D407}">
      <dgm:prSet/>
      <dgm:spPr/>
      <dgm:t>
        <a:bodyPr/>
        <a:lstStyle/>
        <a:p>
          <a:pPr algn="l">
            <a:lnSpc>
              <a:spcPct val="100000"/>
            </a:lnSpc>
          </a:pPr>
          <a:endParaRPr lang="ru-RU"/>
        </a:p>
      </dgm:t>
    </dgm:pt>
    <dgm:pt modelId="{D7DD350F-7312-41FF-8ABC-1882570423FD}">
      <dgm:prSet/>
      <dgm:spPr>
        <a:gradFill flip="none" rotWithShape="0">
          <a:gsLst>
            <a:gs pos="0">
              <a:schemeClr val="accent1">
                <a:hueOff val="0"/>
                <a:satOff val="0"/>
                <a:lumOff val="0"/>
                <a:shade val="30000"/>
                <a:satMod val="115000"/>
              </a:schemeClr>
            </a:gs>
            <a:gs pos="50000">
              <a:schemeClr val="accent1">
                <a:hueOff val="0"/>
                <a:satOff val="0"/>
                <a:lumOff val="0"/>
                <a:shade val="67500"/>
                <a:satMod val="115000"/>
              </a:schemeClr>
            </a:gs>
            <a:gs pos="100000">
              <a:schemeClr val="accent1">
                <a:hueOff val="0"/>
                <a:satOff val="0"/>
                <a:lumOff val="0"/>
                <a:shade val="100000"/>
                <a:satMod val="115000"/>
              </a:schemeClr>
            </a:gs>
          </a:gsLst>
          <a:lin ang="16200000" scaled="1"/>
          <a:tileRect/>
        </a:gradFill>
      </dgm:spPr>
      <dgm:t>
        <a:bodyPr/>
        <a:lstStyle/>
        <a:p>
          <a:pPr algn="l">
            <a:lnSpc>
              <a:spcPct val="100000"/>
            </a:lnSpc>
          </a:pPr>
          <a:r>
            <a:rPr lang="ru-RU"/>
            <a:t>Изменение статической схемы при удалении опор, стен, фрагментов перекрытия</a:t>
          </a:r>
        </a:p>
      </dgm:t>
    </dgm:pt>
    <dgm:pt modelId="{B6352D56-5BF0-471F-9178-40E22A925EFC}" type="parTrans" cxnId="{CE633A81-7A94-4262-82E9-AEDE9A3C5C7D}">
      <dgm:prSet/>
      <dgm:spPr/>
      <dgm:t>
        <a:bodyPr/>
        <a:lstStyle/>
        <a:p>
          <a:pPr algn="l">
            <a:lnSpc>
              <a:spcPct val="100000"/>
            </a:lnSpc>
          </a:pPr>
          <a:endParaRPr lang="ru-RU"/>
        </a:p>
      </dgm:t>
    </dgm:pt>
    <dgm:pt modelId="{A0A934AF-0B89-49DB-B4D9-812345FC114D}" type="sibTrans" cxnId="{CE633A81-7A94-4262-82E9-AEDE9A3C5C7D}">
      <dgm:prSet/>
      <dgm:spPr/>
      <dgm:t>
        <a:bodyPr/>
        <a:lstStyle/>
        <a:p>
          <a:pPr algn="l">
            <a:lnSpc>
              <a:spcPct val="100000"/>
            </a:lnSpc>
          </a:pPr>
          <a:endParaRPr lang="ru-RU"/>
        </a:p>
      </dgm:t>
    </dgm:pt>
    <dgm:pt modelId="{209600FE-707C-45BA-AED1-922BDDFB9872}">
      <dgm:prSet/>
      <dgm:spPr>
        <a:gradFill flip="none" rotWithShape="0">
          <a:gsLst>
            <a:gs pos="0">
              <a:schemeClr val="accent1">
                <a:hueOff val="0"/>
                <a:satOff val="0"/>
                <a:lumOff val="0"/>
                <a:shade val="30000"/>
                <a:satMod val="115000"/>
              </a:schemeClr>
            </a:gs>
            <a:gs pos="50000">
              <a:schemeClr val="accent1">
                <a:hueOff val="0"/>
                <a:satOff val="0"/>
                <a:lumOff val="0"/>
                <a:shade val="67500"/>
                <a:satMod val="115000"/>
              </a:schemeClr>
            </a:gs>
            <a:gs pos="100000">
              <a:schemeClr val="accent1">
                <a:hueOff val="0"/>
                <a:satOff val="0"/>
                <a:lumOff val="0"/>
                <a:shade val="100000"/>
                <a:satMod val="115000"/>
              </a:schemeClr>
            </a:gs>
          </a:gsLst>
          <a:lin ang="16200000" scaled="1"/>
          <a:tileRect/>
        </a:gradFill>
      </dgm:spPr>
      <dgm:t>
        <a:bodyPr/>
        <a:lstStyle/>
        <a:p>
          <a:pPr algn="l">
            <a:lnSpc>
              <a:spcPct val="100000"/>
            </a:lnSpc>
          </a:pPr>
          <a:r>
            <a:rPr lang="ru-RU"/>
            <a:t>Исправление ошибок проектирования и строительства</a:t>
          </a:r>
        </a:p>
      </dgm:t>
    </dgm:pt>
    <dgm:pt modelId="{86595AAD-B652-4BB5-BF04-F3F57F8A6D22}" type="parTrans" cxnId="{35900AAE-A520-46AA-87E5-3FDF7EC54F6D}">
      <dgm:prSet/>
      <dgm:spPr/>
      <dgm:t>
        <a:bodyPr/>
        <a:lstStyle/>
        <a:p>
          <a:pPr algn="l">
            <a:lnSpc>
              <a:spcPct val="100000"/>
            </a:lnSpc>
          </a:pPr>
          <a:endParaRPr lang="ru-RU"/>
        </a:p>
      </dgm:t>
    </dgm:pt>
    <dgm:pt modelId="{89CADD8C-363B-41B0-B16F-74A39703B5B6}" type="sibTrans" cxnId="{35900AAE-A520-46AA-87E5-3FDF7EC54F6D}">
      <dgm:prSet/>
      <dgm:spPr/>
      <dgm:t>
        <a:bodyPr/>
        <a:lstStyle/>
        <a:p>
          <a:pPr algn="l">
            <a:lnSpc>
              <a:spcPct val="100000"/>
            </a:lnSpc>
          </a:pPr>
          <a:endParaRPr lang="ru-RU"/>
        </a:p>
      </dgm:t>
    </dgm:pt>
    <dgm:pt modelId="{4848EC04-585C-42FE-9706-AC68B0E0E1F1}" type="pres">
      <dgm:prSet presAssocID="{501D81C6-7F55-4C67-B5E1-2C6125F9AF38}" presName="Name0" presStyleCnt="0">
        <dgm:presLayoutVars>
          <dgm:chMax val="7"/>
          <dgm:chPref val="7"/>
          <dgm:dir/>
        </dgm:presLayoutVars>
      </dgm:prSet>
      <dgm:spPr/>
    </dgm:pt>
    <dgm:pt modelId="{4F97551C-9311-4F70-9872-7F5DCB1CF321}" type="pres">
      <dgm:prSet presAssocID="{501D81C6-7F55-4C67-B5E1-2C6125F9AF38}" presName="Name1" presStyleCnt="0"/>
      <dgm:spPr/>
    </dgm:pt>
    <dgm:pt modelId="{C351D548-7D86-4B7A-8703-CCF9EFC3BD94}" type="pres">
      <dgm:prSet presAssocID="{501D81C6-7F55-4C67-B5E1-2C6125F9AF38}" presName="cycle" presStyleCnt="0"/>
      <dgm:spPr/>
    </dgm:pt>
    <dgm:pt modelId="{A333738B-0BF2-4312-9DB7-16A79194AD2D}" type="pres">
      <dgm:prSet presAssocID="{501D81C6-7F55-4C67-B5E1-2C6125F9AF38}" presName="srcNode" presStyleLbl="node1" presStyleIdx="0" presStyleCnt="7"/>
      <dgm:spPr/>
    </dgm:pt>
    <dgm:pt modelId="{4AE1614B-0F63-4544-8DAC-2F8CA1458BE4}" type="pres">
      <dgm:prSet presAssocID="{501D81C6-7F55-4C67-B5E1-2C6125F9AF38}" presName="conn" presStyleLbl="parChTrans1D2" presStyleIdx="0" presStyleCnt="1"/>
      <dgm:spPr/>
    </dgm:pt>
    <dgm:pt modelId="{805DA5C7-E183-4BBD-A731-C39F2E20E582}" type="pres">
      <dgm:prSet presAssocID="{501D81C6-7F55-4C67-B5E1-2C6125F9AF38}" presName="extraNode" presStyleLbl="node1" presStyleIdx="0" presStyleCnt="7"/>
      <dgm:spPr/>
    </dgm:pt>
    <dgm:pt modelId="{37066E02-5683-4916-A240-5669BD0526E0}" type="pres">
      <dgm:prSet presAssocID="{501D81C6-7F55-4C67-B5E1-2C6125F9AF38}" presName="dstNode" presStyleLbl="node1" presStyleIdx="0" presStyleCnt="7"/>
      <dgm:spPr/>
    </dgm:pt>
    <dgm:pt modelId="{8CDCBBFC-59A9-488C-A668-F919085C8FD5}" type="pres">
      <dgm:prSet presAssocID="{D949823F-2308-40C9-828F-601F3BEB0DE1}" presName="text_1" presStyleLbl="node1" presStyleIdx="0" presStyleCnt="7">
        <dgm:presLayoutVars>
          <dgm:bulletEnabled val="1"/>
        </dgm:presLayoutVars>
      </dgm:prSet>
      <dgm:spPr/>
    </dgm:pt>
    <dgm:pt modelId="{75EF4BFD-9DF8-4A10-BFFC-87E1182C2F13}" type="pres">
      <dgm:prSet presAssocID="{D949823F-2308-40C9-828F-601F3BEB0DE1}" presName="accent_1" presStyleCnt="0"/>
      <dgm:spPr/>
    </dgm:pt>
    <dgm:pt modelId="{473FF55A-C1FA-401C-9140-17BCA9721AE3}" type="pres">
      <dgm:prSet presAssocID="{D949823F-2308-40C9-828F-601F3BEB0DE1}" presName="accentRepeatNode" presStyleLbl="solidFgAcc1" presStyleIdx="0" presStyleCnt="7"/>
      <dgm:spPr/>
    </dgm:pt>
    <dgm:pt modelId="{094C19C9-61DB-45B7-A3F5-DC13391A59A5}" type="pres">
      <dgm:prSet presAssocID="{1E8E4BB6-3F5E-4F0F-A44B-315AAEAFEDED}" presName="text_2" presStyleLbl="node1" presStyleIdx="1" presStyleCnt="7">
        <dgm:presLayoutVars>
          <dgm:bulletEnabled val="1"/>
        </dgm:presLayoutVars>
      </dgm:prSet>
      <dgm:spPr/>
    </dgm:pt>
    <dgm:pt modelId="{C6BAF6BC-1829-4678-A5DA-F76B3768E171}" type="pres">
      <dgm:prSet presAssocID="{1E8E4BB6-3F5E-4F0F-A44B-315AAEAFEDED}" presName="accent_2" presStyleCnt="0"/>
      <dgm:spPr/>
    </dgm:pt>
    <dgm:pt modelId="{FC500779-EAF8-4268-AFBC-581F96EF2EAF}" type="pres">
      <dgm:prSet presAssocID="{1E8E4BB6-3F5E-4F0F-A44B-315AAEAFEDED}" presName="accentRepeatNode" presStyleLbl="solidFgAcc1" presStyleIdx="1" presStyleCnt="7"/>
      <dgm:spPr/>
    </dgm:pt>
    <dgm:pt modelId="{3B056838-58AA-4457-AF6A-A9AD50415E81}" type="pres">
      <dgm:prSet presAssocID="{D1261514-0EA1-455E-A32F-8A7D25325A29}" presName="text_3" presStyleLbl="node1" presStyleIdx="2" presStyleCnt="7">
        <dgm:presLayoutVars>
          <dgm:bulletEnabled val="1"/>
        </dgm:presLayoutVars>
      </dgm:prSet>
      <dgm:spPr/>
    </dgm:pt>
    <dgm:pt modelId="{121E5F78-7C04-4F36-9C4E-2D4376FE6EBA}" type="pres">
      <dgm:prSet presAssocID="{D1261514-0EA1-455E-A32F-8A7D25325A29}" presName="accent_3" presStyleCnt="0"/>
      <dgm:spPr/>
    </dgm:pt>
    <dgm:pt modelId="{24E08F14-7F3A-42CE-8610-7F007F0E806E}" type="pres">
      <dgm:prSet presAssocID="{D1261514-0EA1-455E-A32F-8A7D25325A29}" presName="accentRepeatNode" presStyleLbl="solidFgAcc1" presStyleIdx="2" presStyleCnt="7"/>
      <dgm:spPr/>
    </dgm:pt>
    <dgm:pt modelId="{BC6E8A3C-95E8-4781-BF1D-0F9620577ED0}" type="pres">
      <dgm:prSet presAssocID="{53C45EE3-A280-413D-808B-C18F2E9201EC}" presName="text_4" presStyleLbl="node1" presStyleIdx="3" presStyleCnt="7">
        <dgm:presLayoutVars>
          <dgm:bulletEnabled val="1"/>
        </dgm:presLayoutVars>
      </dgm:prSet>
      <dgm:spPr/>
    </dgm:pt>
    <dgm:pt modelId="{85D63EC5-2A9D-42F9-84F4-B54CA91DA6F8}" type="pres">
      <dgm:prSet presAssocID="{53C45EE3-A280-413D-808B-C18F2E9201EC}" presName="accent_4" presStyleCnt="0"/>
      <dgm:spPr/>
    </dgm:pt>
    <dgm:pt modelId="{72C05826-0E71-44D8-BD0B-9FE0A4749193}" type="pres">
      <dgm:prSet presAssocID="{53C45EE3-A280-413D-808B-C18F2E9201EC}" presName="accentRepeatNode" presStyleLbl="solidFgAcc1" presStyleIdx="3" presStyleCnt="7"/>
      <dgm:spPr/>
    </dgm:pt>
    <dgm:pt modelId="{D1F50BC4-B215-47DF-A73B-41BFAC39A0C6}" type="pres">
      <dgm:prSet presAssocID="{F1FAAD8B-F168-4587-AA3B-1603513903E8}" presName="text_5" presStyleLbl="node1" presStyleIdx="4" presStyleCnt="7">
        <dgm:presLayoutVars>
          <dgm:bulletEnabled val="1"/>
        </dgm:presLayoutVars>
      </dgm:prSet>
      <dgm:spPr/>
    </dgm:pt>
    <dgm:pt modelId="{544B7A24-CD79-4CBE-94CC-9210B398A2F8}" type="pres">
      <dgm:prSet presAssocID="{F1FAAD8B-F168-4587-AA3B-1603513903E8}" presName="accent_5" presStyleCnt="0"/>
      <dgm:spPr/>
    </dgm:pt>
    <dgm:pt modelId="{9FE53059-ECE8-489F-B159-FF4F07E6B148}" type="pres">
      <dgm:prSet presAssocID="{F1FAAD8B-F168-4587-AA3B-1603513903E8}" presName="accentRepeatNode" presStyleLbl="solidFgAcc1" presStyleIdx="4" presStyleCnt="7"/>
      <dgm:spPr/>
    </dgm:pt>
    <dgm:pt modelId="{46E9ADE9-ABCC-425A-9D5B-5974665692D3}" type="pres">
      <dgm:prSet presAssocID="{D7DD350F-7312-41FF-8ABC-1882570423FD}" presName="text_6" presStyleLbl="node1" presStyleIdx="5" presStyleCnt="7">
        <dgm:presLayoutVars>
          <dgm:bulletEnabled val="1"/>
        </dgm:presLayoutVars>
      </dgm:prSet>
      <dgm:spPr/>
    </dgm:pt>
    <dgm:pt modelId="{1FE88E7A-7F9B-499D-B3C3-50A8116BD1D7}" type="pres">
      <dgm:prSet presAssocID="{D7DD350F-7312-41FF-8ABC-1882570423FD}" presName="accent_6" presStyleCnt="0"/>
      <dgm:spPr/>
    </dgm:pt>
    <dgm:pt modelId="{80F29005-88A7-4653-A1AD-FE081FB92647}" type="pres">
      <dgm:prSet presAssocID="{D7DD350F-7312-41FF-8ABC-1882570423FD}" presName="accentRepeatNode" presStyleLbl="solidFgAcc1" presStyleIdx="5" presStyleCnt="7"/>
      <dgm:spPr/>
    </dgm:pt>
    <dgm:pt modelId="{CEFCB052-16B7-4B49-9026-1CBFBB1B785A}" type="pres">
      <dgm:prSet presAssocID="{209600FE-707C-45BA-AED1-922BDDFB9872}" presName="text_7" presStyleLbl="node1" presStyleIdx="6" presStyleCnt="7">
        <dgm:presLayoutVars>
          <dgm:bulletEnabled val="1"/>
        </dgm:presLayoutVars>
      </dgm:prSet>
      <dgm:spPr/>
    </dgm:pt>
    <dgm:pt modelId="{22ED0434-A029-43CD-A162-989D40FE8F53}" type="pres">
      <dgm:prSet presAssocID="{209600FE-707C-45BA-AED1-922BDDFB9872}" presName="accent_7" presStyleCnt="0"/>
      <dgm:spPr/>
    </dgm:pt>
    <dgm:pt modelId="{E96B30F6-E1D5-4EF0-81AC-BA0C742EE739}" type="pres">
      <dgm:prSet presAssocID="{209600FE-707C-45BA-AED1-922BDDFB9872}" presName="accentRepeatNode" presStyleLbl="solidFgAcc1" presStyleIdx="6" presStyleCnt="7"/>
      <dgm:spPr/>
    </dgm:pt>
  </dgm:ptLst>
  <dgm:cxnLst>
    <dgm:cxn modelId="{39263020-C047-4BEE-87F1-9857E3D3C578}" type="presOf" srcId="{D949823F-2308-40C9-828F-601F3BEB0DE1}" destId="{8CDCBBFC-59A9-488C-A668-F919085C8FD5}" srcOrd="0" destOrd="0" presId="urn:microsoft.com/office/officeart/2008/layout/VerticalCurvedList"/>
    <dgm:cxn modelId="{42832525-359A-4187-86A5-9071589AE744}" type="presOf" srcId="{DCB6E447-319A-4435-9862-0A4C833AF0F7}" destId="{4AE1614B-0F63-4544-8DAC-2F8CA1458BE4}" srcOrd="0" destOrd="0" presId="urn:microsoft.com/office/officeart/2008/layout/VerticalCurvedList"/>
    <dgm:cxn modelId="{A24CB62A-BA27-44ED-A533-E860C6BD7A55}" type="presOf" srcId="{53C45EE3-A280-413D-808B-C18F2E9201EC}" destId="{BC6E8A3C-95E8-4781-BF1D-0F9620577ED0}" srcOrd="0" destOrd="0" presId="urn:microsoft.com/office/officeart/2008/layout/VerticalCurvedList"/>
    <dgm:cxn modelId="{9C4FBA2A-F4A4-4036-9E9B-62820C0FF1FA}" srcId="{501D81C6-7F55-4C67-B5E1-2C6125F9AF38}" destId="{1E8E4BB6-3F5E-4F0F-A44B-315AAEAFEDED}" srcOrd="1" destOrd="0" parTransId="{2525563A-F185-4A13-9AFF-ED7B35CE9DED}" sibTransId="{BE2584E8-EDFA-4E23-BC1D-34D51B3579B9}"/>
    <dgm:cxn modelId="{1F91BA3F-E035-40D4-B9AD-40D638F924C1}" type="presOf" srcId="{D7DD350F-7312-41FF-8ABC-1882570423FD}" destId="{46E9ADE9-ABCC-425A-9D5B-5974665692D3}" srcOrd="0" destOrd="0" presId="urn:microsoft.com/office/officeart/2008/layout/VerticalCurvedList"/>
    <dgm:cxn modelId="{5E0C0D5B-D281-49F2-9759-3B470AC1D681}" srcId="{501D81C6-7F55-4C67-B5E1-2C6125F9AF38}" destId="{D949823F-2308-40C9-828F-601F3BEB0DE1}" srcOrd="0" destOrd="0" parTransId="{26095436-09CA-4909-AF9C-4F3AFC31D6C1}" sibTransId="{DCB6E447-319A-4435-9862-0A4C833AF0F7}"/>
    <dgm:cxn modelId="{5F2B3463-7FC2-4624-9B06-D32C21F91EF8}" type="presOf" srcId="{1E8E4BB6-3F5E-4F0F-A44B-315AAEAFEDED}" destId="{094C19C9-61DB-45B7-A3F5-DC13391A59A5}" srcOrd="0" destOrd="0" presId="urn:microsoft.com/office/officeart/2008/layout/VerticalCurvedList"/>
    <dgm:cxn modelId="{401BE064-D767-4773-AEB2-07D99B69E42E}" type="presOf" srcId="{F1FAAD8B-F168-4587-AA3B-1603513903E8}" destId="{D1F50BC4-B215-47DF-A73B-41BFAC39A0C6}" srcOrd="0" destOrd="0" presId="urn:microsoft.com/office/officeart/2008/layout/VerticalCurvedList"/>
    <dgm:cxn modelId="{7DFCEE4B-FF79-415E-9907-2C0FFA56D407}" srcId="{501D81C6-7F55-4C67-B5E1-2C6125F9AF38}" destId="{F1FAAD8B-F168-4587-AA3B-1603513903E8}" srcOrd="4" destOrd="0" parTransId="{061A7861-83CB-42C6-A886-E3A78475A40D}" sibTransId="{B8D294BC-3EF3-4FFB-B2E7-827CC1C79C85}"/>
    <dgm:cxn modelId="{CE633A81-7A94-4262-82E9-AEDE9A3C5C7D}" srcId="{501D81C6-7F55-4C67-B5E1-2C6125F9AF38}" destId="{D7DD350F-7312-41FF-8ABC-1882570423FD}" srcOrd="5" destOrd="0" parTransId="{B6352D56-5BF0-471F-9178-40E22A925EFC}" sibTransId="{A0A934AF-0B89-49DB-B4D9-812345FC114D}"/>
    <dgm:cxn modelId="{D055CF84-97FD-4D2D-A7E7-4D52CC1D0731}" type="presOf" srcId="{501D81C6-7F55-4C67-B5E1-2C6125F9AF38}" destId="{4848EC04-585C-42FE-9706-AC68B0E0E1F1}" srcOrd="0" destOrd="0" presId="urn:microsoft.com/office/officeart/2008/layout/VerticalCurvedList"/>
    <dgm:cxn modelId="{51AF5D86-15F5-4D90-963D-1797E43EBF7D}" type="presOf" srcId="{D1261514-0EA1-455E-A32F-8A7D25325A29}" destId="{3B056838-58AA-4457-AF6A-A9AD50415E81}" srcOrd="0" destOrd="0" presId="urn:microsoft.com/office/officeart/2008/layout/VerticalCurvedList"/>
    <dgm:cxn modelId="{0303D6A5-A815-484D-82E1-4DF3D942A0A0}" srcId="{501D81C6-7F55-4C67-B5E1-2C6125F9AF38}" destId="{53C45EE3-A280-413D-808B-C18F2E9201EC}" srcOrd="3" destOrd="0" parTransId="{C223F1B1-C591-4CE0-83B4-51C28BFEE4A1}" sibTransId="{3FC3FE7C-5341-4A7E-9E41-FAEE770076F8}"/>
    <dgm:cxn modelId="{35900AAE-A520-46AA-87E5-3FDF7EC54F6D}" srcId="{501D81C6-7F55-4C67-B5E1-2C6125F9AF38}" destId="{209600FE-707C-45BA-AED1-922BDDFB9872}" srcOrd="6" destOrd="0" parTransId="{86595AAD-B652-4BB5-BF04-F3F57F8A6D22}" sibTransId="{89CADD8C-363B-41B0-B16F-74A39703B5B6}"/>
    <dgm:cxn modelId="{18A790D3-6CD5-493F-B0FB-DF94E39F03CF}" type="presOf" srcId="{209600FE-707C-45BA-AED1-922BDDFB9872}" destId="{CEFCB052-16B7-4B49-9026-1CBFBB1B785A}" srcOrd="0" destOrd="0" presId="urn:microsoft.com/office/officeart/2008/layout/VerticalCurvedList"/>
    <dgm:cxn modelId="{E4CBD0FE-DC4A-4990-B4D7-69F4E443F61A}" srcId="{501D81C6-7F55-4C67-B5E1-2C6125F9AF38}" destId="{D1261514-0EA1-455E-A32F-8A7D25325A29}" srcOrd="2" destOrd="0" parTransId="{0D2DA7E2-45F5-467F-8285-8E8046E9C4BF}" sibTransId="{84F552BB-7D55-411C-B904-EC6F5592623B}"/>
    <dgm:cxn modelId="{6F57830E-B5C9-4193-8DB2-67D691176F96}" type="presParOf" srcId="{4848EC04-585C-42FE-9706-AC68B0E0E1F1}" destId="{4F97551C-9311-4F70-9872-7F5DCB1CF321}" srcOrd="0" destOrd="0" presId="urn:microsoft.com/office/officeart/2008/layout/VerticalCurvedList"/>
    <dgm:cxn modelId="{A4BE938C-31C7-47CD-80FE-77B6A6606A60}" type="presParOf" srcId="{4F97551C-9311-4F70-9872-7F5DCB1CF321}" destId="{C351D548-7D86-4B7A-8703-CCF9EFC3BD94}" srcOrd="0" destOrd="0" presId="urn:microsoft.com/office/officeart/2008/layout/VerticalCurvedList"/>
    <dgm:cxn modelId="{9BD44CDE-6290-4311-833A-31F8B5C6478B}" type="presParOf" srcId="{C351D548-7D86-4B7A-8703-CCF9EFC3BD94}" destId="{A333738B-0BF2-4312-9DB7-16A79194AD2D}" srcOrd="0" destOrd="0" presId="urn:microsoft.com/office/officeart/2008/layout/VerticalCurvedList"/>
    <dgm:cxn modelId="{FFD3E813-E66B-4F1E-B818-E7B11D257CA7}" type="presParOf" srcId="{C351D548-7D86-4B7A-8703-CCF9EFC3BD94}" destId="{4AE1614B-0F63-4544-8DAC-2F8CA1458BE4}" srcOrd="1" destOrd="0" presId="urn:microsoft.com/office/officeart/2008/layout/VerticalCurvedList"/>
    <dgm:cxn modelId="{24305E4C-20C3-468C-AA0B-C841E4CF5A70}" type="presParOf" srcId="{C351D548-7D86-4B7A-8703-CCF9EFC3BD94}" destId="{805DA5C7-E183-4BBD-A731-C39F2E20E582}" srcOrd="2" destOrd="0" presId="urn:microsoft.com/office/officeart/2008/layout/VerticalCurvedList"/>
    <dgm:cxn modelId="{EF68014B-6133-4A65-AB66-65A317C57EF7}" type="presParOf" srcId="{C351D548-7D86-4B7A-8703-CCF9EFC3BD94}" destId="{37066E02-5683-4916-A240-5669BD0526E0}" srcOrd="3" destOrd="0" presId="urn:microsoft.com/office/officeart/2008/layout/VerticalCurvedList"/>
    <dgm:cxn modelId="{212A3A4A-27F1-45BA-8117-09BA62B5841E}" type="presParOf" srcId="{4F97551C-9311-4F70-9872-7F5DCB1CF321}" destId="{8CDCBBFC-59A9-488C-A668-F919085C8FD5}" srcOrd="1" destOrd="0" presId="urn:microsoft.com/office/officeart/2008/layout/VerticalCurvedList"/>
    <dgm:cxn modelId="{A524EC6C-1CA9-44BD-BEA9-57F5B35F4CB6}" type="presParOf" srcId="{4F97551C-9311-4F70-9872-7F5DCB1CF321}" destId="{75EF4BFD-9DF8-4A10-BFFC-87E1182C2F13}" srcOrd="2" destOrd="0" presId="urn:microsoft.com/office/officeart/2008/layout/VerticalCurvedList"/>
    <dgm:cxn modelId="{A693A90E-3A5F-4003-84BD-CE87A1644CFB}" type="presParOf" srcId="{75EF4BFD-9DF8-4A10-BFFC-87E1182C2F13}" destId="{473FF55A-C1FA-401C-9140-17BCA9721AE3}" srcOrd="0" destOrd="0" presId="urn:microsoft.com/office/officeart/2008/layout/VerticalCurvedList"/>
    <dgm:cxn modelId="{6DBF2193-42CF-4587-BCDD-5EAA83C24498}" type="presParOf" srcId="{4F97551C-9311-4F70-9872-7F5DCB1CF321}" destId="{094C19C9-61DB-45B7-A3F5-DC13391A59A5}" srcOrd="3" destOrd="0" presId="urn:microsoft.com/office/officeart/2008/layout/VerticalCurvedList"/>
    <dgm:cxn modelId="{5F787926-633D-4C42-B7BC-9B6D1AEA7DFA}" type="presParOf" srcId="{4F97551C-9311-4F70-9872-7F5DCB1CF321}" destId="{C6BAF6BC-1829-4678-A5DA-F76B3768E171}" srcOrd="4" destOrd="0" presId="urn:microsoft.com/office/officeart/2008/layout/VerticalCurvedList"/>
    <dgm:cxn modelId="{48C576AD-A903-4839-8F3B-35CDDE94ED92}" type="presParOf" srcId="{C6BAF6BC-1829-4678-A5DA-F76B3768E171}" destId="{FC500779-EAF8-4268-AFBC-581F96EF2EAF}" srcOrd="0" destOrd="0" presId="urn:microsoft.com/office/officeart/2008/layout/VerticalCurvedList"/>
    <dgm:cxn modelId="{A5E938A5-B83F-4140-92FF-CF57B49BB48B}" type="presParOf" srcId="{4F97551C-9311-4F70-9872-7F5DCB1CF321}" destId="{3B056838-58AA-4457-AF6A-A9AD50415E81}" srcOrd="5" destOrd="0" presId="urn:microsoft.com/office/officeart/2008/layout/VerticalCurvedList"/>
    <dgm:cxn modelId="{8EEC93B5-BC30-45AE-9584-5F8FAB366136}" type="presParOf" srcId="{4F97551C-9311-4F70-9872-7F5DCB1CF321}" destId="{121E5F78-7C04-4F36-9C4E-2D4376FE6EBA}" srcOrd="6" destOrd="0" presId="urn:microsoft.com/office/officeart/2008/layout/VerticalCurvedList"/>
    <dgm:cxn modelId="{C46E98B2-FE8D-4ECF-9F76-9821F1F82BF5}" type="presParOf" srcId="{121E5F78-7C04-4F36-9C4E-2D4376FE6EBA}" destId="{24E08F14-7F3A-42CE-8610-7F007F0E806E}" srcOrd="0" destOrd="0" presId="urn:microsoft.com/office/officeart/2008/layout/VerticalCurvedList"/>
    <dgm:cxn modelId="{C34F57FF-71FE-4512-86D3-DFF4B1FD67B4}" type="presParOf" srcId="{4F97551C-9311-4F70-9872-7F5DCB1CF321}" destId="{BC6E8A3C-95E8-4781-BF1D-0F9620577ED0}" srcOrd="7" destOrd="0" presId="urn:microsoft.com/office/officeart/2008/layout/VerticalCurvedList"/>
    <dgm:cxn modelId="{B164930F-7EE4-4410-8920-9A5ED23E1F41}" type="presParOf" srcId="{4F97551C-9311-4F70-9872-7F5DCB1CF321}" destId="{85D63EC5-2A9D-42F9-84F4-B54CA91DA6F8}" srcOrd="8" destOrd="0" presId="urn:microsoft.com/office/officeart/2008/layout/VerticalCurvedList"/>
    <dgm:cxn modelId="{524FB07C-3A83-4EDD-BA55-16B48F4CF420}" type="presParOf" srcId="{85D63EC5-2A9D-42F9-84F4-B54CA91DA6F8}" destId="{72C05826-0E71-44D8-BD0B-9FE0A4749193}" srcOrd="0" destOrd="0" presId="urn:microsoft.com/office/officeart/2008/layout/VerticalCurvedList"/>
    <dgm:cxn modelId="{855BE46A-A84A-4BAF-A526-46DA352ED1D3}" type="presParOf" srcId="{4F97551C-9311-4F70-9872-7F5DCB1CF321}" destId="{D1F50BC4-B215-47DF-A73B-41BFAC39A0C6}" srcOrd="9" destOrd="0" presId="urn:microsoft.com/office/officeart/2008/layout/VerticalCurvedList"/>
    <dgm:cxn modelId="{2B11A912-76E7-4055-B8D5-E5A05F368842}" type="presParOf" srcId="{4F97551C-9311-4F70-9872-7F5DCB1CF321}" destId="{544B7A24-CD79-4CBE-94CC-9210B398A2F8}" srcOrd="10" destOrd="0" presId="urn:microsoft.com/office/officeart/2008/layout/VerticalCurvedList"/>
    <dgm:cxn modelId="{7029119A-F8E7-4B03-9058-0FD6BB346D83}" type="presParOf" srcId="{544B7A24-CD79-4CBE-94CC-9210B398A2F8}" destId="{9FE53059-ECE8-489F-B159-FF4F07E6B148}" srcOrd="0" destOrd="0" presId="urn:microsoft.com/office/officeart/2008/layout/VerticalCurvedList"/>
    <dgm:cxn modelId="{E87048B1-44E4-47C4-A8FA-88530CFAB0C2}" type="presParOf" srcId="{4F97551C-9311-4F70-9872-7F5DCB1CF321}" destId="{46E9ADE9-ABCC-425A-9D5B-5974665692D3}" srcOrd="11" destOrd="0" presId="urn:microsoft.com/office/officeart/2008/layout/VerticalCurvedList"/>
    <dgm:cxn modelId="{D2C02AA7-A68E-4610-B03E-3F0C35F09CBC}" type="presParOf" srcId="{4F97551C-9311-4F70-9872-7F5DCB1CF321}" destId="{1FE88E7A-7F9B-499D-B3C3-50A8116BD1D7}" srcOrd="12" destOrd="0" presId="urn:microsoft.com/office/officeart/2008/layout/VerticalCurvedList"/>
    <dgm:cxn modelId="{493E89DC-1E2A-47BE-A0B5-79603F4AF372}" type="presParOf" srcId="{1FE88E7A-7F9B-499D-B3C3-50A8116BD1D7}" destId="{80F29005-88A7-4653-A1AD-FE081FB92647}" srcOrd="0" destOrd="0" presId="urn:microsoft.com/office/officeart/2008/layout/VerticalCurvedList"/>
    <dgm:cxn modelId="{763C79B5-350E-4D7A-B092-E9336337089C}" type="presParOf" srcId="{4F97551C-9311-4F70-9872-7F5DCB1CF321}" destId="{CEFCB052-16B7-4B49-9026-1CBFBB1B785A}" srcOrd="13" destOrd="0" presId="urn:microsoft.com/office/officeart/2008/layout/VerticalCurvedList"/>
    <dgm:cxn modelId="{67B6F1BA-74AD-48F8-A1E5-C68AEF40D6DC}" type="presParOf" srcId="{4F97551C-9311-4F70-9872-7F5DCB1CF321}" destId="{22ED0434-A029-43CD-A162-989D40FE8F53}" srcOrd="14" destOrd="0" presId="urn:microsoft.com/office/officeart/2008/layout/VerticalCurvedList"/>
    <dgm:cxn modelId="{C1536206-6E19-4FF9-B7D7-4AC8DBF2A797}" type="presParOf" srcId="{22ED0434-A029-43CD-A162-989D40FE8F53}" destId="{E96B30F6-E1D5-4EF0-81AC-BA0C742EE739}" srcOrd="0" destOrd="0" presId="urn:microsoft.com/office/officeart/2008/layout/VerticalCurvedList"/>
  </dgm:cxnLst>
  <dgm:bg/>
  <dgm:whole/>
  <dgm:extLst>
    <a:ext uri="http://schemas.microsoft.com/office/drawing/2008/diagram">
      <dsp:dataModelExt xmlns:dsp="http://schemas.microsoft.com/office/drawing/2008/diagram" relId="rId34" minVer="http://schemas.openxmlformats.org/drawingml/2006/diagram"/>
    </a:ext>
    <a:ext uri="{C62137D5-CB1D-491B-B009-E17868A290BF}">
      <dgm14:recolorImg xmlns:dgm14="http://schemas.microsoft.com/office/drawing/2010/diagram" val="1"/>
    </a:ext>
  </dgm:extLst>
</dgm:dataModel>
</file>

<file path=word/diagrams/data4.xml><?xml version="1.0" encoding="utf-8"?>
<dgm:dataModel xmlns:dgm="http://schemas.openxmlformats.org/drawingml/2006/diagram" xmlns:a="http://schemas.openxmlformats.org/drawingml/2006/main">
  <dgm:ptLst>
    <dgm:pt modelId="{3177FC57-8CD0-43F8-8916-16B5FBC783CE}" type="doc">
      <dgm:prSet loTypeId="urn:microsoft.com/office/officeart/2008/layout/PictureStrips" loCatId="picture" qsTypeId="urn:microsoft.com/office/officeart/2005/8/quickstyle/simple1" qsCatId="simple" csTypeId="urn:microsoft.com/office/officeart/2005/8/colors/accent1_2" csCatId="accent1" phldr="1"/>
      <dgm:spPr/>
      <dgm:t>
        <a:bodyPr/>
        <a:lstStyle/>
        <a:p>
          <a:endParaRPr lang="ru-RU"/>
        </a:p>
      </dgm:t>
    </dgm:pt>
    <dgm:pt modelId="{85C479BC-CCB6-4F00-9BD4-9A94C77838B5}">
      <dgm:prSet phldrT="[Текст]"/>
      <dgm:spPr/>
      <dgm:t>
        <a:bodyPr/>
        <a:lstStyle/>
        <a:p>
          <a:pPr algn="ctr"/>
          <a:r>
            <a:rPr lang="ru-RU"/>
            <a:t>Авиастроение</a:t>
          </a:r>
        </a:p>
      </dgm:t>
    </dgm:pt>
    <dgm:pt modelId="{CFD9475D-279B-4216-9763-42F153ED5EDA}" type="parTrans" cxnId="{2AE11577-2D92-477D-8991-F3DC038F97F4}">
      <dgm:prSet/>
      <dgm:spPr/>
      <dgm:t>
        <a:bodyPr/>
        <a:lstStyle/>
        <a:p>
          <a:pPr algn="ctr"/>
          <a:endParaRPr lang="ru-RU"/>
        </a:p>
      </dgm:t>
    </dgm:pt>
    <dgm:pt modelId="{A0C91D4A-9613-4F07-8CD3-AA795010ECEE}" type="sibTrans" cxnId="{2AE11577-2D92-477D-8991-F3DC038F97F4}">
      <dgm:prSet/>
      <dgm:spPr/>
      <dgm:t>
        <a:bodyPr/>
        <a:lstStyle/>
        <a:p>
          <a:pPr algn="ctr"/>
          <a:endParaRPr lang="ru-RU"/>
        </a:p>
      </dgm:t>
    </dgm:pt>
    <dgm:pt modelId="{3067CC86-43C0-42F7-806C-3699A9AD3D8D}">
      <dgm:prSet phldrT="[Текст]"/>
      <dgm:spPr/>
      <dgm:t>
        <a:bodyPr/>
        <a:lstStyle/>
        <a:p>
          <a:pPr algn="ctr"/>
          <a:r>
            <a:rPr lang="ru-RU"/>
            <a:t>Судостроение</a:t>
          </a:r>
        </a:p>
      </dgm:t>
    </dgm:pt>
    <dgm:pt modelId="{9E3FEF89-A1B2-410D-BFFD-1DA3E6CC350F}" type="parTrans" cxnId="{55D4D749-AABF-43A8-BCF4-5A7442CCAFE1}">
      <dgm:prSet/>
      <dgm:spPr/>
      <dgm:t>
        <a:bodyPr/>
        <a:lstStyle/>
        <a:p>
          <a:pPr algn="ctr"/>
          <a:endParaRPr lang="ru-RU"/>
        </a:p>
      </dgm:t>
    </dgm:pt>
    <dgm:pt modelId="{6DBFDD5A-7F6C-4971-A764-3528D633FFDF}" type="sibTrans" cxnId="{55D4D749-AABF-43A8-BCF4-5A7442CCAFE1}">
      <dgm:prSet/>
      <dgm:spPr/>
      <dgm:t>
        <a:bodyPr/>
        <a:lstStyle/>
        <a:p>
          <a:pPr algn="ctr"/>
          <a:endParaRPr lang="ru-RU"/>
        </a:p>
      </dgm:t>
    </dgm:pt>
    <dgm:pt modelId="{9C3DCE0A-F9D5-42F2-AD6B-4059CCB5B42E}">
      <dgm:prSet phldrT="[Текст]"/>
      <dgm:spPr/>
      <dgm:t>
        <a:bodyPr/>
        <a:lstStyle/>
        <a:p>
          <a:pPr algn="ctr"/>
          <a:r>
            <a:rPr lang="ru-RU"/>
            <a:t>Автомобилестроение</a:t>
          </a:r>
        </a:p>
      </dgm:t>
    </dgm:pt>
    <dgm:pt modelId="{40EC2173-1E4F-4880-AD3E-3D5CD1555891}" type="parTrans" cxnId="{30A27C31-04E8-412A-9332-A87128E5CE2E}">
      <dgm:prSet/>
      <dgm:spPr/>
      <dgm:t>
        <a:bodyPr/>
        <a:lstStyle/>
        <a:p>
          <a:pPr algn="ctr"/>
          <a:endParaRPr lang="ru-RU"/>
        </a:p>
      </dgm:t>
    </dgm:pt>
    <dgm:pt modelId="{E841E875-1760-4C7C-A400-C915C19CE817}" type="sibTrans" cxnId="{30A27C31-04E8-412A-9332-A87128E5CE2E}">
      <dgm:prSet/>
      <dgm:spPr/>
      <dgm:t>
        <a:bodyPr/>
        <a:lstStyle/>
        <a:p>
          <a:pPr algn="ctr"/>
          <a:endParaRPr lang="ru-RU"/>
        </a:p>
      </dgm:t>
    </dgm:pt>
    <dgm:pt modelId="{EF501E37-F326-443C-9849-2955256E88C7}">
      <dgm:prSet/>
      <dgm:spPr/>
      <dgm:t>
        <a:bodyPr/>
        <a:lstStyle/>
        <a:p>
          <a:pPr algn="ctr"/>
          <a:r>
            <a:rPr lang="ru-RU"/>
            <a:t>Баллоны под давлением</a:t>
          </a:r>
        </a:p>
      </dgm:t>
    </dgm:pt>
    <dgm:pt modelId="{4D94B2BA-444C-428E-AD71-BAEB26C00345}" type="parTrans" cxnId="{A203B0BF-A447-4852-B2BD-A815365E1BF7}">
      <dgm:prSet/>
      <dgm:spPr/>
      <dgm:t>
        <a:bodyPr/>
        <a:lstStyle/>
        <a:p>
          <a:pPr algn="ctr"/>
          <a:endParaRPr lang="ru-RU"/>
        </a:p>
      </dgm:t>
    </dgm:pt>
    <dgm:pt modelId="{3265A295-595C-4FE7-8100-9A27E43FA27D}" type="sibTrans" cxnId="{A203B0BF-A447-4852-B2BD-A815365E1BF7}">
      <dgm:prSet/>
      <dgm:spPr/>
      <dgm:t>
        <a:bodyPr/>
        <a:lstStyle/>
        <a:p>
          <a:pPr algn="ctr"/>
          <a:endParaRPr lang="ru-RU"/>
        </a:p>
      </dgm:t>
    </dgm:pt>
    <dgm:pt modelId="{313675C0-C228-4CB0-9E75-CEA4617B0475}">
      <dgm:prSet/>
      <dgm:spPr/>
      <dgm:t>
        <a:bodyPr/>
        <a:lstStyle/>
        <a:p>
          <a:pPr algn="ctr"/>
          <a:r>
            <a:rPr lang="ru-RU"/>
            <a:t>Атомная промышленность</a:t>
          </a:r>
        </a:p>
      </dgm:t>
    </dgm:pt>
    <dgm:pt modelId="{3841E25A-7407-4D84-AC9A-7BF9A0C52A07}" type="parTrans" cxnId="{149C9251-E24C-4979-AA3D-76F0A0E59C3D}">
      <dgm:prSet/>
      <dgm:spPr/>
      <dgm:t>
        <a:bodyPr/>
        <a:lstStyle/>
        <a:p>
          <a:pPr algn="ctr"/>
          <a:endParaRPr lang="ru-RU"/>
        </a:p>
      </dgm:t>
    </dgm:pt>
    <dgm:pt modelId="{3753BBA6-0430-406E-B8B0-D19C4D37A0B9}" type="sibTrans" cxnId="{149C9251-E24C-4979-AA3D-76F0A0E59C3D}">
      <dgm:prSet/>
      <dgm:spPr/>
      <dgm:t>
        <a:bodyPr/>
        <a:lstStyle/>
        <a:p>
          <a:pPr algn="ctr"/>
          <a:endParaRPr lang="ru-RU"/>
        </a:p>
      </dgm:t>
    </dgm:pt>
    <dgm:pt modelId="{2610D0D6-6247-4733-A81B-E29B8B09E741}">
      <dgm:prSet/>
      <dgm:spPr/>
      <dgm:t>
        <a:bodyPr/>
        <a:lstStyle/>
        <a:p>
          <a:pPr algn="ctr"/>
          <a:r>
            <a:rPr lang="ru-RU"/>
            <a:t>Медицина</a:t>
          </a:r>
        </a:p>
      </dgm:t>
    </dgm:pt>
    <dgm:pt modelId="{C0F0C4D0-C2E3-421B-BEF3-473583E226E2}" type="parTrans" cxnId="{E68E5D22-F130-450F-B47B-F7DADE013276}">
      <dgm:prSet/>
      <dgm:spPr/>
      <dgm:t>
        <a:bodyPr/>
        <a:lstStyle/>
        <a:p>
          <a:pPr algn="ctr"/>
          <a:endParaRPr lang="ru-RU"/>
        </a:p>
      </dgm:t>
    </dgm:pt>
    <dgm:pt modelId="{E0DA4AB6-85C5-4EC1-862C-FBD3E8FAC7E9}" type="sibTrans" cxnId="{E68E5D22-F130-450F-B47B-F7DADE013276}">
      <dgm:prSet/>
      <dgm:spPr/>
      <dgm:t>
        <a:bodyPr/>
        <a:lstStyle/>
        <a:p>
          <a:pPr algn="ctr"/>
          <a:endParaRPr lang="ru-RU"/>
        </a:p>
      </dgm:t>
    </dgm:pt>
    <dgm:pt modelId="{A6BE37D8-8C09-49C1-A595-CB12957D97C2}">
      <dgm:prSet/>
      <dgm:spPr/>
      <dgm:t>
        <a:bodyPr/>
        <a:lstStyle/>
        <a:p>
          <a:pPr algn="ctr"/>
          <a:r>
            <a:rPr lang="ru-RU"/>
            <a:t>Аэрокосмическая отрасль</a:t>
          </a:r>
        </a:p>
      </dgm:t>
    </dgm:pt>
    <dgm:pt modelId="{20CCB330-9F64-4AD3-88D4-7213F8A7ED6B}" type="parTrans" cxnId="{35415919-F177-4729-B539-F25D566F5F5C}">
      <dgm:prSet/>
      <dgm:spPr/>
      <dgm:t>
        <a:bodyPr/>
        <a:lstStyle/>
        <a:p>
          <a:pPr algn="ctr"/>
          <a:endParaRPr lang="ru-RU"/>
        </a:p>
      </dgm:t>
    </dgm:pt>
    <dgm:pt modelId="{5171AAB1-1F5B-42EF-A9EA-B1ADBD7888FC}" type="sibTrans" cxnId="{35415919-F177-4729-B539-F25D566F5F5C}">
      <dgm:prSet/>
      <dgm:spPr/>
      <dgm:t>
        <a:bodyPr/>
        <a:lstStyle/>
        <a:p>
          <a:pPr algn="ctr"/>
          <a:endParaRPr lang="ru-RU"/>
        </a:p>
      </dgm:t>
    </dgm:pt>
    <dgm:pt modelId="{A711C160-185D-4973-ACD2-1CCF60350474}">
      <dgm:prSet/>
      <dgm:spPr/>
      <dgm:t>
        <a:bodyPr/>
        <a:lstStyle/>
        <a:p>
          <a:pPr algn="ctr"/>
          <a:r>
            <a:rPr lang="ru-RU"/>
            <a:t>Дизайн</a:t>
          </a:r>
        </a:p>
      </dgm:t>
    </dgm:pt>
    <dgm:pt modelId="{1E89AA45-CDB5-4371-A3AD-B399B3168DBB}" type="parTrans" cxnId="{A1B3EA9C-D5E9-41AA-87CF-AA66EBBB9034}">
      <dgm:prSet/>
      <dgm:spPr/>
      <dgm:t>
        <a:bodyPr/>
        <a:lstStyle/>
        <a:p>
          <a:pPr algn="ctr"/>
          <a:endParaRPr lang="ru-RU"/>
        </a:p>
      </dgm:t>
    </dgm:pt>
    <dgm:pt modelId="{B220B7B1-4792-4C06-A865-616A19A7DEF7}" type="sibTrans" cxnId="{A1B3EA9C-D5E9-41AA-87CF-AA66EBBB9034}">
      <dgm:prSet/>
      <dgm:spPr/>
      <dgm:t>
        <a:bodyPr/>
        <a:lstStyle/>
        <a:p>
          <a:pPr algn="ctr"/>
          <a:endParaRPr lang="ru-RU"/>
        </a:p>
      </dgm:t>
    </dgm:pt>
    <dgm:pt modelId="{B882D2F1-A31B-453C-8557-BDC1CBC70DF6}">
      <dgm:prSet/>
      <dgm:spPr/>
      <dgm:t>
        <a:bodyPr/>
        <a:lstStyle/>
        <a:p>
          <a:pPr algn="ctr"/>
          <a:r>
            <a:rPr lang="ru-RU"/>
            <a:t>Ветроэнергетика</a:t>
          </a:r>
        </a:p>
      </dgm:t>
    </dgm:pt>
    <dgm:pt modelId="{4A14A84E-1152-4124-AEE1-AAE5A50015C3}" type="parTrans" cxnId="{D92FC94F-26EE-436C-B770-E9D525471778}">
      <dgm:prSet/>
      <dgm:spPr/>
      <dgm:t>
        <a:bodyPr/>
        <a:lstStyle/>
        <a:p>
          <a:pPr algn="ctr"/>
          <a:endParaRPr lang="ru-RU"/>
        </a:p>
      </dgm:t>
    </dgm:pt>
    <dgm:pt modelId="{A3CBA678-2F15-46DE-AFDC-5AD758CEEDF3}" type="sibTrans" cxnId="{D92FC94F-26EE-436C-B770-E9D525471778}">
      <dgm:prSet/>
      <dgm:spPr/>
      <dgm:t>
        <a:bodyPr/>
        <a:lstStyle/>
        <a:p>
          <a:pPr algn="ctr"/>
          <a:endParaRPr lang="ru-RU"/>
        </a:p>
      </dgm:t>
    </dgm:pt>
    <dgm:pt modelId="{045C1A2A-B08D-4BAA-85F9-CE66444474E6}">
      <dgm:prSet/>
      <dgm:spPr/>
      <dgm:t>
        <a:bodyPr/>
        <a:lstStyle/>
        <a:p>
          <a:pPr algn="ctr"/>
          <a:r>
            <a:rPr lang="ru-RU"/>
            <a:t>Спорт и досуг</a:t>
          </a:r>
        </a:p>
      </dgm:t>
    </dgm:pt>
    <dgm:pt modelId="{5293ED13-5188-459A-9565-3798CE759E12}" type="parTrans" cxnId="{5009EB6F-2462-4A1B-911A-1A4E94A244E1}">
      <dgm:prSet/>
      <dgm:spPr/>
      <dgm:t>
        <a:bodyPr/>
        <a:lstStyle/>
        <a:p>
          <a:pPr algn="ctr"/>
          <a:endParaRPr lang="ru-RU"/>
        </a:p>
      </dgm:t>
    </dgm:pt>
    <dgm:pt modelId="{DA0E794A-4D42-4DFD-AE88-C1680AFA88B6}" type="sibTrans" cxnId="{5009EB6F-2462-4A1B-911A-1A4E94A244E1}">
      <dgm:prSet/>
      <dgm:spPr/>
      <dgm:t>
        <a:bodyPr/>
        <a:lstStyle/>
        <a:p>
          <a:pPr algn="ctr"/>
          <a:endParaRPr lang="ru-RU"/>
        </a:p>
      </dgm:t>
    </dgm:pt>
    <dgm:pt modelId="{44BECAFC-7211-4B35-BA79-0BDD4C7C9873}">
      <dgm:prSet/>
      <dgm:spPr/>
      <dgm:t>
        <a:bodyPr/>
        <a:lstStyle/>
        <a:p>
          <a:pPr algn="ctr"/>
          <a:r>
            <a:rPr lang="ru-RU"/>
            <a:t>Строительство</a:t>
          </a:r>
        </a:p>
      </dgm:t>
    </dgm:pt>
    <dgm:pt modelId="{F3C43130-3D6C-4B4F-A958-D875AA10D058}" type="parTrans" cxnId="{3D04689F-234B-43CF-80A7-A7066C51DFBE}">
      <dgm:prSet/>
      <dgm:spPr/>
      <dgm:t>
        <a:bodyPr/>
        <a:lstStyle/>
        <a:p>
          <a:pPr algn="ctr"/>
          <a:endParaRPr lang="ru-RU"/>
        </a:p>
      </dgm:t>
    </dgm:pt>
    <dgm:pt modelId="{3A009D81-E16D-4E30-AC50-73F3112FBFFC}" type="sibTrans" cxnId="{3D04689F-234B-43CF-80A7-A7066C51DFBE}">
      <dgm:prSet/>
      <dgm:spPr/>
      <dgm:t>
        <a:bodyPr/>
        <a:lstStyle/>
        <a:p>
          <a:pPr algn="ctr"/>
          <a:endParaRPr lang="ru-RU"/>
        </a:p>
      </dgm:t>
    </dgm:pt>
    <dgm:pt modelId="{DA92DF1C-B4A9-4369-8F0B-6628E712EE2D}" type="pres">
      <dgm:prSet presAssocID="{3177FC57-8CD0-43F8-8916-16B5FBC783CE}" presName="Name0" presStyleCnt="0">
        <dgm:presLayoutVars>
          <dgm:dir/>
          <dgm:resizeHandles val="exact"/>
        </dgm:presLayoutVars>
      </dgm:prSet>
      <dgm:spPr/>
    </dgm:pt>
    <dgm:pt modelId="{80FEC36D-217E-4E6B-AF9A-873C81EAFD09}" type="pres">
      <dgm:prSet presAssocID="{85C479BC-CCB6-4F00-9BD4-9A94C77838B5}" presName="composite" presStyleCnt="0"/>
      <dgm:spPr/>
    </dgm:pt>
    <dgm:pt modelId="{CE69C5DF-35D1-4513-A5B5-F771794B9D9D}" type="pres">
      <dgm:prSet presAssocID="{85C479BC-CCB6-4F00-9BD4-9A94C77838B5}" presName="rect1" presStyleLbl="trAlignAcc1" presStyleIdx="0" presStyleCnt="11">
        <dgm:presLayoutVars>
          <dgm:bulletEnabled val="1"/>
        </dgm:presLayoutVars>
      </dgm:prSet>
      <dgm:spPr/>
    </dgm:pt>
    <dgm:pt modelId="{168F91D4-DA9E-4E25-BE6B-CD15B60EE385}" type="pres">
      <dgm:prSet presAssocID="{85C479BC-CCB6-4F00-9BD4-9A94C77838B5}" presName="rect2" presStyleLbl="fgImgPlace1" presStyleIdx="0" presStyleCnt="11" custScaleX="101036" custScaleY="74824" custLinFactNeighborX="31909" custLinFactNeighborY="9306"/>
      <dgm:spPr>
        <a:blipFill>
          <a:blip xmlns:r="http://schemas.openxmlformats.org/officeDocument/2006/relationships" r:embed="rId1">
            <a:extLst>
              <a:ext uri="{28A0092B-C50C-407E-A947-70E740481C1C}">
                <a14:useLocalDpi xmlns:a14="http://schemas.microsoft.com/office/drawing/2010/main" val="0"/>
              </a:ext>
            </a:extLst>
          </a:blip>
          <a:srcRect/>
          <a:stretch>
            <a:fillRect l="-12000" r="-12000"/>
          </a:stretch>
        </a:blipFill>
      </dgm:spPr>
    </dgm:pt>
    <dgm:pt modelId="{4042C475-683B-44F1-AAAB-2871DA8C96C3}" type="pres">
      <dgm:prSet presAssocID="{A0C91D4A-9613-4F07-8CD3-AA795010ECEE}" presName="sibTrans" presStyleCnt="0"/>
      <dgm:spPr/>
    </dgm:pt>
    <dgm:pt modelId="{1E2F43E5-859B-44D1-A21B-10B6F60C4E4B}" type="pres">
      <dgm:prSet presAssocID="{3067CC86-43C0-42F7-806C-3699A9AD3D8D}" presName="composite" presStyleCnt="0"/>
      <dgm:spPr/>
    </dgm:pt>
    <dgm:pt modelId="{96E6239D-80DB-4DCB-AF1D-F0835146AC76}" type="pres">
      <dgm:prSet presAssocID="{3067CC86-43C0-42F7-806C-3699A9AD3D8D}" presName="rect1" presStyleLbl="trAlignAcc1" presStyleIdx="1" presStyleCnt="11" custLinFactNeighborX="-2943" custLinFactNeighborY="-1345">
        <dgm:presLayoutVars>
          <dgm:bulletEnabled val="1"/>
        </dgm:presLayoutVars>
      </dgm:prSet>
      <dgm:spPr/>
    </dgm:pt>
    <dgm:pt modelId="{858AC23A-6B43-4193-AC56-CCF64A4837AC}" type="pres">
      <dgm:prSet presAssocID="{3067CC86-43C0-42F7-806C-3699A9AD3D8D}" presName="rect2" presStyleLbl="fgImgPlace1" presStyleIdx="1" presStyleCnt="11" custScaleX="102535" custScaleY="73097" custLinFactNeighborX="35355" custLinFactNeighborY="11785"/>
      <dgm:spPr>
        <a:blipFill>
          <a:blip xmlns:r="http://schemas.openxmlformats.org/officeDocument/2006/relationships" r:embed="rId2" cstate="print">
            <a:extLst>
              <a:ext uri="{28A0092B-C50C-407E-A947-70E740481C1C}">
                <a14:useLocalDpi xmlns:a14="http://schemas.microsoft.com/office/drawing/2010/main" val="0"/>
              </a:ext>
            </a:extLst>
          </a:blip>
          <a:srcRect/>
          <a:stretch>
            <a:fillRect l="-25000" r="-25000"/>
          </a:stretch>
        </a:blipFill>
      </dgm:spPr>
    </dgm:pt>
    <dgm:pt modelId="{5CD9C1FA-F328-4539-A760-B5D1E9A3D69E}" type="pres">
      <dgm:prSet presAssocID="{6DBFDD5A-7F6C-4971-A764-3528D633FFDF}" presName="sibTrans" presStyleCnt="0"/>
      <dgm:spPr/>
    </dgm:pt>
    <dgm:pt modelId="{4880FD62-163A-40A5-9A0E-BED768560415}" type="pres">
      <dgm:prSet presAssocID="{9C3DCE0A-F9D5-42F2-AD6B-4059CCB5B42E}" presName="composite" presStyleCnt="0"/>
      <dgm:spPr/>
    </dgm:pt>
    <dgm:pt modelId="{73E681F4-6EE8-47F2-B672-AB0070310DC6}" type="pres">
      <dgm:prSet presAssocID="{9C3DCE0A-F9D5-42F2-AD6B-4059CCB5B42E}" presName="rect1" presStyleLbl="trAlignAcc1" presStyleIdx="2" presStyleCnt="11">
        <dgm:presLayoutVars>
          <dgm:bulletEnabled val="1"/>
        </dgm:presLayoutVars>
      </dgm:prSet>
      <dgm:spPr/>
    </dgm:pt>
    <dgm:pt modelId="{E6EC09B6-1657-4F8D-AD24-E251D9D1B501}" type="pres">
      <dgm:prSet presAssocID="{9C3DCE0A-F9D5-42F2-AD6B-4059CCB5B42E}" presName="rect2" presStyleLbl="fgImgPlace1" presStyleIdx="2" presStyleCnt="11" custScaleX="78337" custScaleY="76935" custLinFactNeighborX="11966" custLinFactNeighborY="7977"/>
      <dgm:spPr>
        <a:blipFill>
          <a:blip xmlns:r="http://schemas.openxmlformats.org/officeDocument/2006/relationships" r:embed="rId3" cstate="print">
            <a:extLst>
              <a:ext uri="{28A0092B-C50C-407E-A947-70E740481C1C}">
                <a14:useLocalDpi xmlns:a14="http://schemas.microsoft.com/office/drawing/2010/main" val="0"/>
              </a:ext>
            </a:extLst>
          </a:blip>
          <a:srcRect/>
          <a:stretch>
            <a:fillRect l="-25000" r="-25000"/>
          </a:stretch>
        </a:blipFill>
      </dgm:spPr>
    </dgm:pt>
    <dgm:pt modelId="{93ED3907-961A-42AD-9DB7-4A0962BF843A}" type="pres">
      <dgm:prSet presAssocID="{E841E875-1760-4C7C-A400-C915C19CE817}" presName="sibTrans" presStyleCnt="0"/>
      <dgm:spPr/>
    </dgm:pt>
    <dgm:pt modelId="{5F4EF100-67B1-4CAD-BE9F-098816780459}" type="pres">
      <dgm:prSet presAssocID="{EF501E37-F326-443C-9849-2955256E88C7}" presName="composite" presStyleCnt="0"/>
      <dgm:spPr/>
    </dgm:pt>
    <dgm:pt modelId="{F9AFDD6D-BB5C-4FC4-9D39-9514FCB2552C}" type="pres">
      <dgm:prSet presAssocID="{EF501E37-F326-443C-9849-2955256E88C7}" presName="rect1" presStyleLbl="trAlignAcc1" presStyleIdx="3" presStyleCnt="11">
        <dgm:presLayoutVars>
          <dgm:bulletEnabled val="1"/>
        </dgm:presLayoutVars>
      </dgm:prSet>
      <dgm:spPr/>
    </dgm:pt>
    <dgm:pt modelId="{66907168-E8A4-4934-84B1-700B341DA132}" type="pres">
      <dgm:prSet presAssocID="{EF501E37-F326-443C-9849-2955256E88C7}" presName="rect2" presStyleLbl="fgImgPlace1" presStyleIdx="3" presStyleCnt="11" custScaleX="77840" custScaleY="72514" custLinFactNeighborX="29025" custLinFactNeighborY="14190"/>
      <dgm:spPr>
        <a:blipFill>
          <a:blip xmlns:r="http://schemas.openxmlformats.org/officeDocument/2006/relationships" r:embed="rId4" cstate="print">
            <a:extLst>
              <a:ext uri="{28A0092B-C50C-407E-A947-70E740481C1C}">
                <a14:useLocalDpi xmlns:a14="http://schemas.microsoft.com/office/drawing/2010/main" val="0"/>
              </a:ext>
            </a:extLst>
          </a:blip>
          <a:srcRect/>
          <a:stretch>
            <a:fillRect l="-25000" r="-25000"/>
          </a:stretch>
        </a:blipFill>
      </dgm:spPr>
    </dgm:pt>
    <dgm:pt modelId="{8331478B-B33B-46AA-B510-BFDD9E4AFC3E}" type="pres">
      <dgm:prSet presAssocID="{3265A295-595C-4FE7-8100-9A27E43FA27D}" presName="sibTrans" presStyleCnt="0"/>
      <dgm:spPr/>
    </dgm:pt>
    <dgm:pt modelId="{1F5E64FE-901F-463A-8E66-6507FDAA9F72}" type="pres">
      <dgm:prSet presAssocID="{313675C0-C228-4CB0-9E75-CEA4617B0475}" presName="composite" presStyleCnt="0"/>
      <dgm:spPr/>
    </dgm:pt>
    <dgm:pt modelId="{CC79409D-6F9C-483B-9731-91F22357DA3C}" type="pres">
      <dgm:prSet presAssocID="{313675C0-C228-4CB0-9E75-CEA4617B0475}" presName="rect1" presStyleLbl="trAlignAcc1" presStyleIdx="4" presStyleCnt="11">
        <dgm:presLayoutVars>
          <dgm:bulletEnabled val="1"/>
        </dgm:presLayoutVars>
      </dgm:prSet>
      <dgm:spPr/>
    </dgm:pt>
    <dgm:pt modelId="{FCA59E47-AC98-49AB-A156-CED3877598DD}" type="pres">
      <dgm:prSet presAssocID="{313675C0-C228-4CB0-9E75-CEA4617B0475}" presName="rect2" presStyleLbl="fgImgPlace1" presStyleIdx="4" presStyleCnt="11" custScaleX="87782" custScaleY="57086" custLinFactNeighborX="25925" custLinFactNeighborY="14625"/>
      <dgm:spPr>
        <a:blipFill>
          <a:blip xmlns:r="http://schemas.openxmlformats.org/officeDocument/2006/relationships" r:embed="rId5" cstate="print">
            <a:extLst>
              <a:ext uri="{28A0092B-C50C-407E-A947-70E740481C1C}">
                <a14:useLocalDpi xmlns:a14="http://schemas.microsoft.com/office/drawing/2010/main" val="0"/>
              </a:ext>
            </a:extLst>
          </a:blip>
          <a:srcRect/>
          <a:stretch>
            <a:fillRect l="-24000" r="-24000"/>
          </a:stretch>
        </a:blipFill>
      </dgm:spPr>
    </dgm:pt>
    <dgm:pt modelId="{3E9ABBD4-B322-4B06-B57F-4DD4C0C4BDD3}" type="pres">
      <dgm:prSet presAssocID="{3753BBA6-0430-406E-B8B0-D19C4D37A0B9}" presName="sibTrans" presStyleCnt="0"/>
      <dgm:spPr/>
    </dgm:pt>
    <dgm:pt modelId="{FF627B21-E67C-47FE-A242-3C5ED5BD347D}" type="pres">
      <dgm:prSet presAssocID="{2610D0D6-6247-4733-A81B-E29B8B09E741}" presName="composite" presStyleCnt="0"/>
      <dgm:spPr/>
    </dgm:pt>
    <dgm:pt modelId="{05FFD621-17AE-40CE-A2F9-C1AC72FA1E4A}" type="pres">
      <dgm:prSet presAssocID="{2610D0D6-6247-4733-A81B-E29B8B09E741}" presName="rect1" presStyleLbl="trAlignAcc1" presStyleIdx="5" presStyleCnt="11">
        <dgm:presLayoutVars>
          <dgm:bulletEnabled val="1"/>
        </dgm:presLayoutVars>
      </dgm:prSet>
      <dgm:spPr/>
    </dgm:pt>
    <dgm:pt modelId="{1AA28F70-DE8E-450E-8C66-DD9A1FBC9135}" type="pres">
      <dgm:prSet presAssocID="{2610D0D6-6247-4733-A81B-E29B8B09E741}" presName="rect2" presStyleLbl="fgImgPlace1" presStyleIdx="5" presStyleCnt="11" custScaleX="80890" custScaleY="61948" custLinFactNeighborX="30438" custLinFactNeighborY="11414"/>
      <dgm:spPr>
        <a:blipFill>
          <a:blip xmlns:r="http://schemas.openxmlformats.org/officeDocument/2006/relationships" r:embed="rId6" cstate="print">
            <a:extLst>
              <a:ext uri="{28A0092B-C50C-407E-A947-70E740481C1C}">
                <a14:useLocalDpi xmlns:a14="http://schemas.microsoft.com/office/drawing/2010/main" val="0"/>
              </a:ext>
            </a:extLst>
          </a:blip>
          <a:srcRect/>
          <a:stretch>
            <a:fillRect l="-41000" r="-41000"/>
          </a:stretch>
        </a:blipFill>
      </dgm:spPr>
    </dgm:pt>
    <dgm:pt modelId="{85034461-DA58-454C-8F29-78453B622D4B}" type="pres">
      <dgm:prSet presAssocID="{E0DA4AB6-85C5-4EC1-862C-FBD3E8FAC7E9}" presName="sibTrans" presStyleCnt="0"/>
      <dgm:spPr/>
    </dgm:pt>
    <dgm:pt modelId="{A6BCC4FE-F0DA-4D68-B6EB-D237BDA83721}" type="pres">
      <dgm:prSet presAssocID="{A6BE37D8-8C09-49C1-A595-CB12957D97C2}" presName="composite" presStyleCnt="0"/>
      <dgm:spPr/>
    </dgm:pt>
    <dgm:pt modelId="{543797C7-D266-41FB-9525-1D2D679BA63C}" type="pres">
      <dgm:prSet presAssocID="{A6BE37D8-8C09-49C1-A595-CB12957D97C2}" presName="rect1" presStyleLbl="trAlignAcc1" presStyleIdx="6" presStyleCnt="11">
        <dgm:presLayoutVars>
          <dgm:bulletEnabled val="1"/>
        </dgm:presLayoutVars>
      </dgm:prSet>
      <dgm:spPr/>
    </dgm:pt>
    <dgm:pt modelId="{43B593B3-311A-495A-BBD3-7DF78C5FB512}" type="pres">
      <dgm:prSet presAssocID="{A6BE37D8-8C09-49C1-A595-CB12957D97C2}" presName="rect2" presStyleLbl="fgImgPlace1" presStyleIdx="6" presStyleCnt="11" custScaleX="74461" custScaleY="91387" custLinFactNeighborX="13960" custLinFactNeighborY="11966"/>
      <dgm:spPr>
        <a:blipFill>
          <a:blip xmlns:r="http://schemas.openxmlformats.org/officeDocument/2006/relationships" r:embed="rId7" cstate="print">
            <a:extLst>
              <a:ext uri="{28A0092B-C50C-407E-A947-70E740481C1C}">
                <a14:useLocalDpi xmlns:a14="http://schemas.microsoft.com/office/drawing/2010/main" val="0"/>
              </a:ext>
            </a:extLst>
          </a:blip>
          <a:srcRect/>
          <a:stretch>
            <a:fillRect l="-52000" r="-52000"/>
          </a:stretch>
        </a:blipFill>
      </dgm:spPr>
    </dgm:pt>
    <dgm:pt modelId="{6C5836F3-7847-4C5B-8842-A8445E7894B2}" type="pres">
      <dgm:prSet presAssocID="{5171AAB1-1F5B-42EF-A9EA-B1ADBD7888FC}" presName="sibTrans" presStyleCnt="0"/>
      <dgm:spPr/>
    </dgm:pt>
    <dgm:pt modelId="{0D81380E-081C-412E-92DA-B7EAF379BAD2}" type="pres">
      <dgm:prSet presAssocID="{A711C160-185D-4973-ACD2-1CCF60350474}" presName="composite" presStyleCnt="0"/>
      <dgm:spPr/>
    </dgm:pt>
    <dgm:pt modelId="{7932BB48-923A-442A-B45D-6E801DF6B8AD}" type="pres">
      <dgm:prSet presAssocID="{A711C160-185D-4973-ACD2-1CCF60350474}" presName="rect1" presStyleLbl="trAlignAcc1" presStyleIdx="7" presStyleCnt="11">
        <dgm:presLayoutVars>
          <dgm:bulletEnabled val="1"/>
        </dgm:presLayoutVars>
      </dgm:prSet>
      <dgm:spPr/>
    </dgm:pt>
    <dgm:pt modelId="{3A2DA03C-53E5-4F24-B938-F72CD66DA2D0}" type="pres">
      <dgm:prSet presAssocID="{A711C160-185D-4973-ACD2-1CCF60350474}" presName="rect2" presStyleLbl="fgImgPlace1" presStyleIdx="7" presStyleCnt="11" custScaleX="85083" custScaleY="64258" custLinFactNeighborX="32255" custLinFactNeighborY="10111"/>
      <dgm:spPr>
        <a:blipFill>
          <a:blip xmlns:r="http://schemas.openxmlformats.org/officeDocument/2006/relationships" r:embed="rId8" cstate="print">
            <a:extLst>
              <a:ext uri="{28A0092B-C50C-407E-A947-70E740481C1C}">
                <a14:useLocalDpi xmlns:a14="http://schemas.microsoft.com/office/drawing/2010/main" val="0"/>
              </a:ext>
            </a:extLst>
          </a:blip>
          <a:srcRect/>
          <a:stretch>
            <a:fillRect l="-35000" r="-35000"/>
          </a:stretch>
        </a:blipFill>
      </dgm:spPr>
    </dgm:pt>
    <dgm:pt modelId="{057FEEB5-ADE6-4A6F-A191-0D2356EB3E12}" type="pres">
      <dgm:prSet presAssocID="{B220B7B1-4792-4C06-A865-616A19A7DEF7}" presName="sibTrans" presStyleCnt="0"/>
      <dgm:spPr/>
    </dgm:pt>
    <dgm:pt modelId="{97AE5E9B-640D-4445-9C22-FA5BDCE9F09E}" type="pres">
      <dgm:prSet presAssocID="{B882D2F1-A31B-453C-8557-BDC1CBC70DF6}" presName="composite" presStyleCnt="0"/>
      <dgm:spPr/>
    </dgm:pt>
    <dgm:pt modelId="{36B2E15E-C652-4FE6-B468-BDBD5135388B}" type="pres">
      <dgm:prSet presAssocID="{B882D2F1-A31B-453C-8557-BDC1CBC70DF6}" presName="rect1" presStyleLbl="trAlignAcc1" presStyleIdx="8" presStyleCnt="11" custLinFactNeighborX="-3363" custLinFactNeighborY="-2690">
        <dgm:presLayoutVars>
          <dgm:bulletEnabled val="1"/>
        </dgm:presLayoutVars>
      </dgm:prSet>
      <dgm:spPr/>
    </dgm:pt>
    <dgm:pt modelId="{7768F3A7-5881-4178-8B63-7687BD0F48FD}" type="pres">
      <dgm:prSet presAssocID="{B882D2F1-A31B-453C-8557-BDC1CBC70DF6}" presName="rect2" presStyleLbl="fgImgPlace1" presStyleIdx="8" presStyleCnt="11" custScaleX="108433" custScaleY="69702" custLinFactNeighborX="39886" custLinFactNeighborY="13296"/>
      <dgm:spPr>
        <a:blipFill>
          <a:blip xmlns:r="http://schemas.openxmlformats.org/officeDocument/2006/relationships" r:embed="rId9">
            <a:extLst>
              <a:ext uri="{28A0092B-C50C-407E-A947-70E740481C1C}">
                <a14:useLocalDpi xmlns:a14="http://schemas.microsoft.com/office/drawing/2010/main" val="0"/>
              </a:ext>
            </a:extLst>
          </a:blip>
          <a:srcRect/>
          <a:stretch>
            <a:fillRect l="-25000" r="-25000"/>
          </a:stretch>
        </a:blipFill>
      </dgm:spPr>
    </dgm:pt>
    <dgm:pt modelId="{03F641B1-8BD3-4D0C-831E-0263631CB59D}" type="pres">
      <dgm:prSet presAssocID="{A3CBA678-2F15-46DE-AFDC-5AD758CEEDF3}" presName="sibTrans" presStyleCnt="0"/>
      <dgm:spPr/>
    </dgm:pt>
    <dgm:pt modelId="{21E4653E-EEC2-4C9F-A969-DB19AF3B15B1}" type="pres">
      <dgm:prSet presAssocID="{045C1A2A-B08D-4BAA-85F9-CE66444474E6}" presName="composite" presStyleCnt="0"/>
      <dgm:spPr/>
    </dgm:pt>
    <dgm:pt modelId="{4E8A5FA4-B762-4D8F-AA57-D66274B8E5AA}" type="pres">
      <dgm:prSet presAssocID="{045C1A2A-B08D-4BAA-85F9-CE66444474E6}" presName="rect1" presStyleLbl="trAlignAcc1" presStyleIdx="9" presStyleCnt="11" custLinFactNeighborX="-1681" custLinFactNeighborY="-5381">
        <dgm:presLayoutVars>
          <dgm:bulletEnabled val="1"/>
        </dgm:presLayoutVars>
      </dgm:prSet>
      <dgm:spPr/>
    </dgm:pt>
    <dgm:pt modelId="{7E23E390-E579-4164-A3BB-8FC966CC6752}" type="pres">
      <dgm:prSet presAssocID="{045C1A2A-B08D-4BAA-85F9-CE66444474E6}" presName="rect2" presStyleLbl="fgImgPlace1" presStyleIdx="9" presStyleCnt="11" custScaleX="69113" custScaleY="61626" custLinFactNeighborX="22302" custLinFactNeighborY="7434"/>
      <dgm:spPr>
        <a:blipFill>
          <a:blip xmlns:r="http://schemas.openxmlformats.org/officeDocument/2006/relationships" r:embed="rId10" cstate="print">
            <a:extLst>
              <a:ext uri="{28A0092B-C50C-407E-A947-70E740481C1C}">
                <a14:useLocalDpi xmlns:a14="http://schemas.microsoft.com/office/drawing/2010/main" val="0"/>
              </a:ext>
            </a:extLst>
          </a:blip>
          <a:srcRect/>
          <a:stretch>
            <a:fillRect l="-56000" r="-56000"/>
          </a:stretch>
        </a:blipFill>
      </dgm:spPr>
    </dgm:pt>
    <dgm:pt modelId="{8094ED35-2DFA-4322-A029-6EFED1096958}" type="pres">
      <dgm:prSet presAssocID="{DA0E794A-4D42-4DFD-AE88-C1680AFA88B6}" presName="sibTrans" presStyleCnt="0"/>
      <dgm:spPr/>
    </dgm:pt>
    <dgm:pt modelId="{384B4CD8-987E-4573-8086-946988E910A0}" type="pres">
      <dgm:prSet presAssocID="{44BECAFC-7211-4B35-BA79-0BDD4C7C9873}" presName="composite" presStyleCnt="0"/>
      <dgm:spPr/>
    </dgm:pt>
    <dgm:pt modelId="{1233C591-C760-45E0-9559-BFC2DD9A4772}" type="pres">
      <dgm:prSet presAssocID="{44BECAFC-7211-4B35-BA79-0BDD4C7C9873}" presName="rect1" presStyleLbl="trAlignAcc1" presStyleIdx="10" presStyleCnt="11">
        <dgm:presLayoutVars>
          <dgm:bulletEnabled val="1"/>
        </dgm:presLayoutVars>
      </dgm:prSet>
      <dgm:spPr/>
    </dgm:pt>
    <dgm:pt modelId="{38F86E69-17BF-4CD9-997B-2D0C96F55BB9}" type="pres">
      <dgm:prSet presAssocID="{44BECAFC-7211-4B35-BA79-0BDD4C7C9873}" presName="rect2" presStyleLbl="fgImgPlace1" presStyleIdx="10" presStyleCnt="11" custScaleX="105987" custScaleY="74334" custLinFactNeighborX="31083" custLinFactNeighborY="10971"/>
      <dgm:spPr>
        <a:blipFill>
          <a:blip xmlns:r="http://schemas.openxmlformats.org/officeDocument/2006/relationships" r:embed="rId11">
            <a:extLst>
              <a:ext uri="{28A0092B-C50C-407E-A947-70E740481C1C}">
                <a14:useLocalDpi xmlns:a14="http://schemas.microsoft.com/office/drawing/2010/main" val="0"/>
              </a:ext>
            </a:extLst>
          </a:blip>
          <a:srcRect/>
          <a:stretch>
            <a:fillRect l="-63000" r="-63000"/>
          </a:stretch>
        </a:blipFill>
      </dgm:spPr>
    </dgm:pt>
  </dgm:ptLst>
  <dgm:cxnLst>
    <dgm:cxn modelId="{35415919-F177-4729-B539-F25D566F5F5C}" srcId="{3177FC57-8CD0-43F8-8916-16B5FBC783CE}" destId="{A6BE37D8-8C09-49C1-A595-CB12957D97C2}" srcOrd="6" destOrd="0" parTransId="{20CCB330-9F64-4AD3-88D4-7213F8A7ED6B}" sibTransId="{5171AAB1-1F5B-42EF-A9EA-B1ADBD7888FC}"/>
    <dgm:cxn modelId="{3399F921-33B0-4495-8715-4EBB8B5D946E}" type="presOf" srcId="{2610D0D6-6247-4733-A81B-E29B8B09E741}" destId="{05FFD621-17AE-40CE-A2F9-C1AC72FA1E4A}" srcOrd="0" destOrd="0" presId="urn:microsoft.com/office/officeart/2008/layout/PictureStrips"/>
    <dgm:cxn modelId="{E68E5D22-F130-450F-B47B-F7DADE013276}" srcId="{3177FC57-8CD0-43F8-8916-16B5FBC783CE}" destId="{2610D0D6-6247-4733-A81B-E29B8B09E741}" srcOrd="5" destOrd="0" parTransId="{C0F0C4D0-C2E3-421B-BEF3-473583E226E2}" sibTransId="{E0DA4AB6-85C5-4EC1-862C-FBD3E8FAC7E9}"/>
    <dgm:cxn modelId="{30A27C31-04E8-412A-9332-A87128E5CE2E}" srcId="{3177FC57-8CD0-43F8-8916-16B5FBC783CE}" destId="{9C3DCE0A-F9D5-42F2-AD6B-4059CCB5B42E}" srcOrd="2" destOrd="0" parTransId="{40EC2173-1E4F-4880-AD3E-3D5CD1555891}" sibTransId="{E841E875-1760-4C7C-A400-C915C19CE817}"/>
    <dgm:cxn modelId="{F51F063A-C780-432C-AED0-6A86A26BCBED}" type="presOf" srcId="{85C479BC-CCB6-4F00-9BD4-9A94C77838B5}" destId="{CE69C5DF-35D1-4513-A5B5-F771794B9D9D}" srcOrd="0" destOrd="0" presId="urn:microsoft.com/office/officeart/2008/layout/PictureStrips"/>
    <dgm:cxn modelId="{55D4D749-AABF-43A8-BCF4-5A7442CCAFE1}" srcId="{3177FC57-8CD0-43F8-8916-16B5FBC783CE}" destId="{3067CC86-43C0-42F7-806C-3699A9AD3D8D}" srcOrd="1" destOrd="0" parTransId="{9E3FEF89-A1B2-410D-BFFD-1DA3E6CC350F}" sibTransId="{6DBFDD5A-7F6C-4971-A764-3528D633FFDF}"/>
    <dgm:cxn modelId="{D92FC94F-26EE-436C-B770-E9D525471778}" srcId="{3177FC57-8CD0-43F8-8916-16B5FBC783CE}" destId="{B882D2F1-A31B-453C-8557-BDC1CBC70DF6}" srcOrd="8" destOrd="0" parTransId="{4A14A84E-1152-4124-AEE1-AAE5A50015C3}" sibTransId="{A3CBA678-2F15-46DE-AFDC-5AD758CEEDF3}"/>
    <dgm:cxn modelId="{5009EB6F-2462-4A1B-911A-1A4E94A244E1}" srcId="{3177FC57-8CD0-43F8-8916-16B5FBC783CE}" destId="{045C1A2A-B08D-4BAA-85F9-CE66444474E6}" srcOrd="9" destOrd="0" parTransId="{5293ED13-5188-459A-9565-3798CE759E12}" sibTransId="{DA0E794A-4D42-4DFD-AE88-C1680AFA88B6}"/>
    <dgm:cxn modelId="{149C9251-E24C-4979-AA3D-76F0A0E59C3D}" srcId="{3177FC57-8CD0-43F8-8916-16B5FBC783CE}" destId="{313675C0-C228-4CB0-9E75-CEA4617B0475}" srcOrd="4" destOrd="0" parTransId="{3841E25A-7407-4D84-AC9A-7BF9A0C52A07}" sibTransId="{3753BBA6-0430-406E-B8B0-D19C4D37A0B9}"/>
    <dgm:cxn modelId="{F90E0575-E7BC-4BC5-AC97-EF64EB408B20}" type="presOf" srcId="{B882D2F1-A31B-453C-8557-BDC1CBC70DF6}" destId="{36B2E15E-C652-4FE6-B468-BDBD5135388B}" srcOrd="0" destOrd="0" presId="urn:microsoft.com/office/officeart/2008/layout/PictureStrips"/>
    <dgm:cxn modelId="{841A3075-451B-4309-93DA-01EABD3B701A}" type="presOf" srcId="{44BECAFC-7211-4B35-BA79-0BDD4C7C9873}" destId="{1233C591-C760-45E0-9559-BFC2DD9A4772}" srcOrd="0" destOrd="0" presId="urn:microsoft.com/office/officeart/2008/layout/PictureStrips"/>
    <dgm:cxn modelId="{E4D9E655-0CC5-4462-A082-FF5B93ECC476}" type="presOf" srcId="{3067CC86-43C0-42F7-806C-3699A9AD3D8D}" destId="{96E6239D-80DB-4DCB-AF1D-F0835146AC76}" srcOrd="0" destOrd="0" presId="urn:microsoft.com/office/officeart/2008/layout/PictureStrips"/>
    <dgm:cxn modelId="{2AE11577-2D92-477D-8991-F3DC038F97F4}" srcId="{3177FC57-8CD0-43F8-8916-16B5FBC783CE}" destId="{85C479BC-CCB6-4F00-9BD4-9A94C77838B5}" srcOrd="0" destOrd="0" parTransId="{CFD9475D-279B-4216-9763-42F153ED5EDA}" sibTransId="{A0C91D4A-9613-4F07-8CD3-AA795010ECEE}"/>
    <dgm:cxn modelId="{C4CC907D-0019-4760-9287-8D35FB5EA078}" type="presOf" srcId="{9C3DCE0A-F9D5-42F2-AD6B-4059CCB5B42E}" destId="{73E681F4-6EE8-47F2-B672-AB0070310DC6}" srcOrd="0" destOrd="0" presId="urn:microsoft.com/office/officeart/2008/layout/PictureStrips"/>
    <dgm:cxn modelId="{43F88A92-D9F8-4141-8779-56F60D0ED7EF}" type="presOf" srcId="{A6BE37D8-8C09-49C1-A595-CB12957D97C2}" destId="{543797C7-D266-41FB-9525-1D2D679BA63C}" srcOrd="0" destOrd="0" presId="urn:microsoft.com/office/officeart/2008/layout/PictureStrips"/>
    <dgm:cxn modelId="{A1B3EA9C-D5E9-41AA-87CF-AA66EBBB9034}" srcId="{3177FC57-8CD0-43F8-8916-16B5FBC783CE}" destId="{A711C160-185D-4973-ACD2-1CCF60350474}" srcOrd="7" destOrd="0" parTransId="{1E89AA45-CDB5-4371-A3AD-B399B3168DBB}" sibTransId="{B220B7B1-4792-4C06-A865-616A19A7DEF7}"/>
    <dgm:cxn modelId="{3D04689F-234B-43CF-80A7-A7066C51DFBE}" srcId="{3177FC57-8CD0-43F8-8916-16B5FBC783CE}" destId="{44BECAFC-7211-4B35-BA79-0BDD4C7C9873}" srcOrd="10" destOrd="0" parTransId="{F3C43130-3D6C-4B4F-A958-D875AA10D058}" sibTransId="{3A009D81-E16D-4E30-AC50-73F3112FBFFC}"/>
    <dgm:cxn modelId="{9F610AB9-8E3D-4D9E-AF09-84C29AE5D103}" type="presOf" srcId="{045C1A2A-B08D-4BAA-85F9-CE66444474E6}" destId="{4E8A5FA4-B762-4D8F-AA57-D66274B8E5AA}" srcOrd="0" destOrd="0" presId="urn:microsoft.com/office/officeart/2008/layout/PictureStrips"/>
    <dgm:cxn modelId="{A203B0BF-A447-4852-B2BD-A815365E1BF7}" srcId="{3177FC57-8CD0-43F8-8916-16B5FBC783CE}" destId="{EF501E37-F326-443C-9849-2955256E88C7}" srcOrd="3" destOrd="0" parTransId="{4D94B2BA-444C-428E-AD71-BAEB26C00345}" sibTransId="{3265A295-595C-4FE7-8100-9A27E43FA27D}"/>
    <dgm:cxn modelId="{18BAE9C6-F996-4074-9868-D639086F327C}" type="presOf" srcId="{313675C0-C228-4CB0-9E75-CEA4617B0475}" destId="{CC79409D-6F9C-483B-9731-91F22357DA3C}" srcOrd="0" destOrd="0" presId="urn:microsoft.com/office/officeart/2008/layout/PictureStrips"/>
    <dgm:cxn modelId="{F222B4D5-E062-4287-8381-2430A5B873F2}" type="presOf" srcId="{A711C160-185D-4973-ACD2-1CCF60350474}" destId="{7932BB48-923A-442A-B45D-6E801DF6B8AD}" srcOrd="0" destOrd="0" presId="urn:microsoft.com/office/officeart/2008/layout/PictureStrips"/>
    <dgm:cxn modelId="{18232BDD-D2C5-44C4-BB0B-138EA1193BFD}" type="presOf" srcId="{EF501E37-F326-443C-9849-2955256E88C7}" destId="{F9AFDD6D-BB5C-4FC4-9D39-9514FCB2552C}" srcOrd="0" destOrd="0" presId="urn:microsoft.com/office/officeart/2008/layout/PictureStrips"/>
    <dgm:cxn modelId="{743488EA-3B3E-469C-8CB2-E64BB6CA87B6}" type="presOf" srcId="{3177FC57-8CD0-43F8-8916-16B5FBC783CE}" destId="{DA92DF1C-B4A9-4369-8F0B-6628E712EE2D}" srcOrd="0" destOrd="0" presId="urn:microsoft.com/office/officeart/2008/layout/PictureStrips"/>
    <dgm:cxn modelId="{C7874EDE-D473-405A-9BDB-984A1EA4A2F8}" type="presParOf" srcId="{DA92DF1C-B4A9-4369-8F0B-6628E712EE2D}" destId="{80FEC36D-217E-4E6B-AF9A-873C81EAFD09}" srcOrd="0" destOrd="0" presId="urn:microsoft.com/office/officeart/2008/layout/PictureStrips"/>
    <dgm:cxn modelId="{EAE14476-CCF0-46A9-9A81-EEAAF928E963}" type="presParOf" srcId="{80FEC36D-217E-4E6B-AF9A-873C81EAFD09}" destId="{CE69C5DF-35D1-4513-A5B5-F771794B9D9D}" srcOrd="0" destOrd="0" presId="urn:microsoft.com/office/officeart/2008/layout/PictureStrips"/>
    <dgm:cxn modelId="{743BF5C3-90BD-40B5-9B4C-5AD20314D27A}" type="presParOf" srcId="{80FEC36D-217E-4E6B-AF9A-873C81EAFD09}" destId="{168F91D4-DA9E-4E25-BE6B-CD15B60EE385}" srcOrd="1" destOrd="0" presId="urn:microsoft.com/office/officeart/2008/layout/PictureStrips"/>
    <dgm:cxn modelId="{3F7F91E3-C29E-4639-9962-FA91743E266F}" type="presParOf" srcId="{DA92DF1C-B4A9-4369-8F0B-6628E712EE2D}" destId="{4042C475-683B-44F1-AAAB-2871DA8C96C3}" srcOrd="1" destOrd="0" presId="urn:microsoft.com/office/officeart/2008/layout/PictureStrips"/>
    <dgm:cxn modelId="{46027F73-B03B-4E9D-970E-3CE85B9763F8}" type="presParOf" srcId="{DA92DF1C-B4A9-4369-8F0B-6628E712EE2D}" destId="{1E2F43E5-859B-44D1-A21B-10B6F60C4E4B}" srcOrd="2" destOrd="0" presId="urn:microsoft.com/office/officeart/2008/layout/PictureStrips"/>
    <dgm:cxn modelId="{FC55ACCD-DDFF-430D-A8E9-DDD1C826B811}" type="presParOf" srcId="{1E2F43E5-859B-44D1-A21B-10B6F60C4E4B}" destId="{96E6239D-80DB-4DCB-AF1D-F0835146AC76}" srcOrd="0" destOrd="0" presId="urn:microsoft.com/office/officeart/2008/layout/PictureStrips"/>
    <dgm:cxn modelId="{56823837-6C22-4E74-8649-8E4BD80D2EC6}" type="presParOf" srcId="{1E2F43E5-859B-44D1-A21B-10B6F60C4E4B}" destId="{858AC23A-6B43-4193-AC56-CCF64A4837AC}" srcOrd="1" destOrd="0" presId="urn:microsoft.com/office/officeart/2008/layout/PictureStrips"/>
    <dgm:cxn modelId="{3FA47F3E-6A2F-42E3-B3D2-32283F460F9B}" type="presParOf" srcId="{DA92DF1C-B4A9-4369-8F0B-6628E712EE2D}" destId="{5CD9C1FA-F328-4539-A760-B5D1E9A3D69E}" srcOrd="3" destOrd="0" presId="urn:microsoft.com/office/officeart/2008/layout/PictureStrips"/>
    <dgm:cxn modelId="{AEE4F7D4-EBC3-40D7-88C9-8AABA31BCD55}" type="presParOf" srcId="{DA92DF1C-B4A9-4369-8F0B-6628E712EE2D}" destId="{4880FD62-163A-40A5-9A0E-BED768560415}" srcOrd="4" destOrd="0" presId="urn:microsoft.com/office/officeart/2008/layout/PictureStrips"/>
    <dgm:cxn modelId="{93547CC9-877F-43D6-854A-A292519574B3}" type="presParOf" srcId="{4880FD62-163A-40A5-9A0E-BED768560415}" destId="{73E681F4-6EE8-47F2-B672-AB0070310DC6}" srcOrd="0" destOrd="0" presId="urn:microsoft.com/office/officeart/2008/layout/PictureStrips"/>
    <dgm:cxn modelId="{0CBEE393-8B7F-451B-818F-D475803048EB}" type="presParOf" srcId="{4880FD62-163A-40A5-9A0E-BED768560415}" destId="{E6EC09B6-1657-4F8D-AD24-E251D9D1B501}" srcOrd="1" destOrd="0" presId="urn:microsoft.com/office/officeart/2008/layout/PictureStrips"/>
    <dgm:cxn modelId="{BB36C1C0-13A3-4196-A3A3-FF17FBE04AA9}" type="presParOf" srcId="{DA92DF1C-B4A9-4369-8F0B-6628E712EE2D}" destId="{93ED3907-961A-42AD-9DB7-4A0962BF843A}" srcOrd="5" destOrd="0" presId="urn:microsoft.com/office/officeart/2008/layout/PictureStrips"/>
    <dgm:cxn modelId="{6A16765C-BFD7-4F15-970A-2718C3CD5AA2}" type="presParOf" srcId="{DA92DF1C-B4A9-4369-8F0B-6628E712EE2D}" destId="{5F4EF100-67B1-4CAD-BE9F-098816780459}" srcOrd="6" destOrd="0" presId="urn:microsoft.com/office/officeart/2008/layout/PictureStrips"/>
    <dgm:cxn modelId="{73DB8433-D182-4B94-AC7D-334DFE931C6A}" type="presParOf" srcId="{5F4EF100-67B1-4CAD-BE9F-098816780459}" destId="{F9AFDD6D-BB5C-4FC4-9D39-9514FCB2552C}" srcOrd="0" destOrd="0" presId="urn:microsoft.com/office/officeart/2008/layout/PictureStrips"/>
    <dgm:cxn modelId="{A1E0A361-A307-4CC7-B1AF-6FE68A136CC1}" type="presParOf" srcId="{5F4EF100-67B1-4CAD-BE9F-098816780459}" destId="{66907168-E8A4-4934-84B1-700B341DA132}" srcOrd="1" destOrd="0" presId="urn:microsoft.com/office/officeart/2008/layout/PictureStrips"/>
    <dgm:cxn modelId="{3E4355BE-A625-4853-9199-FED98328CFF4}" type="presParOf" srcId="{DA92DF1C-B4A9-4369-8F0B-6628E712EE2D}" destId="{8331478B-B33B-46AA-B510-BFDD9E4AFC3E}" srcOrd="7" destOrd="0" presId="urn:microsoft.com/office/officeart/2008/layout/PictureStrips"/>
    <dgm:cxn modelId="{1F90D089-604B-485C-8FDD-65866C625E6C}" type="presParOf" srcId="{DA92DF1C-B4A9-4369-8F0B-6628E712EE2D}" destId="{1F5E64FE-901F-463A-8E66-6507FDAA9F72}" srcOrd="8" destOrd="0" presId="urn:microsoft.com/office/officeart/2008/layout/PictureStrips"/>
    <dgm:cxn modelId="{DC36ECFD-7CDC-48AA-A589-EA605D3302EF}" type="presParOf" srcId="{1F5E64FE-901F-463A-8E66-6507FDAA9F72}" destId="{CC79409D-6F9C-483B-9731-91F22357DA3C}" srcOrd="0" destOrd="0" presId="urn:microsoft.com/office/officeart/2008/layout/PictureStrips"/>
    <dgm:cxn modelId="{3253D843-79CE-4782-847F-F6B2B53441B8}" type="presParOf" srcId="{1F5E64FE-901F-463A-8E66-6507FDAA9F72}" destId="{FCA59E47-AC98-49AB-A156-CED3877598DD}" srcOrd="1" destOrd="0" presId="urn:microsoft.com/office/officeart/2008/layout/PictureStrips"/>
    <dgm:cxn modelId="{FB694E66-0EEE-4164-A57A-CF4682361EE5}" type="presParOf" srcId="{DA92DF1C-B4A9-4369-8F0B-6628E712EE2D}" destId="{3E9ABBD4-B322-4B06-B57F-4DD4C0C4BDD3}" srcOrd="9" destOrd="0" presId="urn:microsoft.com/office/officeart/2008/layout/PictureStrips"/>
    <dgm:cxn modelId="{F4079205-88AA-4060-8AD7-A3F8F6E3221A}" type="presParOf" srcId="{DA92DF1C-B4A9-4369-8F0B-6628E712EE2D}" destId="{FF627B21-E67C-47FE-A242-3C5ED5BD347D}" srcOrd="10" destOrd="0" presId="urn:microsoft.com/office/officeart/2008/layout/PictureStrips"/>
    <dgm:cxn modelId="{7486DF30-08D4-478D-8700-214849FA9EA9}" type="presParOf" srcId="{FF627B21-E67C-47FE-A242-3C5ED5BD347D}" destId="{05FFD621-17AE-40CE-A2F9-C1AC72FA1E4A}" srcOrd="0" destOrd="0" presId="urn:microsoft.com/office/officeart/2008/layout/PictureStrips"/>
    <dgm:cxn modelId="{28E739E8-48AC-4FA4-B6E8-81EDF9CA9F3E}" type="presParOf" srcId="{FF627B21-E67C-47FE-A242-3C5ED5BD347D}" destId="{1AA28F70-DE8E-450E-8C66-DD9A1FBC9135}" srcOrd="1" destOrd="0" presId="urn:microsoft.com/office/officeart/2008/layout/PictureStrips"/>
    <dgm:cxn modelId="{CB5199B4-6FFC-4744-8AD7-733373C53055}" type="presParOf" srcId="{DA92DF1C-B4A9-4369-8F0B-6628E712EE2D}" destId="{85034461-DA58-454C-8F29-78453B622D4B}" srcOrd="11" destOrd="0" presId="urn:microsoft.com/office/officeart/2008/layout/PictureStrips"/>
    <dgm:cxn modelId="{CA83846C-1D32-4392-B4F8-9ECF4F1D5990}" type="presParOf" srcId="{DA92DF1C-B4A9-4369-8F0B-6628E712EE2D}" destId="{A6BCC4FE-F0DA-4D68-B6EB-D237BDA83721}" srcOrd="12" destOrd="0" presId="urn:microsoft.com/office/officeart/2008/layout/PictureStrips"/>
    <dgm:cxn modelId="{D14D476B-994F-4F40-9334-3DA53780FC86}" type="presParOf" srcId="{A6BCC4FE-F0DA-4D68-B6EB-D237BDA83721}" destId="{543797C7-D266-41FB-9525-1D2D679BA63C}" srcOrd="0" destOrd="0" presId="urn:microsoft.com/office/officeart/2008/layout/PictureStrips"/>
    <dgm:cxn modelId="{2E952645-AD1D-4B9E-ABC9-1722BA6919C9}" type="presParOf" srcId="{A6BCC4FE-F0DA-4D68-B6EB-D237BDA83721}" destId="{43B593B3-311A-495A-BBD3-7DF78C5FB512}" srcOrd="1" destOrd="0" presId="urn:microsoft.com/office/officeart/2008/layout/PictureStrips"/>
    <dgm:cxn modelId="{16F88A62-ABBE-4F46-BD81-733B446705E4}" type="presParOf" srcId="{DA92DF1C-B4A9-4369-8F0B-6628E712EE2D}" destId="{6C5836F3-7847-4C5B-8842-A8445E7894B2}" srcOrd="13" destOrd="0" presId="urn:microsoft.com/office/officeart/2008/layout/PictureStrips"/>
    <dgm:cxn modelId="{1F1955B6-3B0B-49C8-BE9F-FF2CB3A20C1D}" type="presParOf" srcId="{DA92DF1C-B4A9-4369-8F0B-6628E712EE2D}" destId="{0D81380E-081C-412E-92DA-B7EAF379BAD2}" srcOrd="14" destOrd="0" presId="urn:microsoft.com/office/officeart/2008/layout/PictureStrips"/>
    <dgm:cxn modelId="{BD37C613-1F85-4A1B-8451-1F2E7CB344AC}" type="presParOf" srcId="{0D81380E-081C-412E-92DA-B7EAF379BAD2}" destId="{7932BB48-923A-442A-B45D-6E801DF6B8AD}" srcOrd="0" destOrd="0" presId="urn:microsoft.com/office/officeart/2008/layout/PictureStrips"/>
    <dgm:cxn modelId="{5ED861F9-9D1E-4785-92DF-3D48F89F2F97}" type="presParOf" srcId="{0D81380E-081C-412E-92DA-B7EAF379BAD2}" destId="{3A2DA03C-53E5-4F24-B938-F72CD66DA2D0}" srcOrd="1" destOrd="0" presId="urn:microsoft.com/office/officeart/2008/layout/PictureStrips"/>
    <dgm:cxn modelId="{481D42E9-51D1-408C-A852-C4F20CC32E0B}" type="presParOf" srcId="{DA92DF1C-B4A9-4369-8F0B-6628E712EE2D}" destId="{057FEEB5-ADE6-4A6F-A191-0D2356EB3E12}" srcOrd="15" destOrd="0" presId="urn:microsoft.com/office/officeart/2008/layout/PictureStrips"/>
    <dgm:cxn modelId="{15EB6001-E4FE-4D10-AD9B-F156AAEFB08C}" type="presParOf" srcId="{DA92DF1C-B4A9-4369-8F0B-6628E712EE2D}" destId="{97AE5E9B-640D-4445-9C22-FA5BDCE9F09E}" srcOrd="16" destOrd="0" presId="urn:microsoft.com/office/officeart/2008/layout/PictureStrips"/>
    <dgm:cxn modelId="{8CEF2F50-24C5-4275-95C7-CCCA40370809}" type="presParOf" srcId="{97AE5E9B-640D-4445-9C22-FA5BDCE9F09E}" destId="{36B2E15E-C652-4FE6-B468-BDBD5135388B}" srcOrd="0" destOrd="0" presId="urn:microsoft.com/office/officeart/2008/layout/PictureStrips"/>
    <dgm:cxn modelId="{5481DF72-9784-4C84-8B78-44BEC4CC8370}" type="presParOf" srcId="{97AE5E9B-640D-4445-9C22-FA5BDCE9F09E}" destId="{7768F3A7-5881-4178-8B63-7687BD0F48FD}" srcOrd="1" destOrd="0" presId="urn:microsoft.com/office/officeart/2008/layout/PictureStrips"/>
    <dgm:cxn modelId="{85159965-C38D-4117-97D8-7389D0A2724D}" type="presParOf" srcId="{DA92DF1C-B4A9-4369-8F0B-6628E712EE2D}" destId="{03F641B1-8BD3-4D0C-831E-0263631CB59D}" srcOrd="17" destOrd="0" presId="urn:microsoft.com/office/officeart/2008/layout/PictureStrips"/>
    <dgm:cxn modelId="{A4968E6F-1857-44A6-AB05-CCF1DBC57E70}" type="presParOf" srcId="{DA92DF1C-B4A9-4369-8F0B-6628E712EE2D}" destId="{21E4653E-EEC2-4C9F-A969-DB19AF3B15B1}" srcOrd="18" destOrd="0" presId="urn:microsoft.com/office/officeart/2008/layout/PictureStrips"/>
    <dgm:cxn modelId="{EC6AA5D4-4EE0-4013-BAA9-FFEA31B19091}" type="presParOf" srcId="{21E4653E-EEC2-4C9F-A969-DB19AF3B15B1}" destId="{4E8A5FA4-B762-4D8F-AA57-D66274B8E5AA}" srcOrd="0" destOrd="0" presId="urn:microsoft.com/office/officeart/2008/layout/PictureStrips"/>
    <dgm:cxn modelId="{0401E4F0-A6BE-4442-A669-8C74E00BFEBE}" type="presParOf" srcId="{21E4653E-EEC2-4C9F-A969-DB19AF3B15B1}" destId="{7E23E390-E579-4164-A3BB-8FC966CC6752}" srcOrd="1" destOrd="0" presId="urn:microsoft.com/office/officeart/2008/layout/PictureStrips"/>
    <dgm:cxn modelId="{B237161C-64FC-45FF-B178-30C8E673912A}" type="presParOf" srcId="{DA92DF1C-B4A9-4369-8F0B-6628E712EE2D}" destId="{8094ED35-2DFA-4322-A029-6EFED1096958}" srcOrd="19" destOrd="0" presId="urn:microsoft.com/office/officeart/2008/layout/PictureStrips"/>
    <dgm:cxn modelId="{E001C7E2-F195-469E-868C-4214371F94B7}" type="presParOf" srcId="{DA92DF1C-B4A9-4369-8F0B-6628E712EE2D}" destId="{384B4CD8-987E-4573-8086-946988E910A0}" srcOrd="20" destOrd="0" presId="urn:microsoft.com/office/officeart/2008/layout/PictureStrips"/>
    <dgm:cxn modelId="{995FEA59-9C3D-45D9-8115-6951007A3F65}" type="presParOf" srcId="{384B4CD8-987E-4573-8086-946988E910A0}" destId="{1233C591-C760-45E0-9559-BFC2DD9A4772}" srcOrd="0" destOrd="0" presId="urn:microsoft.com/office/officeart/2008/layout/PictureStrips"/>
    <dgm:cxn modelId="{106FB941-75CC-4BE1-9985-5F9229A81D4F}" type="presParOf" srcId="{384B4CD8-987E-4573-8086-946988E910A0}" destId="{38F86E69-17BF-4CD9-997B-2D0C96F55BB9}" srcOrd="1" destOrd="0" presId="urn:microsoft.com/office/officeart/2008/layout/PictureStrips"/>
  </dgm:cxnLst>
  <dgm:bg/>
  <dgm:whole/>
  <dgm:extLst>
    <a:ext uri="http://schemas.microsoft.com/office/drawing/2008/diagram">
      <dsp:dataModelExt xmlns:dsp="http://schemas.microsoft.com/office/drawing/2008/diagram" relId="rId3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5E79BDA-286C-4EC1-A7A0-A2E57BBE2DDA}">
      <dsp:nvSpPr>
        <dsp:cNvPr id="0" name=""/>
        <dsp:cNvSpPr/>
      </dsp:nvSpPr>
      <dsp:spPr>
        <a:xfrm>
          <a:off x="2936485" y="1592033"/>
          <a:ext cx="1936087" cy="628253"/>
        </a:xfrm>
        <a:custGeom>
          <a:avLst/>
          <a:gdLst/>
          <a:ahLst/>
          <a:cxnLst/>
          <a:rect l="0" t="0" r="0" b="0"/>
          <a:pathLst>
            <a:path>
              <a:moveTo>
                <a:pt x="0" y="0"/>
              </a:moveTo>
              <a:lnTo>
                <a:pt x="0" y="592882"/>
              </a:lnTo>
              <a:lnTo>
                <a:pt x="1936087" y="592882"/>
              </a:lnTo>
              <a:lnTo>
                <a:pt x="1936087" y="62825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4F2BB55-DBB1-48BA-8BD8-D37A059E5D1C}">
      <dsp:nvSpPr>
        <dsp:cNvPr id="0" name=""/>
        <dsp:cNvSpPr/>
      </dsp:nvSpPr>
      <dsp:spPr>
        <a:xfrm>
          <a:off x="2831262" y="1592033"/>
          <a:ext cx="91440" cy="886886"/>
        </a:xfrm>
        <a:custGeom>
          <a:avLst/>
          <a:gdLst/>
          <a:ahLst/>
          <a:cxnLst/>
          <a:rect l="0" t="0" r="0" b="0"/>
          <a:pathLst>
            <a:path>
              <a:moveTo>
                <a:pt x="105223" y="0"/>
              </a:moveTo>
              <a:lnTo>
                <a:pt x="105223" y="851515"/>
              </a:lnTo>
              <a:lnTo>
                <a:pt x="45720" y="851515"/>
              </a:lnTo>
              <a:lnTo>
                <a:pt x="45720" y="88688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A45C3CD-7849-46F0-A18A-DDB434C5B7EB}">
      <dsp:nvSpPr>
        <dsp:cNvPr id="0" name=""/>
        <dsp:cNvSpPr/>
      </dsp:nvSpPr>
      <dsp:spPr>
        <a:xfrm>
          <a:off x="630436" y="1592033"/>
          <a:ext cx="2306048" cy="609203"/>
        </a:xfrm>
        <a:custGeom>
          <a:avLst/>
          <a:gdLst/>
          <a:ahLst/>
          <a:cxnLst/>
          <a:rect l="0" t="0" r="0" b="0"/>
          <a:pathLst>
            <a:path>
              <a:moveTo>
                <a:pt x="2306048" y="0"/>
              </a:moveTo>
              <a:lnTo>
                <a:pt x="2306048" y="573832"/>
              </a:lnTo>
              <a:lnTo>
                <a:pt x="0" y="573832"/>
              </a:lnTo>
              <a:lnTo>
                <a:pt x="0" y="60920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98AB631-F8AD-4AE5-9B57-39198DF2BB6C}">
      <dsp:nvSpPr>
        <dsp:cNvPr id="0" name=""/>
        <dsp:cNvSpPr/>
      </dsp:nvSpPr>
      <dsp:spPr>
        <a:xfrm>
          <a:off x="2637839" y="428792"/>
          <a:ext cx="597291" cy="1163240"/>
        </a:xfrm>
        <a:prstGeom prst="arc">
          <a:avLst>
            <a:gd name="adj1" fmla="val 13200000"/>
            <a:gd name="adj2" fmla="val 192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5B18E67-36E5-463B-87F8-46C6D5AFAD91}">
      <dsp:nvSpPr>
        <dsp:cNvPr id="0" name=""/>
        <dsp:cNvSpPr/>
      </dsp:nvSpPr>
      <dsp:spPr>
        <a:xfrm>
          <a:off x="2637839" y="428792"/>
          <a:ext cx="597291" cy="1163240"/>
        </a:xfrm>
        <a:prstGeom prst="arc">
          <a:avLst>
            <a:gd name="adj1" fmla="val 2400000"/>
            <a:gd name="adj2" fmla="val 84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91212BB-2BEC-4C22-B81E-E9695754C7FF}">
      <dsp:nvSpPr>
        <dsp:cNvPr id="0" name=""/>
        <dsp:cNvSpPr/>
      </dsp:nvSpPr>
      <dsp:spPr>
        <a:xfrm>
          <a:off x="2339194" y="638176"/>
          <a:ext cx="1194582" cy="744474"/>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ru-RU" sz="1200" kern="1200"/>
            <a:t>Волокна систем усиления</a:t>
          </a:r>
        </a:p>
      </dsp:txBody>
      <dsp:txXfrm>
        <a:off x="2339194" y="638176"/>
        <a:ext cx="1194582" cy="744474"/>
      </dsp:txXfrm>
    </dsp:sp>
    <dsp:sp modelId="{775D66F1-ECB2-456E-B39E-3E2196718787}">
      <dsp:nvSpPr>
        <dsp:cNvPr id="0" name=""/>
        <dsp:cNvSpPr/>
      </dsp:nvSpPr>
      <dsp:spPr>
        <a:xfrm>
          <a:off x="315218" y="2201236"/>
          <a:ext cx="630436" cy="598005"/>
        </a:xfrm>
        <a:prstGeom prst="arc">
          <a:avLst>
            <a:gd name="adj1" fmla="val 13200000"/>
            <a:gd name="adj2" fmla="val 192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B68D83D-7EE0-4215-B517-D28B9860E3CC}">
      <dsp:nvSpPr>
        <dsp:cNvPr id="0" name=""/>
        <dsp:cNvSpPr/>
      </dsp:nvSpPr>
      <dsp:spPr>
        <a:xfrm>
          <a:off x="315218" y="2201236"/>
          <a:ext cx="630436" cy="598005"/>
        </a:xfrm>
        <a:prstGeom prst="arc">
          <a:avLst>
            <a:gd name="adj1" fmla="val 2400000"/>
            <a:gd name="adj2" fmla="val 84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E8CB631-B24C-48D8-82B4-F57616CC278C}">
      <dsp:nvSpPr>
        <dsp:cNvPr id="0" name=""/>
        <dsp:cNvSpPr/>
      </dsp:nvSpPr>
      <dsp:spPr>
        <a:xfrm>
          <a:off x="0" y="2308877"/>
          <a:ext cx="1260873" cy="382723"/>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ts val="0"/>
            </a:spcAft>
            <a:buNone/>
          </a:pPr>
          <a:r>
            <a:rPr lang="ru-RU" sz="1200" b="1" kern="1200"/>
            <a:t>Стекло:</a:t>
          </a:r>
        </a:p>
        <a:p>
          <a:pPr marL="0" lvl="0" indent="0" algn="ctr" defTabSz="533400">
            <a:lnSpc>
              <a:spcPct val="90000"/>
            </a:lnSpc>
            <a:spcBef>
              <a:spcPct val="0"/>
            </a:spcBef>
            <a:spcAft>
              <a:spcPts val="0"/>
            </a:spcAft>
            <a:buNone/>
          </a:pPr>
          <a:r>
            <a:rPr lang="ru-RU" sz="1200" kern="1200"/>
            <a:t>- Е-стекло;</a:t>
          </a:r>
        </a:p>
        <a:p>
          <a:pPr marL="0" lvl="0" indent="0" algn="ctr" defTabSz="533400">
            <a:lnSpc>
              <a:spcPct val="90000"/>
            </a:lnSpc>
            <a:spcBef>
              <a:spcPct val="0"/>
            </a:spcBef>
            <a:spcAft>
              <a:spcPts val="0"/>
            </a:spcAft>
            <a:buNone/>
          </a:pPr>
          <a:r>
            <a:rPr lang="ru-RU" sz="1200" kern="1200"/>
            <a:t>- </a:t>
          </a:r>
          <a:r>
            <a:rPr lang="en-US" sz="1200" kern="1200"/>
            <a:t>S-</a:t>
          </a:r>
          <a:r>
            <a:rPr lang="ru-RU" sz="1200" kern="1200"/>
            <a:t>стекло.</a:t>
          </a:r>
        </a:p>
      </dsp:txBody>
      <dsp:txXfrm>
        <a:off x="0" y="2308877"/>
        <a:ext cx="1260873" cy="382723"/>
      </dsp:txXfrm>
    </dsp:sp>
    <dsp:sp modelId="{BAB568A1-6582-4EC8-A472-ECCFF713FECE}">
      <dsp:nvSpPr>
        <dsp:cNvPr id="0" name=""/>
        <dsp:cNvSpPr/>
      </dsp:nvSpPr>
      <dsp:spPr>
        <a:xfrm>
          <a:off x="2303378" y="2478919"/>
          <a:ext cx="1147207" cy="1222533"/>
        </a:xfrm>
        <a:prstGeom prst="arc">
          <a:avLst>
            <a:gd name="adj1" fmla="val 13200000"/>
            <a:gd name="adj2" fmla="val 192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DF63558-3014-4721-858F-B3869F796511}">
      <dsp:nvSpPr>
        <dsp:cNvPr id="0" name=""/>
        <dsp:cNvSpPr/>
      </dsp:nvSpPr>
      <dsp:spPr>
        <a:xfrm>
          <a:off x="2303378" y="2478919"/>
          <a:ext cx="1147207" cy="1222533"/>
        </a:xfrm>
        <a:prstGeom prst="arc">
          <a:avLst>
            <a:gd name="adj1" fmla="val 2400000"/>
            <a:gd name="adj2" fmla="val 84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61AF58C-A709-46E3-9DB0-B2E404342418}">
      <dsp:nvSpPr>
        <dsp:cNvPr id="0" name=""/>
        <dsp:cNvSpPr/>
      </dsp:nvSpPr>
      <dsp:spPr>
        <a:xfrm>
          <a:off x="1729774" y="2698975"/>
          <a:ext cx="2294415" cy="782421"/>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ts val="0"/>
            </a:spcAft>
            <a:buNone/>
          </a:pPr>
          <a:r>
            <a:rPr lang="ru-RU" sz="1200" b="1" kern="1200"/>
            <a:t>Углерод:</a:t>
          </a:r>
        </a:p>
        <a:p>
          <a:pPr marL="0" lvl="0" indent="0" algn="ctr" defTabSz="533400">
            <a:lnSpc>
              <a:spcPct val="90000"/>
            </a:lnSpc>
            <a:spcBef>
              <a:spcPct val="0"/>
            </a:spcBef>
            <a:spcAft>
              <a:spcPts val="0"/>
            </a:spcAft>
            <a:buNone/>
          </a:pPr>
          <a:r>
            <a:rPr lang="ru-RU" sz="1200" kern="1200"/>
            <a:t>- Высокопрочные;</a:t>
          </a:r>
        </a:p>
        <a:p>
          <a:pPr marL="0" lvl="0" indent="0" algn="ctr" defTabSz="533400">
            <a:lnSpc>
              <a:spcPct val="90000"/>
            </a:lnSpc>
            <a:spcBef>
              <a:spcPct val="0"/>
            </a:spcBef>
            <a:spcAft>
              <a:spcPts val="0"/>
            </a:spcAft>
            <a:buNone/>
          </a:pPr>
          <a:r>
            <a:rPr lang="ru-RU" sz="1200" kern="1200"/>
            <a:t>- Ультрапрочные;</a:t>
          </a:r>
        </a:p>
        <a:p>
          <a:pPr marL="0" lvl="0" indent="0" algn="ctr" defTabSz="533400">
            <a:lnSpc>
              <a:spcPct val="90000"/>
            </a:lnSpc>
            <a:spcBef>
              <a:spcPct val="0"/>
            </a:spcBef>
            <a:spcAft>
              <a:spcPts val="0"/>
            </a:spcAft>
            <a:buNone/>
          </a:pPr>
          <a:r>
            <a:rPr lang="ru-RU" sz="1200" kern="1200"/>
            <a:t>- Высокомодульные;</a:t>
          </a:r>
        </a:p>
        <a:p>
          <a:pPr marL="0" lvl="0" indent="0" algn="ctr" defTabSz="533400">
            <a:lnSpc>
              <a:spcPct val="90000"/>
            </a:lnSpc>
            <a:spcBef>
              <a:spcPct val="0"/>
            </a:spcBef>
            <a:spcAft>
              <a:spcPts val="0"/>
            </a:spcAft>
            <a:buNone/>
          </a:pPr>
          <a:r>
            <a:rPr lang="ru-RU" sz="1200" kern="1200"/>
            <a:t>- Ультравысоко-</a:t>
          </a:r>
        </a:p>
        <a:p>
          <a:pPr marL="0" lvl="0" indent="0" algn="ctr" defTabSz="533400">
            <a:lnSpc>
              <a:spcPct val="90000"/>
            </a:lnSpc>
            <a:spcBef>
              <a:spcPct val="0"/>
            </a:spcBef>
            <a:spcAft>
              <a:spcPts val="0"/>
            </a:spcAft>
            <a:buNone/>
          </a:pPr>
          <a:r>
            <a:rPr lang="ru-RU" sz="1200" kern="1200"/>
            <a:t>модульные.</a:t>
          </a:r>
        </a:p>
      </dsp:txBody>
      <dsp:txXfrm>
        <a:off x="1729774" y="2698975"/>
        <a:ext cx="2294415" cy="782421"/>
      </dsp:txXfrm>
    </dsp:sp>
    <dsp:sp modelId="{BB1D2A95-9366-41E9-B790-71F596487EFB}">
      <dsp:nvSpPr>
        <dsp:cNvPr id="0" name=""/>
        <dsp:cNvSpPr/>
      </dsp:nvSpPr>
      <dsp:spPr>
        <a:xfrm>
          <a:off x="4285485" y="2220286"/>
          <a:ext cx="1174175" cy="1031699"/>
        </a:xfrm>
        <a:prstGeom prst="arc">
          <a:avLst>
            <a:gd name="adj1" fmla="val 13200000"/>
            <a:gd name="adj2" fmla="val 192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BF07311-0C34-4754-9F59-E0A312333966}">
      <dsp:nvSpPr>
        <dsp:cNvPr id="0" name=""/>
        <dsp:cNvSpPr/>
      </dsp:nvSpPr>
      <dsp:spPr>
        <a:xfrm>
          <a:off x="4285485" y="2220286"/>
          <a:ext cx="1174175" cy="1031699"/>
        </a:xfrm>
        <a:prstGeom prst="arc">
          <a:avLst>
            <a:gd name="adj1" fmla="val 2400000"/>
            <a:gd name="adj2" fmla="val 84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F9635FF-D819-4628-A9AF-094081B364EB}">
      <dsp:nvSpPr>
        <dsp:cNvPr id="0" name=""/>
        <dsp:cNvSpPr/>
      </dsp:nvSpPr>
      <dsp:spPr>
        <a:xfrm>
          <a:off x="3698397" y="2405992"/>
          <a:ext cx="2348350" cy="660287"/>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ts val="0"/>
            </a:spcAft>
            <a:buNone/>
          </a:pPr>
          <a:r>
            <a:rPr lang="ru-RU" sz="1200" b="1" kern="1200"/>
            <a:t>Арамид;</a:t>
          </a:r>
        </a:p>
        <a:p>
          <a:pPr marL="0" lvl="0" indent="0" algn="ctr" defTabSz="533400">
            <a:lnSpc>
              <a:spcPct val="90000"/>
            </a:lnSpc>
            <a:spcBef>
              <a:spcPct val="0"/>
            </a:spcBef>
            <a:spcAft>
              <a:spcPts val="0"/>
            </a:spcAft>
            <a:buNone/>
          </a:pPr>
          <a:r>
            <a:rPr lang="ru-RU" sz="1200" kern="1200"/>
            <a:t>- Низко-</a:t>
          </a:r>
        </a:p>
        <a:p>
          <a:pPr marL="0" lvl="0" indent="0" algn="ctr" defTabSz="533400">
            <a:lnSpc>
              <a:spcPct val="90000"/>
            </a:lnSpc>
            <a:spcBef>
              <a:spcPct val="0"/>
            </a:spcBef>
            <a:spcAft>
              <a:spcPts val="0"/>
            </a:spcAft>
            <a:buNone/>
          </a:pPr>
          <a:r>
            <a:rPr lang="ru-RU" sz="1200" kern="1200"/>
            <a:t>модульный</a:t>
          </a:r>
        </a:p>
        <a:p>
          <a:pPr marL="0" lvl="0" indent="0" algn="ctr" defTabSz="533400">
            <a:lnSpc>
              <a:spcPct val="90000"/>
            </a:lnSpc>
            <a:spcBef>
              <a:spcPct val="0"/>
            </a:spcBef>
            <a:spcAft>
              <a:spcPts val="0"/>
            </a:spcAft>
            <a:buNone/>
          </a:pPr>
          <a:r>
            <a:rPr lang="ru-RU" sz="1200" kern="1200"/>
            <a:t>- Высоко-</a:t>
          </a:r>
        </a:p>
        <a:p>
          <a:pPr marL="0" lvl="0" indent="0" algn="ctr" defTabSz="533400">
            <a:lnSpc>
              <a:spcPct val="90000"/>
            </a:lnSpc>
            <a:spcBef>
              <a:spcPct val="0"/>
            </a:spcBef>
            <a:spcAft>
              <a:spcPts val="0"/>
            </a:spcAft>
            <a:buNone/>
          </a:pPr>
          <a:r>
            <a:rPr lang="ru-RU" sz="1200" kern="1200"/>
            <a:t>модульный</a:t>
          </a:r>
        </a:p>
      </dsp:txBody>
      <dsp:txXfrm>
        <a:off x="3698397" y="2405992"/>
        <a:ext cx="2348350" cy="660287"/>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6C0DD1F-BB0F-4C2A-A4A4-E69CFCC936C9}">
      <dsp:nvSpPr>
        <dsp:cNvPr id="0" name=""/>
        <dsp:cNvSpPr/>
      </dsp:nvSpPr>
      <dsp:spPr>
        <a:xfrm>
          <a:off x="2764307" y="1455037"/>
          <a:ext cx="2512814" cy="1507688"/>
        </a:xfrm>
        <a:prstGeom prst="rect">
          <a:avLst/>
        </a:prstGeom>
        <a:gradFill flip="none" rotWithShape="0">
          <a:gsLst>
            <a:gs pos="0">
              <a:schemeClr val="accent1">
                <a:hueOff val="0"/>
                <a:satOff val="0"/>
                <a:lumOff val="0"/>
                <a:shade val="30000"/>
                <a:satMod val="115000"/>
              </a:schemeClr>
            </a:gs>
            <a:gs pos="50000">
              <a:schemeClr val="accent1">
                <a:hueOff val="0"/>
                <a:satOff val="0"/>
                <a:lumOff val="0"/>
                <a:shade val="67500"/>
                <a:satMod val="115000"/>
              </a:schemeClr>
            </a:gs>
            <a:gs pos="100000">
              <a:schemeClr val="accent1">
                <a:hueOff val="0"/>
                <a:satOff val="0"/>
                <a:lumOff val="0"/>
                <a:shade val="100000"/>
                <a:satMod val="115000"/>
              </a:schemeClr>
            </a:gs>
          </a:gsLst>
          <a:path path="circle">
            <a:fillToRect l="50000" t="50000" r="50000" b="50000"/>
          </a:path>
          <a:tileRect/>
        </a:gra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ru-RU" sz="1200" kern="1200"/>
            <a:t>– Сложный процесс;</a:t>
          </a:r>
        </a:p>
        <a:p>
          <a:pPr marL="0" lvl="0" indent="0" algn="ctr" defTabSz="533400">
            <a:lnSpc>
              <a:spcPct val="90000"/>
            </a:lnSpc>
            <a:spcBef>
              <a:spcPct val="0"/>
            </a:spcBef>
            <a:spcAft>
              <a:spcPct val="35000"/>
            </a:spcAft>
            <a:buNone/>
          </a:pPr>
          <a:r>
            <a:rPr lang="ru-RU" sz="1200" kern="1200"/>
            <a:t>– Достаточно трудоемкий процесс;</a:t>
          </a:r>
        </a:p>
        <a:p>
          <a:pPr marL="0" lvl="0" indent="0" algn="ctr" defTabSz="533400">
            <a:lnSpc>
              <a:spcPct val="90000"/>
            </a:lnSpc>
            <a:spcBef>
              <a:spcPct val="0"/>
            </a:spcBef>
            <a:spcAft>
              <a:spcPct val="35000"/>
            </a:spcAft>
            <a:buNone/>
          </a:pPr>
          <a:r>
            <a:rPr lang="ru-RU" sz="1200" kern="1200"/>
            <a:t>– Большие затраты времени;</a:t>
          </a:r>
        </a:p>
        <a:p>
          <a:pPr marL="0" lvl="0" indent="0" algn="ctr" defTabSz="533400">
            <a:lnSpc>
              <a:spcPct val="90000"/>
            </a:lnSpc>
            <a:spcBef>
              <a:spcPct val="0"/>
            </a:spcBef>
            <a:spcAft>
              <a:spcPct val="35000"/>
            </a:spcAft>
            <a:buNone/>
          </a:pPr>
          <a:r>
            <a:rPr lang="ru-RU" sz="1200" kern="1200"/>
            <a:t>– Утяжеление конструкции;</a:t>
          </a:r>
        </a:p>
        <a:p>
          <a:pPr marL="0" lvl="0" indent="0" algn="ctr" defTabSz="533400">
            <a:lnSpc>
              <a:spcPct val="90000"/>
            </a:lnSpc>
            <a:spcBef>
              <a:spcPct val="0"/>
            </a:spcBef>
            <a:spcAft>
              <a:spcPct val="35000"/>
            </a:spcAft>
            <a:buNone/>
          </a:pPr>
          <a:r>
            <a:rPr lang="ru-RU" sz="1200" kern="1200"/>
            <a:t>– Большое увеличение сечения конструкции.</a:t>
          </a:r>
        </a:p>
      </dsp:txBody>
      <dsp:txXfrm>
        <a:off x="2764307" y="1455037"/>
        <a:ext cx="2512814" cy="1507688"/>
      </dsp:txXfrm>
    </dsp:sp>
    <dsp:sp modelId="{467385AD-85CC-4652-862E-EE8C95159374}">
      <dsp:nvSpPr>
        <dsp:cNvPr id="0" name=""/>
        <dsp:cNvSpPr/>
      </dsp:nvSpPr>
      <dsp:spPr>
        <a:xfrm>
          <a:off x="1436184" y="114302"/>
          <a:ext cx="2512814" cy="1174172"/>
        </a:xfrm>
        <a:prstGeom prst="rect">
          <a:avLst/>
        </a:prstGeom>
        <a:gradFill flip="none" rotWithShape="0">
          <a:gsLst>
            <a:gs pos="0">
              <a:schemeClr val="accent1">
                <a:hueOff val="0"/>
                <a:satOff val="0"/>
                <a:lumOff val="0"/>
                <a:shade val="30000"/>
                <a:satMod val="115000"/>
              </a:schemeClr>
            </a:gs>
            <a:gs pos="50000">
              <a:schemeClr val="accent1">
                <a:hueOff val="0"/>
                <a:satOff val="0"/>
                <a:lumOff val="0"/>
                <a:shade val="67500"/>
                <a:satMod val="115000"/>
              </a:schemeClr>
            </a:gs>
            <a:gs pos="100000">
              <a:schemeClr val="accent1">
                <a:hueOff val="0"/>
                <a:satOff val="0"/>
                <a:lumOff val="0"/>
                <a:shade val="100000"/>
                <a:satMod val="115000"/>
              </a:schemeClr>
            </a:gs>
          </a:gsLst>
          <a:path path="circle">
            <a:fillToRect l="100000" b="100000"/>
          </a:path>
          <a:tileRect t="-100000" r="-100000"/>
        </a:gra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marL="0" lvl="0" indent="0" algn="ctr" defTabSz="711200">
            <a:lnSpc>
              <a:spcPct val="90000"/>
            </a:lnSpc>
            <a:spcBef>
              <a:spcPct val="0"/>
            </a:spcBef>
            <a:spcAft>
              <a:spcPct val="35000"/>
            </a:spcAft>
            <a:buNone/>
          </a:pPr>
          <a:r>
            <a:rPr lang="ru-RU" sz="1600" kern="1200"/>
            <a:t>Достоинства и недостатки</a:t>
          </a:r>
        </a:p>
      </dsp:txBody>
      <dsp:txXfrm>
        <a:off x="1436184" y="114302"/>
        <a:ext cx="2512814" cy="1174172"/>
      </dsp:txXfrm>
    </dsp:sp>
    <dsp:sp modelId="{F4ECE62A-A733-4DFE-BCE6-ABC4310B9A9F}">
      <dsp:nvSpPr>
        <dsp:cNvPr id="0" name=""/>
        <dsp:cNvSpPr/>
      </dsp:nvSpPr>
      <dsp:spPr>
        <a:xfrm>
          <a:off x="5840" y="1465616"/>
          <a:ext cx="2512814" cy="1507688"/>
        </a:xfrm>
        <a:prstGeom prst="rect">
          <a:avLst/>
        </a:prstGeom>
        <a:gradFill flip="none" rotWithShape="0">
          <a:gsLst>
            <a:gs pos="0">
              <a:schemeClr val="accent1">
                <a:hueOff val="0"/>
                <a:satOff val="0"/>
                <a:lumOff val="0"/>
                <a:shade val="30000"/>
                <a:satMod val="115000"/>
              </a:schemeClr>
            </a:gs>
            <a:gs pos="50000">
              <a:schemeClr val="accent1">
                <a:hueOff val="0"/>
                <a:satOff val="0"/>
                <a:lumOff val="0"/>
                <a:shade val="67500"/>
                <a:satMod val="115000"/>
              </a:schemeClr>
            </a:gs>
            <a:gs pos="100000">
              <a:schemeClr val="accent1">
                <a:hueOff val="0"/>
                <a:satOff val="0"/>
                <a:lumOff val="0"/>
                <a:shade val="100000"/>
                <a:satMod val="115000"/>
              </a:schemeClr>
            </a:gs>
          </a:gsLst>
          <a:path path="circle">
            <a:fillToRect l="50000" t="50000" r="50000" b="50000"/>
          </a:path>
          <a:tileRect/>
        </a:gra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marL="0" lvl="0" indent="0" algn="ctr" defTabSz="711200">
            <a:lnSpc>
              <a:spcPct val="100000"/>
            </a:lnSpc>
            <a:spcBef>
              <a:spcPct val="0"/>
            </a:spcBef>
            <a:spcAft>
              <a:spcPts val="0"/>
            </a:spcAft>
            <a:buNone/>
          </a:pPr>
          <a:r>
            <a:rPr lang="ru-RU" sz="1600" kern="1200"/>
            <a:t>- Относительная дешевизна</a:t>
          </a:r>
        </a:p>
      </dsp:txBody>
      <dsp:txXfrm>
        <a:off x="5840" y="1465616"/>
        <a:ext cx="2512814" cy="1507688"/>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AE1614B-0F63-4544-8DAC-2F8CA1458BE4}">
      <dsp:nvSpPr>
        <dsp:cNvPr id="0" name=""/>
        <dsp:cNvSpPr/>
      </dsp:nvSpPr>
      <dsp:spPr>
        <a:xfrm>
          <a:off x="-6973430" y="-1067018"/>
          <a:ext cx="8306236" cy="8306236"/>
        </a:xfrm>
        <a:prstGeom prst="blockArc">
          <a:avLst>
            <a:gd name="adj1" fmla="val 18900000"/>
            <a:gd name="adj2" fmla="val 2700000"/>
            <a:gd name="adj3" fmla="val 26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CDCBBFC-59A9-488C-A668-F919085C8FD5}">
      <dsp:nvSpPr>
        <dsp:cNvPr id="0" name=""/>
        <dsp:cNvSpPr/>
      </dsp:nvSpPr>
      <dsp:spPr>
        <a:xfrm>
          <a:off x="432979" y="280588"/>
          <a:ext cx="4971021" cy="560929"/>
        </a:xfrm>
        <a:prstGeom prst="rect">
          <a:avLst/>
        </a:prstGeom>
        <a:gradFill flip="none" rotWithShape="0">
          <a:gsLst>
            <a:gs pos="0">
              <a:schemeClr val="accent1">
                <a:hueOff val="0"/>
                <a:satOff val="0"/>
                <a:lumOff val="0"/>
                <a:shade val="30000"/>
                <a:satMod val="115000"/>
              </a:schemeClr>
            </a:gs>
            <a:gs pos="50000">
              <a:schemeClr val="accent1">
                <a:hueOff val="0"/>
                <a:satOff val="0"/>
                <a:lumOff val="0"/>
                <a:shade val="67500"/>
                <a:satMod val="115000"/>
              </a:schemeClr>
            </a:gs>
            <a:gs pos="100000">
              <a:schemeClr val="accent1">
                <a:hueOff val="0"/>
                <a:satOff val="0"/>
                <a:lumOff val="0"/>
                <a:shade val="100000"/>
                <a:satMod val="115000"/>
              </a:schemeClr>
            </a:gs>
          </a:gsLst>
          <a:lin ang="5400000" scaled="1"/>
          <a:tileRect/>
        </a:gra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5238" tIns="38100" rIns="38100" bIns="38100" numCol="1" spcCol="1270" anchor="ctr" anchorCtr="0">
          <a:noAutofit/>
        </a:bodyPr>
        <a:lstStyle/>
        <a:p>
          <a:pPr marL="0" lvl="0" indent="0" algn="l" defTabSz="666750">
            <a:lnSpc>
              <a:spcPct val="100000"/>
            </a:lnSpc>
            <a:spcBef>
              <a:spcPct val="0"/>
            </a:spcBef>
            <a:spcAft>
              <a:spcPct val="35000"/>
            </a:spcAft>
            <a:buNone/>
          </a:pPr>
          <a:r>
            <a:rPr lang="ru-RU" sz="1500" kern="1200"/>
            <a:t>Увеличение несущей способности</a:t>
          </a:r>
        </a:p>
      </dsp:txBody>
      <dsp:txXfrm>
        <a:off x="432979" y="280588"/>
        <a:ext cx="4971021" cy="560929"/>
      </dsp:txXfrm>
    </dsp:sp>
    <dsp:sp modelId="{473FF55A-C1FA-401C-9140-17BCA9721AE3}">
      <dsp:nvSpPr>
        <dsp:cNvPr id="0" name=""/>
        <dsp:cNvSpPr/>
      </dsp:nvSpPr>
      <dsp:spPr>
        <a:xfrm>
          <a:off x="82398" y="210472"/>
          <a:ext cx="701161" cy="701161"/>
        </a:xfrm>
        <a:prstGeom prst="ellipse">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094C19C9-61DB-45B7-A3F5-DC13391A59A5}">
      <dsp:nvSpPr>
        <dsp:cNvPr id="0" name=""/>
        <dsp:cNvSpPr/>
      </dsp:nvSpPr>
      <dsp:spPr>
        <a:xfrm>
          <a:off x="940951" y="1122476"/>
          <a:ext cx="4463049" cy="560929"/>
        </a:xfrm>
        <a:prstGeom prst="rect">
          <a:avLst/>
        </a:prstGeom>
        <a:gradFill flip="none" rotWithShape="0">
          <a:gsLst>
            <a:gs pos="0">
              <a:schemeClr val="accent1">
                <a:hueOff val="0"/>
                <a:satOff val="0"/>
                <a:lumOff val="0"/>
                <a:shade val="30000"/>
                <a:satMod val="115000"/>
              </a:schemeClr>
            </a:gs>
            <a:gs pos="50000">
              <a:schemeClr val="accent1">
                <a:hueOff val="0"/>
                <a:satOff val="0"/>
                <a:lumOff val="0"/>
                <a:shade val="67500"/>
                <a:satMod val="115000"/>
              </a:schemeClr>
            </a:gs>
            <a:gs pos="100000">
              <a:schemeClr val="accent1">
                <a:hueOff val="0"/>
                <a:satOff val="0"/>
                <a:lumOff val="0"/>
                <a:shade val="100000"/>
                <a:satMod val="115000"/>
              </a:schemeClr>
            </a:gs>
          </a:gsLst>
          <a:lin ang="5400000" scaled="1"/>
          <a:tileRect/>
        </a:gra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5238" tIns="38100" rIns="38100" bIns="38100" numCol="1" spcCol="1270" anchor="ctr" anchorCtr="0">
          <a:noAutofit/>
        </a:bodyPr>
        <a:lstStyle/>
        <a:p>
          <a:pPr marL="0" lvl="0" indent="0" algn="l" defTabSz="666750">
            <a:lnSpc>
              <a:spcPct val="100000"/>
            </a:lnSpc>
            <a:spcBef>
              <a:spcPct val="0"/>
            </a:spcBef>
            <a:spcAft>
              <a:spcPct val="35000"/>
            </a:spcAft>
            <a:buNone/>
          </a:pPr>
          <a:r>
            <a:rPr lang="ru-RU" sz="1500" kern="1200"/>
            <a:t>Увеличение эксплуатационных нагрузок конструкций</a:t>
          </a:r>
        </a:p>
      </dsp:txBody>
      <dsp:txXfrm>
        <a:off x="940951" y="1122476"/>
        <a:ext cx="4463049" cy="560929"/>
      </dsp:txXfrm>
    </dsp:sp>
    <dsp:sp modelId="{FC500779-EAF8-4268-AFBC-581F96EF2EAF}">
      <dsp:nvSpPr>
        <dsp:cNvPr id="0" name=""/>
        <dsp:cNvSpPr/>
      </dsp:nvSpPr>
      <dsp:spPr>
        <a:xfrm>
          <a:off x="590370" y="1052360"/>
          <a:ext cx="701161" cy="701161"/>
        </a:xfrm>
        <a:prstGeom prst="ellipse">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B056838-58AA-4457-AF6A-A9AD50415E81}">
      <dsp:nvSpPr>
        <dsp:cNvPr id="0" name=""/>
        <dsp:cNvSpPr/>
      </dsp:nvSpPr>
      <dsp:spPr>
        <a:xfrm>
          <a:off x="1219318" y="1963747"/>
          <a:ext cx="4184683" cy="560929"/>
        </a:xfrm>
        <a:prstGeom prst="rect">
          <a:avLst/>
        </a:prstGeom>
        <a:gradFill flip="none" rotWithShape="0">
          <a:gsLst>
            <a:gs pos="0">
              <a:schemeClr val="accent1">
                <a:hueOff val="0"/>
                <a:satOff val="0"/>
                <a:lumOff val="0"/>
                <a:shade val="30000"/>
                <a:satMod val="115000"/>
              </a:schemeClr>
            </a:gs>
            <a:gs pos="50000">
              <a:schemeClr val="accent1">
                <a:hueOff val="0"/>
                <a:satOff val="0"/>
                <a:lumOff val="0"/>
                <a:shade val="67500"/>
                <a:satMod val="115000"/>
              </a:schemeClr>
            </a:gs>
            <a:gs pos="100000">
              <a:schemeClr val="accent1">
                <a:hueOff val="0"/>
                <a:satOff val="0"/>
                <a:lumOff val="0"/>
                <a:shade val="100000"/>
                <a:satMod val="115000"/>
              </a:schemeClr>
            </a:gs>
          </a:gsLst>
          <a:lin ang="5400000" scaled="1"/>
          <a:tileRect/>
        </a:gra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5238" tIns="38100" rIns="38100" bIns="38100" numCol="1" spcCol="1270" anchor="ctr" anchorCtr="0">
          <a:noAutofit/>
        </a:bodyPr>
        <a:lstStyle/>
        <a:p>
          <a:pPr marL="0" lvl="0" indent="0" algn="l" defTabSz="666750">
            <a:lnSpc>
              <a:spcPct val="100000"/>
            </a:lnSpc>
            <a:spcBef>
              <a:spcPct val="0"/>
            </a:spcBef>
            <a:spcAft>
              <a:spcPct val="35000"/>
            </a:spcAft>
            <a:buNone/>
          </a:pPr>
          <a:r>
            <a:rPr lang="ru-RU" sz="1500" kern="1200"/>
            <a:t>Восстановление несущей способности конструкций</a:t>
          </a:r>
        </a:p>
      </dsp:txBody>
      <dsp:txXfrm>
        <a:off x="1219318" y="1963747"/>
        <a:ext cx="4184683" cy="560929"/>
      </dsp:txXfrm>
    </dsp:sp>
    <dsp:sp modelId="{24E08F14-7F3A-42CE-8610-7F007F0E806E}">
      <dsp:nvSpPr>
        <dsp:cNvPr id="0" name=""/>
        <dsp:cNvSpPr/>
      </dsp:nvSpPr>
      <dsp:spPr>
        <a:xfrm>
          <a:off x="868737" y="1893630"/>
          <a:ext cx="701161" cy="701161"/>
        </a:xfrm>
        <a:prstGeom prst="ellipse">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BC6E8A3C-95E8-4781-BF1D-0F9620577ED0}">
      <dsp:nvSpPr>
        <dsp:cNvPr id="0" name=""/>
        <dsp:cNvSpPr/>
      </dsp:nvSpPr>
      <dsp:spPr>
        <a:xfrm>
          <a:off x="1308197" y="2805635"/>
          <a:ext cx="4095803" cy="560929"/>
        </a:xfrm>
        <a:prstGeom prst="rect">
          <a:avLst/>
        </a:prstGeom>
        <a:gradFill flip="none" rotWithShape="0">
          <a:gsLst>
            <a:gs pos="0">
              <a:schemeClr val="accent1">
                <a:hueOff val="0"/>
                <a:satOff val="0"/>
                <a:lumOff val="0"/>
                <a:shade val="30000"/>
                <a:satMod val="115000"/>
              </a:schemeClr>
            </a:gs>
            <a:gs pos="50000">
              <a:schemeClr val="accent1">
                <a:hueOff val="0"/>
                <a:satOff val="0"/>
                <a:lumOff val="0"/>
                <a:shade val="67500"/>
                <a:satMod val="115000"/>
              </a:schemeClr>
            </a:gs>
            <a:gs pos="100000">
              <a:schemeClr val="accent1">
                <a:hueOff val="0"/>
                <a:satOff val="0"/>
                <a:lumOff val="0"/>
                <a:shade val="100000"/>
                <a:satMod val="115000"/>
              </a:schemeClr>
            </a:gs>
          </a:gsLst>
          <a:path path="circle">
            <a:fillToRect l="50000" t="50000" r="50000" b="50000"/>
          </a:path>
          <a:tileRect/>
        </a:gra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5238" tIns="38100" rIns="38100" bIns="38100" numCol="1" spcCol="1270" anchor="ctr" anchorCtr="0">
          <a:noAutofit/>
        </a:bodyPr>
        <a:lstStyle/>
        <a:p>
          <a:pPr marL="0" lvl="0" indent="0" algn="l" defTabSz="666750">
            <a:lnSpc>
              <a:spcPct val="100000"/>
            </a:lnSpc>
            <a:spcBef>
              <a:spcPct val="0"/>
            </a:spcBef>
            <a:spcAft>
              <a:spcPct val="35000"/>
            </a:spcAft>
            <a:buNone/>
          </a:pPr>
          <a:r>
            <a:rPr lang="ru-RU" sz="1500" kern="1200"/>
            <a:t>Ограничение образования трещин на поверхности</a:t>
          </a:r>
        </a:p>
      </dsp:txBody>
      <dsp:txXfrm>
        <a:off x="1308197" y="2805635"/>
        <a:ext cx="4095803" cy="560929"/>
      </dsp:txXfrm>
    </dsp:sp>
    <dsp:sp modelId="{72C05826-0E71-44D8-BD0B-9FE0A4749193}">
      <dsp:nvSpPr>
        <dsp:cNvPr id="0" name=""/>
        <dsp:cNvSpPr/>
      </dsp:nvSpPr>
      <dsp:spPr>
        <a:xfrm>
          <a:off x="957616" y="2735519"/>
          <a:ext cx="701161" cy="701161"/>
        </a:xfrm>
        <a:prstGeom prst="ellipse">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D1F50BC4-B215-47DF-A73B-41BFAC39A0C6}">
      <dsp:nvSpPr>
        <dsp:cNvPr id="0" name=""/>
        <dsp:cNvSpPr/>
      </dsp:nvSpPr>
      <dsp:spPr>
        <a:xfrm>
          <a:off x="1219318" y="3647523"/>
          <a:ext cx="4184683" cy="560929"/>
        </a:xfrm>
        <a:prstGeom prst="rect">
          <a:avLst/>
        </a:prstGeom>
        <a:gradFill flip="none" rotWithShape="0">
          <a:gsLst>
            <a:gs pos="0">
              <a:schemeClr val="accent1">
                <a:hueOff val="0"/>
                <a:satOff val="0"/>
                <a:lumOff val="0"/>
                <a:shade val="30000"/>
                <a:satMod val="115000"/>
              </a:schemeClr>
            </a:gs>
            <a:gs pos="50000">
              <a:schemeClr val="accent1">
                <a:hueOff val="0"/>
                <a:satOff val="0"/>
                <a:lumOff val="0"/>
                <a:shade val="67500"/>
                <a:satMod val="115000"/>
              </a:schemeClr>
            </a:gs>
            <a:gs pos="100000">
              <a:schemeClr val="accent1">
                <a:hueOff val="0"/>
                <a:satOff val="0"/>
                <a:lumOff val="0"/>
                <a:shade val="100000"/>
                <a:satMod val="115000"/>
              </a:schemeClr>
            </a:gs>
          </a:gsLst>
          <a:lin ang="16200000" scaled="1"/>
          <a:tileRect/>
        </a:gra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5238" tIns="38100" rIns="38100" bIns="38100" numCol="1" spcCol="1270" anchor="ctr" anchorCtr="0">
          <a:noAutofit/>
        </a:bodyPr>
        <a:lstStyle/>
        <a:p>
          <a:pPr marL="0" lvl="0" indent="0" algn="l" defTabSz="666750">
            <a:lnSpc>
              <a:spcPct val="100000"/>
            </a:lnSpc>
            <a:spcBef>
              <a:spcPct val="0"/>
            </a:spcBef>
            <a:spcAft>
              <a:spcPct val="35000"/>
            </a:spcAft>
            <a:buNone/>
          </a:pPr>
          <a:r>
            <a:rPr lang="ru-RU" sz="1500" kern="1200"/>
            <a:t>Увеличение жесткости конструкций, сейсмоусиление</a:t>
          </a:r>
        </a:p>
      </dsp:txBody>
      <dsp:txXfrm>
        <a:off x="1219318" y="3647523"/>
        <a:ext cx="4184683" cy="560929"/>
      </dsp:txXfrm>
    </dsp:sp>
    <dsp:sp modelId="{9FE53059-ECE8-489F-B159-FF4F07E6B148}">
      <dsp:nvSpPr>
        <dsp:cNvPr id="0" name=""/>
        <dsp:cNvSpPr/>
      </dsp:nvSpPr>
      <dsp:spPr>
        <a:xfrm>
          <a:off x="868737" y="3577407"/>
          <a:ext cx="701161" cy="701161"/>
        </a:xfrm>
        <a:prstGeom prst="ellipse">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46E9ADE9-ABCC-425A-9D5B-5974665692D3}">
      <dsp:nvSpPr>
        <dsp:cNvPr id="0" name=""/>
        <dsp:cNvSpPr/>
      </dsp:nvSpPr>
      <dsp:spPr>
        <a:xfrm>
          <a:off x="940951" y="4488794"/>
          <a:ext cx="4463049" cy="560929"/>
        </a:xfrm>
        <a:prstGeom prst="rect">
          <a:avLst/>
        </a:prstGeom>
        <a:gradFill flip="none" rotWithShape="0">
          <a:gsLst>
            <a:gs pos="0">
              <a:schemeClr val="accent1">
                <a:hueOff val="0"/>
                <a:satOff val="0"/>
                <a:lumOff val="0"/>
                <a:shade val="30000"/>
                <a:satMod val="115000"/>
              </a:schemeClr>
            </a:gs>
            <a:gs pos="50000">
              <a:schemeClr val="accent1">
                <a:hueOff val="0"/>
                <a:satOff val="0"/>
                <a:lumOff val="0"/>
                <a:shade val="67500"/>
                <a:satMod val="115000"/>
              </a:schemeClr>
            </a:gs>
            <a:gs pos="100000">
              <a:schemeClr val="accent1">
                <a:hueOff val="0"/>
                <a:satOff val="0"/>
                <a:lumOff val="0"/>
                <a:shade val="100000"/>
                <a:satMod val="115000"/>
              </a:schemeClr>
            </a:gs>
          </a:gsLst>
          <a:lin ang="16200000" scaled="1"/>
          <a:tileRect/>
        </a:gra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5238" tIns="38100" rIns="38100" bIns="38100" numCol="1" spcCol="1270" anchor="ctr" anchorCtr="0">
          <a:noAutofit/>
        </a:bodyPr>
        <a:lstStyle/>
        <a:p>
          <a:pPr marL="0" lvl="0" indent="0" algn="l" defTabSz="666750">
            <a:lnSpc>
              <a:spcPct val="100000"/>
            </a:lnSpc>
            <a:spcBef>
              <a:spcPct val="0"/>
            </a:spcBef>
            <a:spcAft>
              <a:spcPct val="35000"/>
            </a:spcAft>
            <a:buNone/>
          </a:pPr>
          <a:r>
            <a:rPr lang="ru-RU" sz="1500" kern="1200"/>
            <a:t>Изменение статической схемы при удалении опор, стен, фрагментов перекрытия</a:t>
          </a:r>
        </a:p>
      </dsp:txBody>
      <dsp:txXfrm>
        <a:off x="940951" y="4488794"/>
        <a:ext cx="4463049" cy="560929"/>
      </dsp:txXfrm>
    </dsp:sp>
    <dsp:sp modelId="{80F29005-88A7-4653-A1AD-FE081FB92647}">
      <dsp:nvSpPr>
        <dsp:cNvPr id="0" name=""/>
        <dsp:cNvSpPr/>
      </dsp:nvSpPr>
      <dsp:spPr>
        <a:xfrm>
          <a:off x="590370" y="4418677"/>
          <a:ext cx="701161" cy="701161"/>
        </a:xfrm>
        <a:prstGeom prst="ellipse">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CEFCB052-16B7-4B49-9026-1CBFBB1B785A}">
      <dsp:nvSpPr>
        <dsp:cNvPr id="0" name=""/>
        <dsp:cNvSpPr/>
      </dsp:nvSpPr>
      <dsp:spPr>
        <a:xfrm>
          <a:off x="432979" y="5330682"/>
          <a:ext cx="4971021" cy="560929"/>
        </a:xfrm>
        <a:prstGeom prst="rect">
          <a:avLst/>
        </a:prstGeom>
        <a:gradFill flip="none" rotWithShape="0">
          <a:gsLst>
            <a:gs pos="0">
              <a:schemeClr val="accent1">
                <a:hueOff val="0"/>
                <a:satOff val="0"/>
                <a:lumOff val="0"/>
                <a:shade val="30000"/>
                <a:satMod val="115000"/>
              </a:schemeClr>
            </a:gs>
            <a:gs pos="50000">
              <a:schemeClr val="accent1">
                <a:hueOff val="0"/>
                <a:satOff val="0"/>
                <a:lumOff val="0"/>
                <a:shade val="67500"/>
                <a:satMod val="115000"/>
              </a:schemeClr>
            </a:gs>
            <a:gs pos="100000">
              <a:schemeClr val="accent1">
                <a:hueOff val="0"/>
                <a:satOff val="0"/>
                <a:lumOff val="0"/>
                <a:shade val="100000"/>
                <a:satMod val="115000"/>
              </a:schemeClr>
            </a:gs>
          </a:gsLst>
          <a:lin ang="16200000" scaled="1"/>
          <a:tileRect/>
        </a:gra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5238" tIns="38100" rIns="38100" bIns="38100" numCol="1" spcCol="1270" anchor="ctr" anchorCtr="0">
          <a:noAutofit/>
        </a:bodyPr>
        <a:lstStyle/>
        <a:p>
          <a:pPr marL="0" lvl="0" indent="0" algn="l" defTabSz="666750">
            <a:lnSpc>
              <a:spcPct val="100000"/>
            </a:lnSpc>
            <a:spcBef>
              <a:spcPct val="0"/>
            </a:spcBef>
            <a:spcAft>
              <a:spcPct val="35000"/>
            </a:spcAft>
            <a:buNone/>
          </a:pPr>
          <a:r>
            <a:rPr lang="ru-RU" sz="1500" kern="1200"/>
            <a:t>Исправление ошибок проектирования и строительства</a:t>
          </a:r>
        </a:p>
      </dsp:txBody>
      <dsp:txXfrm>
        <a:off x="432979" y="5330682"/>
        <a:ext cx="4971021" cy="560929"/>
      </dsp:txXfrm>
    </dsp:sp>
    <dsp:sp modelId="{E96B30F6-E1D5-4EF0-81AC-BA0C742EE739}">
      <dsp:nvSpPr>
        <dsp:cNvPr id="0" name=""/>
        <dsp:cNvSpPr/>
      </dsp:nvSpPr>
      <dsp:spPr>
        <a:xfrm>
          <a:off x="82398" y="5260566"/>
          <a:ext cx="701161" cy="701161"/>
        </a:xfrm>
        <a:prstGeom prst="ellipse">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E69C5DF-35D1-4513-A5B5-F771794B9D9D}">
      <dsp:nvSpPr>
        <dsp:cNvPr id="0" name=""/>
        <dsp:cNvSpPr/>
      </dsp:nvSpPr>
      <dsp:spPr>
        <a:xfrm>
          <a:off x="356395" y="402609"/>
          <a:ext cx="2265711" cy="708034"/>
        </a:xfrm>
        <a:prstGeom prst="rect">
          <a:avLst/>
        </a:prstGeom>
        <a:solidFill>
          <a:schemeClr val="lt1">
            <a:alpha val="4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479576" tIns="53340" rIns="53340" bIns="53340" numCol="1" spcCol="1270" anchor="ctr" anchorCtr="0">
          <a:noAutofit/>
        </a:bodyPr>
        <a:lstStyle/>
        <a:p>
          <a:pPr marL="0" lvl="0" indent="0" algn="ctr" defTabSz="622300">
            <a:lnSpc>
              <a:spcPct val="90000"/>
            </a:lnSpc>
            <a:spcBef>
              <a:spcPct val="0"/>
            </a:spcBef>
            <a:spcAft>
              <a:spcPct val="35000"/>
            </a:spcAft>
            <a:buNone/>
          </a:pPr>
          <a:r>
            <a:rPr lang="ru-RU" sz="1400" kern="1200"/>
            <a:t>Авиастроение</a:t>
          </a:r>
        </a:p>
      </dsp:txBody>
      <dsp:txXfrm>
        <a:off x="356395" y="402609"/>
        <a:ext cx="2265711" cy="708034"/>
      </dsp:txXfrm>
    </dsp:sp>
    <dsp:sp modelId="{168F91D4-DA9E-4E25-BE6B-CD15B60EE385}">
      <dsp:nvSpPr>
        <dsp:cNvPr id="0" name=""/>
        <dsp:cNvSpPr/>
      </dsp:nvSpPr>
      <dsp:spPr>
        <a:xfrm>
          <a:off x="417572" y="463105"/>
          <a:ext cx="500759" cy="556269"/>
        </a:xfrm>
        <a:prstGeom prst="rect">
          <a:avLst/>
        </a:prstGeom>
        <a:blipFill>
          <a:blip xmlns:r="http://schemas.openxmlformats.org/officeDocument/2006/relationships" r:embed="rId1">
            <a:extLst>
              <a:ext uri="{28A0092B-C50C-407E-A947-70E740481C1C}">
                <a14:useLocalDpi xmlns:a14="http://schemas.microsoft.com/office/drawing/2010/main" val="0"/>
              </a:ext>
            </a:extLst>
          </a:blip>
          <a:srcRect/>
          <a:stretch>
            <a:fillRect l="-12000" r="-12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96E6239D-80DB-4DCB-AF1D-F0835146AC76}">
      <dsp:nvSpPr>
        <dsp:cNvPr id="0" name=""/>
        <dsp:cNvSpPr/>
      </dsp:nvSpPr>
      <dsp:spPr>
        <a:xfrm>
          <a:off x="2894584" y="389876"/>
          <a:ext cx="2265711" cy="708034"/>
        </a:xfrm>
        <a:prstGeom prst="rect">
          <a:avLst/>
        </a:prstGeom>
        <a:solidFill>
          <a:schemeClr val="lt1">
            <a:alpha val="4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479576" tIns="53340" rIns="53340" bIns="53340" numCol="1" spcCol="1270" anchor="ctr" anchorCtr="0">
          <a:noAutofit/>
        </a:bodyPr>
        <a:lstStyle/>
        <a:p>
          <a:pPr marL="0" lvl="0" indent="0" algn="ctr" defTabSz="622300">
            <a:lnSpc>
              <a:spcPct val="90000"/>
            </a:lnSpc>
            <a:spcBef>
              <a:spcPct val="0"/>
            </a:spcBef>
            <a:spcAft>
              <a:spcPct val="35000"/>
            </a:spcAft>
            <a:buNone/>
          </a:pPr>
          <a:r>
            <a:rPr lang="ru-RU" sz="1400" kern="1200"/>
            <a:t>Судостроение</a:t>
          </a:r>
        </a:p>
      </dsp:txBody>
      <dsp:txXfrm>
        <a:off x="2894584" y="389876"/>
        <a:ext cx="2265711" cy="708034"/>
      </dsp:txXfrm>
    </dsp:sp>
    <dsp:sp modelId="{858AC23A-6B43-4193-AC56-CCF64A4837AC}">
      <dsp:nvSpPr>
        <dsp:cNvPr id="0" name=""/>
        <dsp:cNvSpPr/>
      </dsp:nvSpPr>
      <dsp:spPr>
        <a:xfrm>
          <a:off x="3035805" y="484744"/>
          <a:ext cx="508188" cy="543429"/>
        </a:xfrm>
        <a:prstGeom prst="rect">
          <a:avLst/>
        </a:prstGeom>
        <a:blipFill>
          <a:blip xmlns:r="http://schemas.openxmlformats.org/officeDocument/2006/relationships" r:embed="rId2" cstate="print">
            <a:extLst>
              <a:ext uri="{28A0092B-C50C-407E-A947-70E740481C1C}">
                <a14:useLocalDpi xmlns:a14="http://schemas.microsoft.com/office/drawing/2010/main" val="0"/>
              </a:ext>
            </a:extLst>
          </a:blip>
          <a:srcRect/>
          <a:stretch>
            <a:fillRect l="-25000" r="-25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73E681F4-6EE8-47F2-B672-AB0070310DC6}">
      <dsp:nvSpPr>
        <dsp:cNvPr id="0" name=""/>
        <dsp:cNvSpPr/>
      </dsp:nvSpPr>
      <dsp:spPr>
        <a:xfrm>
          <a:off x="358869" y="1208209"/>
          <a:ext cx="2265711" cy="708034"/>
        </a:xfrm>
        <a:prstGeom prst="rect">
          <a:avLst/>
        </a:prstGeom>
        <a:solidFill>
          <a:schemeClr val="lt1">
            <a:alpha val="4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479576" tIns="53340" rIns="53340" bIns="53340" numCol="1" spcCol="1270" anchor="ctr" anchorCtr="0">
          <a:noAutofit/>
        </a:bodyPr>
        <a:lstStyle/>
        <a:p>
          <a:pPr marL="0" lvl="0" indent="0" algn="ctr" defTabSz="622300">
            <a:lnSpc>
              <a:spcPct val="90000"/>
            </a:lnSpc>
            <a:spcBef>
              <a:spcPct val="0"/>
            </a:spcBef>
            <a:spcAft>
              <a:spcPct val="35000"/>
            </a:spcAft>
            <a:buNone/>
          </a:pPr>
          <a:r>
            <a:rPr lang="ru-RU" sz="1400" kern="1200"/>
            <a:t>Автомобилестроение</a:t>
          </a:r>
        </a:p>
      </dsp:txBody>
      <dsp:txXfrm>
        <a:off x="358869" y="1208209"/>
        <a:ext cx="2265711" cy="708034"/>
      </dsp:txXfrm>
    </dsp:sp>
    <dsp:sp modelId="{E6EC09B6-1657-4F8D-AD24-E251D9D1B501}">
      <dsp:nvSpPr>
        <dsp:cNvPr id="0" name=""/>
        <dsp:cNvSpPr/>
      </dsp:nvSpPr>
      <dsp:spPr>
        <a:xfrm>
          <a:off x="377454" y="1250978"/>
          <a:ext cx="388257" cy="571963"/>
        </a:xfrm>
        <a:prstGeom prst="rect">
          <a:avLst/>
        </a:prstGeom>
        <a:blipFill>
          <a:blip xmlns:r="http://schemas.openxmlformats.org/officeDocument/2006/relationships" r:embed="rId3" cstate="print">
            <a:extLst>
              <a:ext uri="{28A0092B-C50C-407E-A947-70E740481C1C}">
                <a14:useLocalDpi xmlns:a14="http://schemas.microsoft.com/office/drawing/2010/main" val="0"/>
              </a:ext>
            </a:extLst>
          </a:blip>
          <a:srcRect/>
          <a:stretch>
            <a:fillRect l="-25000" r="-25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F9AFDD6D-BB5C-4FC4-9D39-9514FCB2552C}">
      <dsp:nvSpPr>
        <dsp:cNvPr id="0" name=""/>
        <dsp:cNvSpPr/>
      </dsp:nvSpPr>
      <dsp:spPr>
        <a:xfrm>
          <a:off x="2902540" y="1199992"/>
          <a:ext cx="2265711" cy="708034"/>
        </a:xfrm>
        <a:prstGeom prst="rect">
          <a:avLst/>
        </a:prstGeom>
        <a:solidFill>
          <a:schemeClr val="lt1">
            <a:alpha val="4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479576" tIns="53340" rIns="53340" bIns="53340" numCol="1" spcCol="1270" anchor="ctr" anchorCtr="0">
          <a:noAutofit/>
        </a:bodyPr>
        <a:lstStyle/>
        <a:p>
          <a:pPr marL="0" lvl="0" indent="0" algn="ctr" defTabSz="622300">
            <a:lnSpc>
              <a:spcPct val="90000"/>
            </a:lnSpc>
            <a:spcBef>
              <a:spcPct val="0"/>
            </a:spcBef>
            <a:spcAft>
              <a:spcPct val="35000"/>
            </a:spcAft>
            <a:buNone/>
          </a:pPr>
          <a:r>
            <a:rPr lang="ru-RU" sz="1400" kern="1200"/>
            <a:t>Баллоны под давлением</a:t>
          </a:r>
        </a:p>
      </dsp:txBody>
      <dsp:txXfrm>
        <a:off x="2902540" y="1199992"/>
        <a:ext cx="2265711" cy="708034"/>
      </dsp:txXfrm>
    </dsp:sp>
    <dsp:sp modelId="{66907168-E8A4-4934-84B1-700B341DA132}">
      <dsp:nvSpPr>
        <dsp:cNvPr id="0" name=""/>
        <dsp:cNvSpPr/>
      </dsp:nvSpPr>
      <dsp:spPr>
        <a:xfrm>
          <a:off x="3006905" y="1305385"/>
          <a:ext cx="385794" cy="539095"/>
        </a:xfrm>
        <a:prstGeom prst="rect">
          <a:avLst/>
        </a:prstGeom>
        <a:blipFill>
          <a:blip xmlns:r="http://schemas.openxmlformats.org/officeDocument/2006/relationships" r:embed="rId4" cstate="print">
            <a:extLst>
              <a:ext uri="{28A0092B-C50C-407E-A947-70E740481C1C}">
                <a14:useLocalDpi xmlns:a14="http://schemas.microsoft.com/office/drawing/2010/main" val="0"/>
              </a:ext>
            </a:extLst>
          </a:blip>
          <a:srcRect/>
          <a:stretch>
            <a:fillRect l="-25000" r="-25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CC79409D-6F9C-483B-9731-91F22357DA3C}">
      <dsp:nvSpPr>
        <dsp:cNvPr id="0" name=""/>
        <dsp:cNvSpPr/>
      </dsp:nvSpPr>
      <dsp:spPr>
        <a:xfrm>
          <a:off x="366792" y="1997275"/>
          <a:ext cx="2265711" cy="708034"/>
        </a:xfrm>
        <a:prstGeom prst="rect">
          <a:avLst/>
        </a:prstGeom>
        <a:solidFill>
          <a:schemeClr val="lt1">
            <a:alpha val="4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479576" tIns="53340" rIns="53340" bIns="53340" numCol="1" spcCol="1270" anchor="ctr" anchorCtr="0">
          <a:noAutofit/>
        </a:bodyPr>
        <a:lstStyle/>
        <a:p>
          <a:pPr marL="0" lvl="0" indent="0" algn="ctr" defTabSz="622300">
            <a:lnSpc>
              <a:spcPct val="90000"/>
            </a:lnSpc>
            <a:spcBef>
              <a:spcPct val="0"/>
            </a:spcBef>
            <a:spcAft>
              <a:spcPct val="35000"/>
            </a:spcAft>
            <a:buNone/>
          </a:pPr>
          <a:r>
            <a:rPr lang="ru-RU" sz="1400" kern="1200"/>
            <a:t>Атомная промышленность</a:t>
          </a:r>
        </a:p>
      </dsp:txBody>
      <dsp:txXfrm>
        <a:off x="366792" y="1997275"/>
        <a:ext cx="2265711" cy="708034"/>
      </dsp:txXfrm>
    </dsp:sp>
    <dsp:sp modelId="{FCA59E47-AC98-49AB-A156-CED3877598DD}">
      <dsp:nvSpPr>
        <dsp:cNvPr id="0" name=""/>
        <dsp:cNvSpPr/>
      </dsp:nvSpPr>
      <dsp:spPr>
        <a:xfrm>
          <a:off x="431156" y="2163250"/>
          <a:ext cx="435069" cy="424398"/>
        </a:xfrm>
        <a:prstGeom prst="rect">
          <a:avLst/>
        </a:prstGeom>
        <a:blipFill>
          <a:blip xmlns:r="http://schemas.openxmlformats.org/officeDocument/2006/relationships" r:embed="rId5" cstate="print">
            <a:extLst>
              <a:ext uri="{28A0092B-C50C-407E-A947-70E740481C1C}">
                <a14:useLocalDpi xmlns:a14="http://schemas.microsoft.com/office/drawing/2010/main" val="0"/>
              </a:ext>
            </a:extLst>
          </a:blip>
          <a:srcRect/>
          <a:stretch>
            <a:fillRect l="-24000" r="-24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05FFD621-17AE-40CE-A2F9-C1AC72FA1E4A}">
      <dsp:nvSpPr>
        <dsp:cNvPr id="0" name=""/>
        <dsp:cNvSpPr/>
      </dsp:nvSpPr>
      <dsp:spPr>
        <a:xfrm>
          <a:off x="2918022" y="1997275"/>
          <a:ext cx="2265711" cy="708034"/>
        </a:xfrm>
        <a:prstGeom prst="rect">
          <a:avLst/>
        </a:prstGeom>
        <a:solidFill>
          <a:schemeClr val="lt1">
            <a:alpha val="4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479576" tIns="53340" rIns="53340" bIns="53340" numCol="1" spcCol="1270" anchor="ctr" anchorCtr="0">
          <a:noAutofit/>
        </a:bodyPr>
        <a:lstStyle/>
        <a:p>
          <a:pPr marL="0" lvl="0" indent="0" algn="ctr" defTabSz="622300">
            <a:lnSpc>
              <a:spcPct val="90000"/>
            </a:lnSpc>
            <a:spcBef>
              <a:spcPct val="0"/>
            </a:spcBef>
            <a:spcAft>
              <a:spcPct val="35000"/>
            </a:spcAft>
            <a:buNone/>
          </a:pPr>
          <a:r>
            <a:rPr lang="ru-RU" sz="1400" kern="1200"/>
            <a:t>Медицина</a:t>
          </a:r>
        </a:p>
      </dsp:txBody>
      <dsp:txXfrm>
        <a:off x="2918022" y="1997275"/>
        <a:ext cx="2265711" cy="708034"/>
      </dsp:txXfrm>
    </dsp:sp>
    <dsp:sp modelId="{1AA28F70-DE8E-450E-8C66-DD9A1FBC9135}">
      <dsp:nvSpPr>
        <dsp:cNvPr id="0" name=""/>
        <dsp:cNvSpPr/>
      </dsp:nvSpPr>
      <dsp:spPr>
        <a:xfrm>
          <a:off x="3021832" y="2121305"/>
          <a:ext cx="400910" cy="460544"/>
        </a:xfrm>
        <a:prstGeom prst="rect">
          <a:avLst/>
        </a:prstGeom>
        <a:blipFill>
          <a:blip xmlns:r="http://schemas.openxmlformats.org/officeDocument/2006/relationships" r:embed="rId6" cstate="print">
            <a:extLst>
              <a:ext uri="{28A0092B-C50C-407E-A947-70E740481C1C}">
                <a14:useLocalDpi xmlns:a14="http://schemas.microsoft.com/office/drawing/2010/main" val="0"/>
              </a:ext>
            </a:extLst>
          </a:blip>
          <a:srcRect/>
          <a:stretch>
            <a:fillRect l="-41000" r="-41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543797C7-D266-41FB-9525-1D2D679BA63C}">
      <dsp:nvSpPr>
        <dsp:cNvPr id="0" name=""/>
        <dsp:cNvSpPr/>
      </dsp:nvSpPr>
      <dsp:spPr>
        <a:xfrm>
          <a:off x="345091" y="2856596"/>
          <a:ext cx="2265711" cy="708034"/>
        </a:xfrm>
        <a:prstGeom prst="rect">
          <a:avLst/>
        </a:prstGeom>
        <a:solidFill>
          <a:schemeClr val="lt1">
            <a:alpha val="4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479576" tIns="53340" rIns="53340" bIns="53340" numCol="1" spcCol="1270" anchor="ctr" anchorCtr="0">
          <a:noAutofit/>
        </a:bodyPr>
        <a:lstStyle/>
        <a:p>
          <a:pPr marL="0" lvl="0" indent="0" algn="ctr" defTabSz="622300">
            <a:lnSpc>
              <a:spcPct val="90000"/>
            </a:lnSpc>
            <a:spcBef>
              <a:spcPct val="0"/>
            </a:spcBef>
            <a:spcAft>
              <a:spcPct val="35000"/>
            </a:spcAft>
            <a:buNone/>
          </a:pPr>
          <a:r>
            <a:rPr lang="ru-RU" sz="1400" kern="1200"/>
            <a:t>Аэрокосмическая отрасль</a:t>
          </a:r>
        </a:p>
      </dsp:txBody>
      <dsp:txXfrm>
        <a:off x="345091" y="2856596"/>
        <a:ext cx="2265711" cy="708034"/>
      </dsp:txXfrm>
    </dsp:sp>
    <dsp:sp modelId="{43B593B3-311A-495A-BBD3-7DF78C5FB512}">
      <dsp:nvSpPr>
        <dsp:cNvPr id="0" name=""/>
        <dsp:cNvSpPr/>
      </dsp:nvSpPr>
      <dsp:spPr>
        <a:xfrm>
          <a:off x="383165" y="2875300"/>
          <a:ext cx="369046" cy="679404"/>
        </a:xfrm>
        <a:prstGeom prst="rect">
          <a:avLst/>
        </a:prstGeom>
        <a:blipFill>
          <a:blip xmlns:r="http://schemas.openxmlformats.org/officeDocument/2006/relationships" r:embed="rId7" cstate="print">
            <a:extLst>
              <a:ext uri="{28A0092B-C50C-407E-A947-70E740481C1C}">
                <a14:useLocalDpi xmlns:a14="http://schemas.microsoft.com/office/drawing/2010/main" val="0"/>
              </a:ext>
            </a:extLst>
          </a:blip>
          <a:srcRect/>
          <a:stretch>
            <a:fillRect l="-52000" r="-52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7932BB48-923A-442A-B45D-6E801DF6B8AD}">
      <dsp:nvSpPr>
        <dsp:cNvPr id="0" name=""/>
        <dsp:cNvSpPr/>
      </dsp:nvSpPr>
      <dsp:spPr>
        <a:xfrm>
          <a:off x="2906712" y="2821468"/>
          <a:ext cx="2265711" cy="708034"/>
        </a:xfrm>
        <a:prstGeom prst="rect">
          <a:avLst/>
        </a:prstGeom>
        <a:solidFill>
          <a:schemeClr val="lt1">
            <a:alpha val="4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479576" tIns="53340" rIns="53340" bIns="53340" numCol="1" spcCol="1270" anchor="ctr" anchorCtr="0">
          <a:noAutofit/>
        </a:bodyPr>
        <a:lstStyle/>
        <a:p>
          <a:pPr marL="0" lvl="0" indent="0" algn="ctr" defTabSz="622300">
            <a:lnSpc>
              <a:spcPct val="90000"/>
            </a:lnSpc>
            <a:spcBef>
              <a:spcPct val="0"/>
            </a:spcBef>
            <a:spcAft>
              <a:spcPct val="35000"/>
            </a:spcAft>
            <a:buNone/>
          </a:pPr>
          <a:r>
            <a:rPr lang="ru-RU" sz="1400" kern="1200"/>
            <a:t>Дизайн</a:t>
          </a:r>
        </a:p>
      </dsp:txBody>
      <dsp:txXfrm>
        <a:off x="2906712" y="2821468"/>
        <a:ext cx="2265711" cy="708034"/>
      </dsp:txXfrm>
    </dsp:sp>
    <dsp:sp modelId="{3A2DA03C-53E5-4F24-B938-F72CD66DA2D0}">
      <dsp:nvSpPr>
        <dsp:cNvPr id="0" name=""/>
        <dsp:cNvSpPr/>
      </dsp:nvSpPr>
      <dsp:spPr>
        <a:xfrm>
          <a:off x="3009137" y="2927225"/>
          <a:ext cx="421692" cy="477717"/>
        </a:xfrm>
        <a:prstGeom prst="rect">
          <a:avLst/>
        </a:prstGeom>
        <a:blipFill>
          <a:blip xmlns:r="http://schemas.openxmlformats.org/officeDocument/2006/relationships" r:embed="rId8" cstate="print">
            <a:extLst>
              <a:ext uri="{28A0092B-C50C-407E-A947-70E740481C1C}">
                <a14:useLocalDpi xmlns:a14="http://schemas.microsoft.com/office/drawing/2010/main" val="0"/>
              </a:ext>
            </a:extLst>
          </a:blip>
          <a:srcRect/>
          <a:stretch>
            <a:fillRect l="-35000" r="-35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6B2E15E-C652-4FE6-B468-BDBD5135388B}">
      <dsp:nvSpPr>
        <dsp:cNvPr id="0" name=""/>
        <dsp:cNvSpPr/>
      </dsp:nvSpPr>
      <dsp:spPr>
        <a:xfrm>
          <a:off x="330777" y="3626615"/>
          <a:ext cx="2265711" cy="708034"/>
        </a:xfrm>
        <a:prstGeom prst="rect">
          <a:avLst/>
        </a:prstGeom>
        <a:solidFill>
          <a:schemeClr val="lt1">
            <a:alpha val="4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479576" tIns="53340" rIns="53340" bIns="53340" numCol="1" spcCol="1270" anchor="ctr" anchorCtr="0">
          <a:noAutofit/>
        </a:bodyPr>
        <a:lstStyle/>
        <a:p>
          <a:pPr marL="0" lvl="0" indent="0" algn="ctr" defTabSz="622300">
            <a:lnSpc>
              <a:spcPct val="90000"/>
            </a:lnSpc>
            <a:spcBef>
              <a:spcPct val="0"/>
            </a:spcBef>
            <a:spcAft>
              <a:spcPct val="35000"/>
            </a:spcAft>
            <a:buNone/>
          </a:pPr>
          <a:r>
            <a:rPr lang="ru-RU" sz="1400" kern="1200"/>
            <a:t>Ветроэнергетика</a:t>
          </a:r>
        </a:p>
      </dsp:txBody>
      <dsp:txXfrm>
        <a:off x="330777" y="3626615"/>
        <a:ext cx="2265711" cy="708034"/>
      </dsp:txXfrm>
    </dsp:sp>
    <dsp:sp modelId="{7768F3A7-5881-4178-8B63-7687BD0F48FD}">
      <dsp:nvSpPr>
        <dsp:cNvPr id="0" name=""/>
        <dsp:cNvSpPr/>
      </dsp:nvSpPr>
      <dsp:spPr>
        <a:xfrm>
          <a:off x="489355" y="3754860"/>
          <a:ext cx="537420" cy="518190"/>
        </a:xfrm>
        <a:prstGeom prst="rect">
          <a:avLst/>
        </a:prstGeom>
        <a:blipFill>
          <a:blip xmlns:r="http://schemas.openxmlformats.org/officeDocument/2006/relationships" r:embed="rId9">
            <a:extLst>
              <a:ext uri="{28A0092B-C50C-407E-A947-70E740481C1C}">
                <a14:useLocalDpi xmlns:a14="http://schemas.microsoft.com/office/drawing/2010/main" val="0"/>
              </a:ext>
            </a:extLst>
          </a:blip>
          <a:srcRect/>
          <a:stretch>
            <a:fillRect l="-25000" r="-25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4E8A5FA4-B762-4D8F-AA57-D66274B8E5AA}">
      <dsp:nvSpPr>
        <dsp:cNvPr id="0" name=""/>
        <dsp:cNvSpPr/>
      </dsp:nvSpPr>
      <dsp:spPr>
        <a:xfrm>
          <a:off x="2890931" y="3607562"/>
          <a:ext cx="2265711" cy="708034"/>
        </a:xfrm>
        <a:prstGeom prst="rect">
          <a:avLst/>
        </a:prstGeom>
        <a:solidFill>
          <a:schemeClr val="lt1">
            <a:alpha val="4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479576" tIns="53340" rIns="53340" bIns="53340" numCol="1" spcCol="1270" anchor="ctr" anchorCtr="0">
          <a:noAutofit/>
        </a:bodyPr>
        <a:lstStyle/>
        <a:p>
          <a:pPr marL="0" lvl="0" indent="0" algn="ctr" defTabSz="622300">
            <a:lnSpc>
              <a:spcPct val="90000"/>
            </a:lnSpc>
            <a:spcBef>
              <a:spcPct val="0"/>
            </a:spcBef>
            <a:spcAft>
              <a:spcPct val="35000"/>
            </a:spcAft>
            <a:buNone/>
          </a:pPr>
          <a:r>
            <a:rPr lang="ru-RU" sz="1400" kern="1200"/>
            <a:t>Спорт и досуг</a:t>
          </a:r>
        </a:p>
      </dsp:txBody>
      <dsp:txXfrm>
        <a:off x="2890931" y="3607562"/>
        <a:ext cx="2265711" cy="708034"/>
      </dsp:txXfrm>
    </dsp:sp>
    <dsp:sp modelId="{7E23E390-E579-4164-A3BB-8FC966CC6752}">
      <dsp:nvSpPr>
        <dsp:cNvPr id="0" name=""/>
        <dsp:cNvSpPr/>
      </dsp:nvSpPr>
      <dsp:spPr>
        <a:xfrm>
          <a:off x="3021689" y="3741300"/>
          <a:ext cx="342540" cy="458150"/>
        </a:xfrm>
        <a:prstGeom prst="rect">
          <a:avLst/>
        </a:prstGeom>
        <a:blipFill>
          <a:blip xmlns:r="http://schemas.openxmlformats.org/officeDocument/2006/relationships" r:embed="rId10" cstate="print">
            <a:extLst>
              <a:ext uri="{28A0092B-C50C-407E-A947-70E740481C1C}">
                <a14:useLocalDpi xmlns:a14="http://schemas.microsoft.com/office/drawing/2010/main" val="0"/>
              </a:ext>
            </a:extLst>
          </a:blip>
          <a:srcRect/>
          <a:stretch>
            <a:fillRect l="-56000" r="-56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1233C591-C760-45E0-9559-BFC2DD9A4772}">
      <dsp:nvSpPr>
        <dsp:cNvPr id="0" name=""/>
        <dsp:cNvSpPr/>
      </dsp:nvSpPr>
      <dsp:spPr>
        <a:xfrm>
          <a:off x="1664964" y="4441593"/>
          <a:ext cx="2265711" cy="708034"/>
        </a:xfrm>
        <a:prstGeom prst="rect">
          <a:avLst/>
        </a:prstGeom>
        <a:solidFill>
          <a:schemeClr val="lt1">
            <a:alpha val="4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479576" tIns="53340" rIns="53340" bIns="53340" numCol="1" spcCol="1270" anchor="ctr" anchorCtr="0">
          <a:noAutofit/>
        </a:bodyPr>
        <a:lstStyle/>
        <a:p>
          <a:pPr marL="0" lvl="0" indent="0" algn="ctr" defTabSz="622300">
            <a:lnSpc>
              <a:spcPct val="90000"/>
            </a:lnSpc>
            <a:spcBef>
              <a:spcPct val="0"/>
            </a:spcBef>
            <a:spcAft>
              <a:spcPct val="35000"/>
            </a:spcAft>
            <a:buNone/>
          </a:pPr>
          <a:r>
            <a:rPr lang="ru-RU" sz="1400" kern="1200"/>
            <a:t>Строительство</a:t>
          </a:r>
        </a:p>
      </dsp:txBody>
      <dsp:txXfrm>
        <a:off x="1664964" y="4441593"/>
        <a:ext cx="2265711" cy="708034"/>
      </dsp:txXfrm>
    </dsp:sp>
    <dsp:sp modelId="{38F86E69-17BF-4CD9-997B-2D0C96F55BB9}">
      <dsp:nvSpPr>
        <dsp:cNvPr id="0" name=""/>
        <dsp:cNvSpPr/>
      </dsp:nvSpPr>
      <dsp:spPr>
        <a:xfrm>
          <a:off x="1709778" y="4516289"/>
          <a:ext cx="525297" cy="552626"/>
        </a:xfrm>
        <a:prstGeom prst="rect">
          <a:avLst/>
        </a:prstGeom>
        <a:blipFill>
          <a:blip xmlns:r="http://schemas.openxmlformats.org/officeDocument/2006/relationships" r:embed="rId11">
            <a:extLst>
              <a:ext uri="{28A0092B-C50C-407E-A947-70E740481C1C}">
                <a14:useLocalDpi xmlns:a14="http://schemas.microsoft.com/office/drawing/2010/main" val="0"/>
              </a:ext>
            </a:extLst>
          </a:blip>
          <a:srcRect/>
          <a:stretch>
            <a:fillRect l="-63000" r="-63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8/layout/HalfCircleOrganizationChart">
  <dgm:title val=""/>
  <dgm:desc val=""/>
  <dgm:catLst>
    <dgm:cat type="hierarchy" pri="1500"/>
  </dgm:catLst>
  <dgm:sampData>
    <dgm:dataModel>
      <dgm:ptLst>
        <dgm:pt modelId="0" type="doc"/>
        <dgm:pt modelId="1">
          <dgm:prSet phldr="1"/>
        </dgm:pt>
        <dgm:pt modelId="11" type="asst">
          <dgm:prSet phldr="1"/>
        </dgm:pt>
        <dgm:pt modelId="12">
          <dgm:prSet phldr="1"/>
        </dgm:pt>
        <dgm:pt modelId="13">
          <dgm:prSet phldr="1"/>
        </dgm:pt>
        <dgm:pt modelId="14">
          <dgm:prSet phldr="1"/>
        </dgm:pt>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type="asst">
          <dgm:prSet phldr="1"/>
        </dgm:pt>
        <dgm:pt modelId="12">
          <dgm:prSet phldr="1"/>
        </dgm:pt>
        <dgm:pt modelId="13">
          <dgm:prSet phldr="1"/>
        </dgm:pt>
        <dgm:pt modelId="14">
          <dgm:prSet phldr="1"/>
        </dgm:pt>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Name0">
    <dgm:varLst>
      <dgm:orgChart val="1"/>
      <dgm:chPref val="1"/>
      <dgm:dir/>
      <dgm:animOne val="branch"/>
      <dgm:animLvl val="lvl"/>
      <dgm:resizeHandles/>
    </dgm:varLst>
    <dgm:choose name="Name1">
      <dgm:if name="Name2" func="var" arg="dir" op="equ" val="norm">
        <dgm:alg type="hierChild">
          <dgm:param type="linDir" val="fromL"/>
        </dgm:alg>
      </dgm:if>
      <dgm:else name="Name3">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2" refType="w" fact="10"/>
      <dgm:constr type="h" for="des" forName="rootComposite2"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forEach name="Name4" axis="ch">
      <dgm:forEach name="Name5" axis="self" ptType="node">
        <dgm:layoutNode name="hierRoot1">
          <dgm:varLst>
            <dgm:hierBranch val="init"/>
          </dgm:varLst>
          <dgm:choose name="Name6">
            <dgm:if name="Name7" func="var" arg="hierBranch" op="equ" val="l">
              <dgm:alg type="hierRoot">
                <dgm:param type="hierAlign" val="tR"/>
              </dgm:alg>
              <dgm:constrLst>
                <dgm:constr type="alignOff" val="0.65"/>
              </dgm:constrLst>
            </dgm:if>
            <dgm:if name="Name8" func="var" arg="hierBranch" op="equ" val="r">
              <dgm:alg type="hierRoot">
                <dgm:param type="hierAlign" val="tL"/>
              </dgm:alg>
              <dgm:constrLst>
                <dgm:constr type="alignOff" val="0.65"/>
              </dgm:constrLst>
            </dgm:if>
            <dgm:if name="Name9" func="var" arg="hierBranch" op="equ" val="hang">
              <dgm:alg type="hierRoot"/>
              <dgm:constrLst>
                <dgm:constr type="alignOff" val="0.65"/>
              </dgm:constrLst>
            </dgm:if>
            <dgm:else name="Name10">
              <dgm:alg type="hierRoot"/>
              <dgm:constrLst>
                <dgm:constr type="alignOff"/>
                <dgm:constr type="bendDist" for="des" ptType="parTrans" refType="sp" fact="0.5"/>
              </dgm:constrLst>
            </dgm:else>
          </dgm:choose>
          <dgm:shape xmlns:r="http://schemas.openxmlformats.org/officeDocument/2006/relationships" r:blip="">
            <dgm:adjLst/>
          </dgm:shape>
          <dgm:presOf/>
          <dgm:layoutNode name="rootComposite1">
            <dgm:alg type="composite"/>
            <dgm:shape xmlns:r="http://schemas.openxmlformats.org/officeDocument/2006/relationships" r:blip="">
              <dgm:adjLst/>
            </dgm:shape>
            <dgm:presOf axis="self" ptType="node" cnt="1"/>
            <dgm:choose name="Name11">
              <dgm:if name="Name12" func="var" arg="hierBranch" op="equ" val="init">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if>
              <dgm:if name="Name13" func="var" arg="hierBranch" op="equ" val="l">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if>
              <dgm:if name="Name14" func="var" arg="hierBranch" op="equ" val="r">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if>
              <dgm:else name="Name15">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else>
            </dgm:choose>
            <dgm:layoutNode name="rootText1" styleLbl="alignAcc1">
              <dgm:varLst>
                <dgm:chPref val="3"/>
              </dgm:varLst>
              <dgm:alg type="tx"/>
              <dgm:shape xmlns:r="http://schemas.openxmlformats.org/officeDocument/2006/relationships" type="rect" r:blip="" hideGeom="1">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topArc1" styleLbl="parChTrans1D1" moveWith="rootText1">
              <dgm:alg type="sp"/>
              <dgm:shape xmlns:r="http://schemas.openxmlformats.org/officeDocument/2006/relationships" type="arc" r:blip="" zOrderOff="-2">
                <dgm:adjLst>
                  <dgm:adj idx="1" val="-140"/>
                  <dgm:adj idx="2" val="-40"/>
                </dgm:adjLst>
              </dgm:shape>
              <dgm:presOf/>
            </dgm:layoutNode>
            <dgm:layoutNode name="bottomArc1" styleLbl="parChTrans1D1" moveWith="rootText1">
              <dgm:alg type="sp"/>
              <dgm:shape xmlns:r="http://schemas.openxmlformats.org/officeDocument/2006/relationships" type="arc" r:blip="" zOrderOff="-2">
                <dgm:adjLst>
                  <dgm:adj idx="1" val="40"/>
                  <dgm:adj idx="2" val="140"/>
                </dgm:adjLst>
              </dgm:shape>
              <dgm:presOf/>
            </dgm:layoutNode>
            <dgm:layoutNode name="topConnNode1" moveWith="rootText1">
              <dgm:alg type="sp"/>
              <dgm:shape xmlns:r="http://schemas.openxmlformats.org/officeDocument/2006/relationships" type="rect" r:blip="" hideGeom="1">
                <dgm:adjLst/>
              </dgm:shape>
              <dgm:presOf axis="self" ptType="node" cnt="1"/>
            </dgm:layoutNode>
          </dgm:layoutNode>
          <dgm:layoutNode name="hierChild2">
            <dgm:choose name="Name16">
              <dgm:if name="Name17" func="var" arg="hierBranch" op="equ" val="l">
                <dgm:alg type="hierChild">
                  <dgm:param type="chAlign" val="r"/>
                  <dgm:param type="linDir" val="fromT"/>
                </dgm:alg>
              </dgm:if>
              <dgm:if name="Name18" func="var" arg="hierBranch" op="equ" val="r">
                <dgm:alg type="hierChild">
                  <dgm:param type="chAlign" val="l"/>
                  <dgm:param type="linDir" val="fromT"/>
                </dgm:alg>
              </dgm:if>
              <dgm:if name="Name19" func="var" arg="hierBranch" op="equ" val="hang">
                <dgm:choose name="Name20">
                  <dgm:if name="Name21" func="var" arg="dir" op="equ" val="norm">
                    <dgm:alg type="hierChild">
                      <dgm:param type="chAlign" val="l"/>
                      <dgm:param type="linDir" val="fromL"/>
                      <dgm:param type="secChAlign" val="t"/>
                      <dgm:param type="secLinDir" val="fromT"/>
                    </dgm:alg>
                  </dgm:if>
                  <dgm:else name="Name22">
                    <dgm:alg type="hierChild">
                      <dgm:param type="chAlign" val="l"/>
                      <dgm:param type="linDir" val="fromR"/>
                      <dgm:param type="secChAlign" val="t"/>
                      <dgm:param type="secLinDir" val="fromT"/>
                    </dgm:alg>
                  </dgm:else>
                </dgm:choose>
              </dgm:if>
              <dgm:else name="Name23">
                <dgm:choose name="Name24">
                  <dgm:if name="Name25" func="var" arg="dir" op="equ" val="norm">
                    <dgm:alg type="hierChild"/>
                  </dgm:if>
                  <dgm:else name="Name26">
                    <dgm:alg type="hierChild">
                      <dgm:param type="linDir" val="fromR"/>
                    </dgm:alg>
                  </dgm:else>
                </dgm:choose>
              </dgm:else>
            </dgm:choose>
            <dgm:shape xmlns:r="http://schemas.openxmlformats.org/officeDocument/2006/relationships" r:blip="">
              <dgm:adjLst/>
            </dgm:shape>
            <dgm:presOf/>
            <dgm:forEach name="rep2a" axis="ch" ptType="nonAsst">
              <dgm:forEach name="Name27" axis="precedSib" ptType="parTrans" st="-1" cnt="1">
                <dgm:layoutNode name="Name28">
                  <dgm:choose name="Name29">
                    <dgm:if name="Name30" func="var" arg="hierBranch" op="equ" val="std">
                      <dgm:choose name="Name31">
                        <dgm:if name="Name32" axis="self" func="depth" op="lte" val="2">
                          <dgm:alg type="conn">
                            <dgm:param type="connRout" val="bend"/>
                            <dgm:param type="dim" val="1D"/>
                            <dgm:param type="endSty" val="noArr"/>
                            <dgm:param type="begPts" val="bCtr"/>
                            <dgm:param type="endPts" val="tCtr"/>
                            <dgm:param type="bendPt" val="end"/>
                            <dgm:param type="srcNode" val="bottomArc1"/>
                            <dgm:param type="dstNode" val="topArc2"/>
                          </dgm:alg>
                        </dgm:if>
                        <dgm:if name="Name33" axis="par" ptType="asst" func="cnt" op="equ" val="1">
                          <dgm:alg type="conn">
                            <dgm:param type="connRout" val="bend"/>
                            <dgm:param type="dim" val="1D"/>
                            <dgm:param type="endSty" val="noArr"/>
                            <dgm:param type="begPts" val="bCtr"/>
                            <dgm:param type="endPts" val="tCtr"/>
                            <dgm:param type="bendPt" val="end"/>
                            <dgm:param type="srcNode" val="bottomArc3"/>
                            <dgm:param type="dstNode" val="topArc2"/>
                          </dgm:alg>
                        </dgm:if>
                        <dgm:else name="Name34">
                          <dgm:alg type="conn">
                            <dgm:param type="connRout" val="bend"/>
                            <dgm:param type="dim" val="1D"/>
                            <dgm:param type="endSty" val="noArr"/>
                            <dgm:param type="begPts" val="bCtr"/>
                            <dgm:param type="endPts" val="tCtr"/>
                            <dgm:param type="bendPt" val="end"/>
                            <dgm:param type="srcNode" val="bottomArc2"/>
                            <dgm:param type="dstNode" val="topArc2"/>
                          </dgm:alg>
                        </dgm:else>
                      </dgm:choose>
                    </dgm:if>
                    <dgm:if name="Name35" func="var" arg="hierBranch" op="equ" val="init">
                      <dgm:choose name="Name36">
                        <dgm:if name="Name37" axis="self" func="depth" op="lte" val="2">
                          <dgm:choose name="Name38">
                            <dgm:if name="Name39" axis="self" func="depth" op="lte" val="2">
                              <dgm:alg type="conn">
                                <dgm:param type="connRout" val="bend"/>
                                <dgm:param type="dim" val="1D"/>
                                <dgm:param type="endSty" val="noArr"/>
                                <dgm:param type="begPts" val="bCtr"/>
                                <dgm:param type="endPts" val="tCtr"/>
                                <dgm:param type="bendPt" val="end"/>
                                <dgm:param type="srcNode" val="bottomArc1"/>
                                <dgm:param type="dstNode" val="topArc2"/>
                              </dgm:alg>
                            </dgm:if>
                            <dgm:if name="Name40" axis="par" ptType="asst" func="cnt" op="equ" val="1">
                              <dgm:alg type="conn">
                                <dgm:param type="connRout" val="bend"/>
                                <dgm:param type="dim" val="1D"/>
                                <dgm:param type="endSty" val="noArr"/>
                                <dgm:param type="begPts" val="bCtr"/>
                                <dgm:param type="endPts" val="tCtr"/>
                                <dgm:param type="bendPt" val="end"/>
                                <dgm:param type="srcNode" val="bottomArc3"/>
                                <dgm:param type="dstNode" val="topArc2"/>
                              </dgm:alg>
                            </dgm:if>
                            <dgm:else name="Name41">
                              <dgm:alg type="conn">
                                <dgm:param type="connRout" val="bend"/>
                                <dgm:param type="dim" val="1D"/>
                                <dgm:param type="endSty" val="noArr"/>
                                <dgm:param type="begPts" val="bCtr"/>
                                <dgm:param type="endPts" val="tCtr"/>
                                <dgm:param type="bendPt" val="end"/>
                                <dgm:param type="srcNode" val="bottomArc2"/>
                                <dgm:param type="dstNode" val="topArc2"/>
                              </dgm:alg>
                            </dgm:else>
                          </dgm:choose>
                        </dgm:if>
                        <dgm:else name="Name42">
                          <dgm:choose name="Name43">
                            <dgm:if name="Name44" axis="par des" func="maxDepth" op="lte" val="1">
                              <dgm:choose name="Name45">
                                <dgm:if name="Name46" axis="self" func="depth" op="lte" val="2">
                                  <dgm:alg type="conn">
                                    <dgm:param type="connRout" val="bend"/>
                                    <dgm:param type="dim" val="1D"/>
                                    <dgm:param type="endSty" val="noArr"/>
                                    <dgm:param type="begPts" val="bCtr"/>
                                    <dgm:param type="endPts" val="bL bR"/>
                                    <dgm:param type="srcNode" val="bottomArc1"/>
                                    <dgm:param type="dstNode" val="topConnNode2"/>
                                  </dgm:alg>
                                </dgm:if>
                                <dgm:if name="Name47" axis="par" ptType="asst" func="cnt" op="equ" val="1">
                                  <dgm:alg type="conn">
                                    <dgm:param type="connRout" val="bend"/>
                                    <dgm:param type="dim" val="1D"/>
                                    <dgm:param type="endSty" val="noArr"/>
                                    <dgm:param type="begPts" val="bCtr"/>
                                    <dgm:param type="endPts" val="bL bR"/>
                                    <dgm:param type="srcNode" val="bottomArc3"/>
                                    <dgm:param type="dstNode" val="topConnNode2"/>
                                  </dgm:alg>
                                </dgm:if>
                                <dgm:else name="Name48">
                                  <dgm:alg type="conn">
                                    <dgm:param type="connRout" val="bend"/>
                                    <dgm:param type="dim" val="1D"/>
                                    <dgm:param type="endSty" val="noArr"/>
                                    <dgm:param type="begPts" val="bCtr"/>
                                    <dgm:param type="endPts" val="bL bR"/>
                                    <dgm:param type="srcNode" val="bottomArc2"/>
                                    <dgm:param type="dstNode" val="topConnNode2"/>
                                  </dgm:alg>
                                </dgm:else>
                              </dgm:choose>
                            </dgm:if>
                            <dgm:else name="Name49">
                              <dgm:choose name="Name50">
                                <dgm:if name="Name51" axis="self" func="depth" op="lte" val="2">
                                  <dgm:alg type="conn">
                                    <dgm:param type="connRout" val="bend"/>
                                    <dgm:param type="dim" val="1D"/>
                                    <dgm:param type="endSty" val="noArr"/>
                                    <dgm:param type="begPts" val="bCtr"/>
                                    <dgm:param type="endPts" val="tCtr"/>
                                    <dgm:param type="bendPt" val="end"/>
                                    <dgm:param type="srcNode" val="bottomArc1"/>
                                    <dgm:param type="dstNode" val="topArc2"/>
                                  </dgm:alg>
                                </dgm:if>
                                <dgm:if name="Name52" axis="par" ptType="asst" func="cnt" op="equ" val="1">
                                  <dgm:alg type="conn">
                                    <dgm:param type="connRout" val="bend"/>
                                    <dgm:param type="dim" val="1D"/>
                                    <dgm:param type="endSty" val="noArr"/>
                                    <dgm:param type="begPts" val="bCtr"/>
                                    <dgm:param type="endPts" val="tCtr"/>
                                    <dgm:param type="bendPt" val="end"/>
                                    <dgm:param type="srcNode" val="bottomArc3"/>
                                    <dgm:param type="dstNode" val="topArc2"/>
                                  </dgm:alg>
                                </dgm:if>
                                <dgm:else name="Name53">
                                  <dgm:alg type="conn">
                                    <dgm:param type="connRout" val="bend"/>
                                    <dgm:param type="dim" val="1D"/>
                                    <dgm:param type="endSty" val="noArr"/>
                                    <dgm:param type="begPts" val="bCtr"/>
                                    <dgm:param type="endPts" val="tCtr"/>
                                    <dgm:param type="bendPt" val="end"/>
                                    <dgm:param type="srcNode" val="bottomArc2"/>
                                    <dgm:param type="dstNode" val="topArc2"/>
                                  </dgm:alg>
                                </dgm:else>
                              </dgm:choose>
                            </dgm:else>
                          </dgm:choose>
                        </dgm:else>
                      </dgm:choose>
                    </dgm:if>
                    <dgm:else name="Name54">
                      <dgm:choose name="Name55">
                        <dgm:if name="Name56" axis="self" func="depth" op="lte" val="2">
                          <dgm:alg type="conn">
                            <dgm:param type="connRout" val="bend"/>
                            <dgm:param type="dim" val="1D"/>
                            <dgm:param type="endSty" val="noArr"/>
                            <dgm:param type="begPts" val="bCtr"/>
                            <dgm:param type="endPts" val="bL bR"/>
                            <dgm:param type="srcNode" val="bottomArc1"/>
                            <dgm:param type="dstNode" val="topConnNode2"/>
                          </dgm:alg>
                        </dgm:if>
                        <dgm:if name="Name57" axis="par" ptType="asst" func="cnt" op="equ" val="1">
                          <dgm:alg type="conn">
                            <dgm:param type="connRout" val="bend"/>
                            <dgm:param type="dim" val="1D"/>
                            <dgm:param type="endSty" val="noArr"/>
                            <dgm:param type="begPts" val="bCtr"/>
                            <dgm:param type="endPts" val="bL bR"/>
                            <dgm:param type="srcNode" val="bottomArc3"/>
                            <dgm:param type="dstNode" val="topConnNode2"/>
                          </dgm:alg>
                        </dgm:if>
                        <dgm:else name="Name58">
                          <dgm:alg type="conn">
                            <dgm:param type="connRout" val="bend"/>
                            <dgm:param type="dim" val="1D"/>
                            <dgm:param type="endSty" val="noArr"/>
                            <dgm:param type="begPts" val="bCtr"/>
                            <dgm:param type="endPts" val="bL bR"/>
                            <dgm:param type="srcNode" val="bottomArc2"/>
                            <dgm:param type="dstNode" val="topConnNode2"/>
                          </dgm:alg>
                        </dgm:else>
                      </dgm:choose>
                    </dgm:else>
                  </dgm:choose>
                  <dgm:shape xmlns:r="http://schemas.openxmlformats.org/officeDocument/2006/relationships" type="conn" r:blip="" zOrderOff="-99999">
                    <dgm:adjLst/>
                  </dgm:shape>
                  <dgm:presOf axis="self"/>
                  <dgm:constrLst>
                    <dgm:constr type="begPad"/>
                    <dgm:constr type="endPad"/>
                  </dgm:constrLst>
                </dgm:layoutNode>
              </dgm:forEach>
              <dgm:layoutNode name="hierRoot2">
                <dgm:varLst>
                  <dgm:hierBranch val="init"/>
                </dgm:varLst>
                <dgm:choose name="Name59">
                  <dgm:if name="Name60" func="var" arg="hierBranch" op="equ" val="l">
                    <dgm:alg type="hierRoot">
                      <dgm:param type="hierAlign" val="tR"/>
                    </dgm:alg>
                    <dgm:shape xmlns:r="http://schemas.openxmlformats.org/officeDocument/2006/relationships" r:blip="">
                      <dgm:adjLst/>
                    </dgm:shape>
                    <dgm:presOf/>
                    <dgm:constrLst>
                      <dgm:constr type="alignOff" val="0.65"/>
                    </dgm:constrLst>
                  </dgm:if>
                  <dgm:if name="Name61" func="var" arg="hierBranch" op="equ" val="r">
                    <dgm:alg type="hierRoot">
                      <dgm:param type="hierAlign" val="tL"/>
                    </dgm:alg>
                    <dgm:shape xmlns:r="http://schemas.openxmlformats.org/officeDocument/2006/relationships" r:blip="">
                      <dgm:adjLst/>
                    </dgm:shape>
                    <dgm:presOf/>
                    <dgm:constrLst>
                      <dgm:constr type="alignOff" val="0.65"/>
                    </dgm:constrLst>
                  </dgm:if>
                  <dgm:if name="Name62"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63" func="var" arg="hierBranch" op="equ" val="init">
                    <dgm:choose name="Name64">
                      <dgm:if name="Name65" axis="des" func="maxDepth" op="lte" val="1">
                        <dgm:alg type="hierRoot">
                          <dgm:param type="hierAlign" val="tL"/>
                        </dgm:alg>
                        <dgm:shape xmlns:r="http://schemas.openxmlformats.org/officeDocument/2006/relationships" r:blip="">
                          <dgm:adjLst/>
                        </dgm:shape>
                        <dgm:presOf/>
                        <dgm:constrLst>
                          <dgm:constr type="alignOff" val="0.65"/>
                        </dgm:constrLst>
                      </dgm:if>
                      <dgm:else name="Name6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67">
                    <dgm:alg type="hierRoot"/>
                    <dgm:shape xmlns:r="http://schemas.openxmlformats.org/officeDocument/2006/relationships" r:blip="">
                      <dgm:adjLst/>
                    </dgm:shape>
                    <dgm:presOf/>
                    <dgm:constrLst>
                      <dgm:constr type="alignOff" val="0.65"/>
                    </dgm:constrLst>
                  </dgm:else>
                </dgm:choose>
                <dgm:layoutNode name="rootComposite2">
                  <dgm:alg type="composite"/>
                  <dgm:shape xmlns:r="http://schemas.openxmlformats.org/officeDocument/2006/relationships" r:blip="">
                    <dgm:adjLst/>
                  </dgm:shape>
                  <dgm:presOf axis="self" ptType="node" cnt="1"/>
                  <dgm:choose name="Name68">
                    <dgm:if name="Name69" func="var" arg="hierBranch" op="equ" val="init">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if>
                    <dgm:if name="Name70" func="var" arg="hierBranch" op="equ" val="l">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if>
                    <dgm:if name="Name71" func="var" arg="hierBranch" op="equ" val="r">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if>
                    <dgm:else name="Name72">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else>
                  </dgm:choose>
                  <dgm:layoutNode name="rootText2" styleLbl="alignAcc1">
                    <dgm:varLst>
                      <dgm:chPref val="3"/>
                    </dgm:varLst>
                    <dgm:alg type="tx"/>
                    <dgm:shape xmlns:r="http://schemas.openxmlformats.org/officeDocument/2006/relationships" type="rect" r:blip="" hideGeom="1">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topArc2" styleLbl="parChTrans1D1" moveWith="rootText2">
                    <dgm:alg type="sp"/>
                    <dgm:shape xmlns:r="http://schemas.openxmlformats.org/officeDocument/2006/relationships" type="arc" r:blip="" zOrderOff="-2">
                      <dgm:adjLst>
                        <dgm:adj idx="1" val="-140"/>
                        <dgm:adj idx="2" val="-40"/>
                      </dgm:adjLst>
                    </dgm:shape>
                    <dgm:presOf/>
                  </dgm:layoutNode>
                  <dgm:layoutNode name="bottomArc2" styleLbl="parChTrans1D1" moveWith="rootText2">
                    <dgm:alg type="sp"/>
                    <dgm:shape xmlns:r="http://schemas.openxmlformats.org/officeDocument/2006/relationships" type="arc" r:blip="" zOrderOff="-2">
                      <dgm:adjLst>
                        <dgm:adj idx="1" val="40"/>
                        <dgm:adj idx="2" val="140"/>
                      </dgm:adjLst>
                    </dgm:shape>
                    <dgm:presOf/>
                  </dgm:layoutNode>
                  <dgm:layoutNode name="topConnNode2" moveWith="rootText2">
                    <dgm:alg type="sp"/>
                    <dgm:shape xmlns:r="http://schemas.openxmlformats.org/officeDocument/2006/relationships" type="rect" r:blip="" hideGeom="1">
                      <dgm:adjLst/>
                    </dgm:shape>
                    <dgm:presOf axis="self" ptType="node" cnt="1"/>
                  </dgm:layoutNode>
                </dgm:layoutNode>
                <dgm:layoutNode name="hierChild4">
                  <dgm:choose name="Name73">
                    <dgm:if name="Name74" func="var" arg="hierBranch" op="equ" val="l">
                      <dgm:alg type="hierChild">
                        <dgm:param type="chAlign" val="r"/>
                        <dgm:param type="linDir" val="fromT"/>
                      </dgm:alg>
                    </dgm:if>
                    <dgm:if name="Name75" func="var" arg="hierBranch" op="equ" val="r">
                      <dgm:alg type="hierChild">
                        <dgm:param type="chAlign" val="l"/>
                        <dgm:param type="linDir" val="fromT"/>
                      </dgm:alg>
                    </dgm:if>
                    <dgm:if name="Name76" func="var" arg="hierBranch" op="equ" val="hang">
                      <dgm:choose name="Name77">
                        <dgm:if name="Name78" func="var" arg="dir" op="equ" val="norm">
                          <dgm:alg type="hierChild">
                            <dgm:param type="chAlign" val="l"/>
                            <dgm:param type="linDir" val="fromL"/>
                            <dgm:param type="secChAlign" val="t"/>
                            <dgm:param type="secLinDir" val="fromT"/>
                          </dgm:alg>
                        </dgm:if>
                        <dgm:else name="Name79">
                          <dgm:alg type="hierChild">
                            <dgm:param type="chAlign" val="l"/>
                            <dgm:param type="linDir" val="fromR"/>
                            <dgm:param type="secChAlign" val="t"/>
                            <dgm:param type="secLinDir" val="fromT"/>
                          </dgm:alg>
                        </dgm:else>
                      </dgm:choose>
                    </dgm:if>
                    <dgm:if name="Name80" func="var" arg="hierBranch" op="equ" val="std">
                      <dgm:choose name="Name81">
                        <dgm:if name="Name82" func="var" arg="dir" op="equ" val="norm">
                          <dgm:alg type="hierChild"/>
                        </dgm:if>
                        <dgm:else name="Name83">
                          <dgm:alg type="hierChild">
                            <dgm:param type="linDir" val="fromR"/>
                          </dgm:alg>
                        </dgm:else>
                      </dgm:choose>
                    </dgm:if>
                    <dgm:if name="Name84" func="var" arg="hierBranch" op="equ" val="init">
                      <dgm:choose name="Name85">
                        <dgm:if name="Name86" axis="des" func="maxDepth" op="lte" val="1">
                          <dgm:alg type="hierChild">
                            <dgm:param type="chAlign" val="l"/>
                            <dgm:param type="linDir" val="fromT"/>
                          </dgm:alg>
                        </dgm:if>
                        <dgm:else name="Name87">
                          <dgm:choose name="Name88">
                            <dgm:if name="Name89" func="var" arg="dir" op="equ" val="norm">
                              <dgm:alg type="hierChild"/>
                            </dgm:if>
                            <dgm:else name="Name90">
                              <dgm:alg type="hierChild">
                                <dgm:param type="linDir" val="fromR"/>
                              </dgm:alg>
                            </dgm:else>
                          </dgm:choose>
                        </dgm:else>
                      </dgm:choose>
                    </dgm:if>
                    <dgm:else name="Name91"/>
                  </dgm:choose>
                  <dgm:shape xmlns:r="http://schemas.openxmlformats.org/officeDocument/2006/relationships" r:blip="">
                    <dgm:adjLst/>
                  </dgm:shape>
                  <dgm:presOf/>
                  <dgm:forEach name="Name92" ref="rep2a"/>
                </dgm:layoutNode>
                <dgm:layoutNode name="hierChild5">
                  <dgm:choose name="Name93">
                    <dgm:if name="Name94" func="var" arg="dir" op="equ" val="norm">
                      <dgm:alg type="hierChild">
                        <dgm:param type="chAlign" val="l"/>
                        <dgm:param type="linDir" val="fromL"/>
                        <dgm:param type="secChAlign" val="t"/>
                        <dgm:param type="secLinDir" val="fromT"/>
                      </dgm:alg>
                    </dgm:if>
                    <dgm:else name="Name95">
                      <dgm:alg type="hierChild">
                        <dgm:param type="chAlign" val="l"/>
                        <dgm:param type="linDir" val="fromR"/>
                        <dgm:param type="secChAlign" val="t"/>
                        <dgm:param type="secLinDir" val="fromT"/>
                      </dgm:alg>
                    </dgm:else>
                  </dgm:choose>
                  <dgm:shape xmlns:r="http://schemas.openxmlformats.org/officeDocument/2006/relationships" r:blip="">
                    <dgm:adjLst/>
                  </dgm:shape>
                  <dgm:presOf/>
                  <dgm:forEach name="Name96" ref="rep2b"/>
                </dgm:layoutNode>
              </dgm:layoutNode>
            </dgm:forEach>
          </dgm:layoutNode>
          <dgm:layoutNode name="hierChild3">
            <dgm:choose name="Name97">
              <dgm:if name="Name98" func="var" arg="dir" op="equ" val="norm">
                <dgm:alg type="hierChild">
                  <dgm:param type="chAlign" val="l"/>
                  <dgm:param type="linDir" val="fromL"/>
                  <dgm:param type="secChAlign" val="t"/>
                  <dgm:param type="secLinDir" val="fromT"/>
                </dgm:alg>
              </dgm:if>
              <dgm:else name="Name99">
                <dgm:alg type="hierChild">
                  <dgm:param type="chAlign" val="l"/>
                  <dgm:param type="linDir" val="fromR"/>
                  <dgm:param type="secChAlign" val="t"/>
                  <dgm:param type="secLinDir" val="fromT"/>
                </dgm:alg>
              </dgm:else>
            </dgm:choose>
            <dgm:shape xmlns:r="http://schemas.openxmlformats.org/officeDocument/2006/relationships" r:blip="">
              <dgm:adjLst/>
            </dgm:shape>
            <dgm:presOf/>
            <dgm:forEach name="rep2b" axis="ch" ptType="asst">
              <dgm:forEach name="Name100" axis="precedSib" ptType="parTrans" st="-1" cnt="1">
                <dgm:layoutNode name="Name101">
                  <dgm:choose name="Name102">
                    <dgm:if name="Name103" axis="self" func="depth" op="lte" val="2">
                      <dgm:alg type="conn">
                        <dgm:param type="connRout" val="bend"/>
                        <dgm:param type="dim" val="1D"/>
                        <dgm:param type="endSty" val="noArr"/>
                        <dgm:param type="begPts" val="bCtr"/>
                        <dgm:param type="endPts" val="bL bR"/>
                        <dgm:param type="srcNode" val="bottomArc1"/>
                        <dgm:param type="dstNode" val="topConnNode3"/>
                      </dgm:alg>
                    </dgm:if>
                    <dgm:if name="Name104" axis="par" ptType="asst" func="cnt" op="equ" val="1">
                      <dgm:alg type="conn">
                        <dgm:param type="connRout" val="bend"/>
                        <dgm:param type="dim" val="1D"/>
                        <dgm:param type="endSty" val="noArr"/>
                        <dgm:param type="begPts" val="bCtr"/>
                        <dgm:param type="endPts" val="bL bR"/>
                        <dgm:param type="srcNode" val="bottomArc3"/>
                        <dgm:param type="dstNode" val="topConnNode3"/>
                      </dgm:alg>
                    </dgm:if>
                    <dgm:else name="Name105">
                      <dgm:alg type="conn">
                        <dgm:param type="connRout" val="bend"/>
                        <dgm:param type="dim" val="1D"/>
                        <dgm:param type="endSty" val="noArr"/>
                        <dgm:param type="begPts" val="bCtr"/>
                        <dgm:param type="endPts" val="bL bR"/>
                        <dgm:param type="srcNode" val="bottomArc2"/>
                        <dgm:param type="dstNode" val="topConnNode3"/>
                      </dgm:alg>
                    </dgm:else>
                  </dgm:choose>
                  <dgm:shape xmlns:r="http://schemas.openxmlformats.org/officeDocument/2006/relationships" type="conn" r:blip="" zOrderOff="-99999">
                    <dgm:adjLst/>
                  </dgm:shape>
                  <dgm:presOf axis="self"/>
                  <dgm:constrLst>
                    <dgm:constr type="begPad"/>
                    <dgm:constr type="endPad"/>
                  </dgm:constrLst>
                </dgm:layoutNode>
              </dgm:forEach>
              <dgm:layoutNode name="hierRoot3">
                <dgm:varLst>
                  <dgm:hierBranch val="init"/>
                </dgm:varLst>
                <dgm:choose name="Name106">
                  <dgm:if name="Name107" func="var" arg="hierBranch" op="equ" val="l">
                    <dgm:alg type="hierRoot">
                      <dgm:param type="hierAlign" val="tR"/>
                    </dgm:alg>
                    <dgm:shape xmlns:r="http://schemas.openxmlformats.org/officeDocument/2006/relationships" r:blip="">
                      <dgm:adjLst/>
                    </dgm:shape>
                    <dgm:presOf/>
                    <dgm:constrLst>
                      <dgm:constr type="alignOff" val="0.65"/>
                    </dgm:constrLst>
                  </dgm:if>
                  <dgm:if name="Name108" func="var" arg="hierBranch" op="equ" val="r">
                    <dgm:alg type="hierRoot">
                      <dgm:param type="hierAlign" val="tL"/>
                    </dgm:alg>
                    <dgm:shape xmlns:r="http://schemas.openxmlformats.org/officeDocument/2006/relationships" r:blip="">
                      <dgm:adjLst/>
                    </dgm:shape>
                    <dgm:presOf/>
                    <dgm:constrLst>
                      <dgm:constr type="alignOff" val="0.65"/>
                    </dgm:constrLst>
                  </dgm:if>
                  <dgm:if name="Name109" func="var" arg="hierBranch" op="equ" val="hang">
                    <dgm:alg type="hierRoot"/>
                    <dgm:shape xmlns:r="http://schemas.openxmlformats.org/officeDocument/2006/relationships" r:blip="">
                      <dgm:adjLst/>
                    </dgm:shape>
                    <dgm:presOf/>
                    <dgm:constrLst>
                      <dgm:constr type="alignOff" val="0.65"/>
                    </dgm:constrLst>
                  </dgm:if>
                  <dgm:if name="Name110"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1" func="var" arg="hierBranch" op="equ" val="init">
                    <dgm:choose name="Name112">
                      <dgm:if name="Name113" axis="des" func="maxDepth" op="lte" val="1">
                        <dgm:alg type="hierRoot">
                          <dgm:param type="hierAlign" val="tL"/>
                        </dgm:alg>
                        <dgm:shape xmlns:r="http://schemas.openxmlformats.org/officeDocument/2006/relationships" r:blip="">
                          <dgm:adjLst/>
                        </dgm:shape>
                        <dgm:presOf/>
                        <dgm:constrLst>
                          <dgm:constr type="alignOff" val="0.65"/>
                        </dgm:constrLst>
                      </dgm:if>
                      <dgm:else name="Name114">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15"/>
                </dgm:choose>
                <dgm:layoutNode name="rootComposite3">
                  <dgm:alg type="composite"/>
                  <dgm:shape xmlns:r="http://schemas.openxmlformats.org/officeDocument/2006/relationships" r:blip="">
                    <dgm:adjLst/>
                  </dgm:shape>
                  <dgm:presOf axis="self" ptType="node" cnt="1"/>
                  <dgm:choose name="Name116">
                    <dgm:if name="Name117" func="var" arg="hierBranch" op="equ" val="init">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if>
                    <dgm:if name="Name118" func="var" arg="hierBranch" op="equ" val="l">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if>
                    <dgm:if name="Name119" func="var" arg="hierBranch" op="equ" val="r">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if>
                    <dgm:else name="Name120">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else>
                  </dgm:choose>
                  <dgm:layoutNode name="rootText3" styleLbl="alignAcc1">
                    <dgm:varLst>
                      <dgm:chPref val="3"/>
                    </dgm:varLst>
                    <dgm:alg type="tx"/>
                    <dgm:shape xmlns:r="http://schemas.openxmlformats.org/officeDocument/2006/relationships" type="rect" r:blip="" hideGeom="1">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topArc3" styleLbl="parChTrans1D1" moveWith="rootText3">
                    <dgm:alg type="sp"/>
                    <dgm:shape xmlns:r="http://schemas.openxmlformats.org/officeDocument/2006/relationships" type="arc" r:blip="" zOrderOff="-2">
                      <dgm:adjLst>
                        <dgm:adj idx="1" val="-140"/>
                        <dgm:adj idx="2" val="-40"/>
                      </dgm:adjLst>
                    </dgm:shape>
                    <dgm:presOf/>
                  </dgm:layoutNode>
                  <dgm:layoutNode name="bottomArc3" styleLbl="parChTrans1D1" moveWith="rootText3">
                    <dgm:alg type="sp"/>
                    <dgm:shape xmlns:r="http://schemas.openxmlformats.org/officeDocument/2006/relationships" type="arc" r:blip="" zOrderOff="-2">
                      <dgm:adjLst>
                        <dgm:adj idx="1" val="40"/>
                        <dgm:adj idx="2" val="140"/>
                      </dgm:adjLst>
                    </dgm:shape>
                    <dgm:presOf/>
                  </dgm:layoutNode>
                  <dgm:layoutNode name="topConnNode3" moveWith="rootText3">
                    <dgm:alg type="sp"/>
                    <dgm:shape xmlns:r="http://schemas.openxmlformats.org/officeDocument/2006/relationships" type="rect" r:blip="" hideGeom="1">
                      <dgm:adjLst/>
                    </dgm:shape>
                    <dgm:presOf axis="self" ptType="node" cnt="1"/>
                  </dgm:layoutNode>
                </dgm:layoutNode>
                <dgm:layoutNode name="hierChild6">
                  <dgm:choose name="Name121">
                    <dgm:if name="Name122" func="var" arg="hierBranch" op="equ" val="l">
                      <dgm:alg type="hierChild">
                        <dgm:param type="chAlign" val="r"/>
                        <dgm:param type="linDir" val="fromT"/>
                      </dgm:alg>
                    </dgm:if>
                    <dgm:if name="Name123" func="var" arg="hierBranch" op="equ" val="r">
                      <dgm:alg type="hierChild">
                        <dgm:param type="chAlign" val="l"/>
                        <dgm:param type="linDir" val="fromT"/>
                      </dgm:alg>
                    </dgm:if>
                    <dgm:if name="Name124" func="var" arg="hierBranch" op="equ" val="hang">
                      <dgm:choose name="Name125">
                        <dgm:if name="Name126" func="var" arg="dir" op="equ" val="norm">
                          <dgm:alg type="hierChild">
                            <dgm:param type="chAlign" val="l"/>
                            <dgm:param type="linDir" val="fromL"/>
                            <dgm:param type="secChAlign" val="t"/>
                            <dgm:param type="secLinDir" val="fromT"/>
                          </dgm:alg>
                        </dgm:if>
                        <dgm:else name="Name127">
                          <dgm:alg type="hierChild">
                            <dgm:param type="chAlign" val="l"/>
                            <dgm:param type="linDir" val="fromR"/>
                            <dgm:param type="secChAlign" val="t"/>
                            <dgm:param type="secLinDir" val="fromT"/>
                          </dgm:alg>
                        </dgm:else>
                      </dgm:choose>
                    </dgm:if>
                    <dgm:if name="Name128" func="var" arg="hierBranch" op="equ" val="std">
                      <dgm:choose name="Name129">
                        <dgm:if name="Name130" func="var" arg="dir" op="equ" val="norm">
                          <dgm:alg type="hierChild"/>
                        </dgm:if>
                        <dgm:else name="Name131">
                          <dgm:alg type="hierChild">
                            <dgm:param type="linDir" val="fromR"/>
                          </dgm:alg>
                        </dgm:else>
                      </dgm:choose>
                    </dgm:if>
                    <dgm:if name="Name132" func="var" arg="hierBranch" op="equ" val="init">
                      <dgm:choose name="Name133">
                        <dgm:if name="Name134" axis="des" func="maxDepth" op="lte" val="1">
                          <dgm:alg type="hierChild">
                            <dgm:param type="chAlign" val="l"/>
                            <dgm:param type="linDir" val="fromT"/>
                          </dgm:alg>
                        </dgm:if>
                        <dgm:else name="Name135">
                          <dgm:alg type="hierChild"/>
                        </dgm:else>
                      </dgm:choose>
                    </dgm:if>
                    <dgm:else name="Name136"/>
                  </dgm:choose>
                  <dgm:shape xmlns:r="http://schemas.openxmlformats.org/officeDocument/2006/relationships" r:blip="">
                    <dgm:adjLst/>
                  </dgm:shape>
                  <dgm:presOf/>
                  <dgm:forEach name="Name137" ref="rep2a"/>
                </dgm:layoutNode>
                <dgm:layoutNode name="hierChild7">
                  <dgm:choose name="Name138">
                    <dgm:if name="Name139" func="var" arg="dir" op="equ" val="norm">
                      <dgm:alg type="hierChild">
                        <dgm:param type="chAlign" val="l"/>
                        <dgm:param type="linDir" val="fromL"/>
                        <dgm:param type="secChAlign" val="t"/>
                        <dgm:param type="secLinDir" val="fromT"/>
                      </dgm:alg>
                    </dgm:if>
                    <dgm:else name="Name140">
                      <dgm:alg type="hierChild">
                        <dgm:param type="chAlign" val="l"/>
                        <dgm:param type="linDir" val="fromR"/>
                        <dgm:param type="secChAlign" val="t"/>
                        <dgm:param type="secLinDir" val="fromT"/>
                      </dgm:alg>
                    </dgm:else>
                  </dgm:choose>
                  <dgm:shape xmlns:r="http://schemas.openxmlformats.org/officeDocument/2006/relationships" r:blip="">
                    <dgm:adjLst/>
                  </dgm:shape>
                  <dgm:presOf/>
                  <dgm:forEach name="Name141"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default">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8/layout/VerticalCurvedList">
  <dgm:title val=""/>
  <dgm:desc val=""/>
  <dgm:catLst>
    <dgm:cat type="list" pri="20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chPref val="7"/>
      <dgm:dir/>
    </dgm:varLst>
    <dgm:alg type="composite"/>
    <dgm:shape xmlns:r="http://schemas.openxmlformats.org/officeDocument/2006/relationships" r:blip="">
      <dgm:adjLst/>
    </dgm:shape>
    <dgm:constrLst>
      <dgm:constr type="w" for="ch" refType="h" refFor="ch" op="gte" fact="0.8"/>
    </dgm:constrLst>
    <dgm:layoutNode name="Name1">
      <dgm:alg type="composite"/>
      <dgm:shape xmlns:r="http://schemas.openxmlformats.org/officeDocument/2006/relationships" r:blip="">
        <dgm:adjLst/>
      </dgm:shape>
      <dgm:choose name="Name2">
        <dgm:if name="Name3" func="var" arg="dir" op="equ" val="norm">
          <dgm:choose name="Name4">
            <dgm:if name="Name5" axis="ch" ptType="node" func="cnt" op="equ" val="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h" fact="0.225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primFontSz" for="ch" ptType="node" op="equ" val="65"/>
              </dgm:constrLst>
            </dgm:if>
            <dgm:if name="Name6" axis="ch" ptType="node" func="cnt" op="equ" val="2">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h" fact="0.1891"/>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h" fact="0.1891"/>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primFontSz" for="ch" ptType="node" op="equ" val="65"/>
              </dgm:constrLst>
            </dgm:if>
            <dgm:if name="Name7" axis="ch" ptType="node" func="cnt" op="equ" val="3">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h" fact="0.1526"/>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h" fact="0.2253"/>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h" fact="0.1526"/>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primFontSz" for="ch" ptType="node" op="equ" val="65"/>
              </dgm:constrLst>
            </dgm:if>
            <dgm:if name="Name8" axis="ch" ptType="node" func="cnt" op="equ" val="4">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h" fact="0.1268"/>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h" fact="0.215"/>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h" fact="0.21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h" fact="0.126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primFontSz" for="ch" ptType="node" op="equ" val="65"/>
              </dgm:constrLst>
            </dgm:if>
            <dgm:if name="Name9" axis="ch" ptType="node" func="cnt" op="equ" val="5">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h" fact="0.1082"/>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h" fact="0.197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h" fact="0.2253"/>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h" fact="0.197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h" fact="0.1082"/>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primFontSz" for="ch" ptType="node" op="equ" val="65"/>
              </dgm:constrLst>
            </dgm:if>
            <dgm:if name="Name10" axis="ch" ptType="node" func="cnt" op="equ" val="6">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h" fact="0.094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h" fact="0.1809"/>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h" fact="0.220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h" fact="0.2205"/>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h" fact="0.18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h" fact="0.0943"/>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primFontSz" for="ch" ptType="node" op="equ" val="65"/>
              </dgm:constrLst>
            </dgm:if>
            <dgm:else name="Name1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h" fact="0.0835"/>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h" fact="0.165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h" fact="0.2109"/>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h" fact="0.2253"/>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h" fact="0.21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h" fact="0.1658"/>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h" fact="0.0835"/>
                <dgm:constr type="l" for="ch" forName="text_7" refType="ctrX" refFor="ch" refForName="accent_7"/>
                <dgm:constr type="r" for="ch" forName="text_7" refType="w"/>
                <dgm:constr type="w" for="ch" forName="text_7" refType="h" refFor="ch" refForName="text_7" op="gte"/>
                <dgm:constr type="h" for="ch" forName="text_7" refType="h" refFor="ch" refForName="accent_7" fact="0.8"/>
                <dgm:constr type="ctrY" for="ch" forName="text_7" refType="ctrY" refFor="ch" refForName="accent_7"/>
                <dgm:constr type="lMarg" for="ch" forName="text_7" refType="w" refFor="ch" refForName="accent_7" fact="1.8"/>
                <dgm:constr type="primFontSz" for="ch" ptType="node" op="equ" val="65"/>
              </dgm:constrLst>
            </dgm:else>
          </dgm:choose>
        </dgm:if>
        <dgm:else name="Name12">
          <dgm:choose name="Name13">
            <dgm:if name="Name14" axis="ch" ptType="node" func="cnt" op="equ" val="1">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w"/>
                <dgm:constr type="ctrXOff" for="ch" forName="accent_1" refType="h" fact="-0.225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primFontSz" for="ch" ptType="node" op="equ" val="65"/>
              </dgm:constrLst>
            </dgm:if>
            <dgm:if name="Name15" axis="ch" ptType="node" func="cnt" op="equ" val="2">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w"/>
                <dgm:constr type="ctrXOff" for="ch" forName="accent_1" refType="h" fact="-0.1891"/>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w"/>
                <dgm:constr type="ctrXOff" for="ch" forName="accent_2" refType="h" fact="-0.1891"/>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primFontSz" for="ch" ptType="node" op="equ" val="65"/>
              </dgm:constrLst>
            </dgm:if>
            <dgm:if name="Name16" axis="ch" ptType="node" func="cnt" op="equ" val="3">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w"/>
                <dgm:constr type="ctrXOff" for="ch" forName="accent_1" refType="h" fact="-0.1526"/>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w"/>
                <dgm:constr type="ctrXOff" for="ch" forName="accent_2" refType="h" fact="-0.2253"/>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w"/>
                <dgm:constr type="ctrXOff" for="ch" forName="accent_3" refType="h" fact="-0.1526"/>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primFontSz" for="ch" ptType="node" op="equ" val="65"/>
              </dgm:constrLst>
            </dgm:if>
            <dgm:if name="Name17" axis="ch" ptType="node" func="cnt" op="equ" val="4">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w"/>
                <dgm:constr type="ctrXOff" for="ch" forName="accent_1" refType="h" fact="-0.1268"/>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w"/>
                <dgm:constr type="ctrXOff" for="ch" forName="accent_2" refType="h" fact="-0.215"/>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w"/>
                <dgm:constr type="ctrXOff" for="ch" forName="accent_3" refType="h" fact="-0.21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w"/>
                <dgm:constr type="ctrXOff" for="ch" forName="accent_4" refType="h" fact="-0.126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primFontSz" for="ch" ptType="node" op="equ" val="65"/>
              </dgm:constrLst>
            </dgm:if>
            <dgm:if name="Name18" axis="ch" ptType="node" func="cnt" op="equ" val="5">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w"/>
                <dgm:constr type="ctrXOff" for="ch" forName="accent_1" refType="h" fact="-0.1082"/>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w"/>
                <dgm:constr type="ctrXOff" for="ch" forName="accent_2" refType="h" fact="-0.197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w"/>
                <dgm:constr type="ctrXOff" for="ch" forName="accent_3" refType="h" fact="-0.2253"/>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w"/>
                <dgm:constr type="ctrXOff" for="ch" forName="accent_4" refType="h" fact="-0.197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w"/>
                <dgm:constr type="ctrXOff" for="ch" forName="accent_5" refType="h" fact="-0.1082"/>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primFontSz" for="ch" ptType="node" op="equ" val="65"/>
              </dgm:constrLst>
            </dgm:if>
            <dgm:if name="Name19" axis="ch" ptType="node" func="cnt" op="equ" val="6">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w"/>
                <dgm:constr type="ctrXOff" for="ch" forName="accent_1" refType="h" fact="-0.094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w"/>
                <dgm:constr type="ctrXOff" for="ch" forName="accent_2" refType="h" fact="-0.1809"/>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w"/>
                <dgm:constr type="ctrXOff" for="ch" forName="accent_3" refType="h" fact="-0.220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w"/>
                <dgm:constr type="ctrXOff" for="ch" forName="accent_4" refType="h" fact="-0.2205"/>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w"/>
                <dgm:constr type="ctrXOff" for="ch" forName="accent_5" refType="h" fact="-0.18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w"/>
                <dgm:constr type="ctrXOff" for="ch" forName="accent_6" refType="h" fact="-0.0943"/>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primFontSz" for="ch" ptType="node" op="equ" val="65"/>
              </dgm:constrLst>
            </dgm:if>
            <dgm:else name="Name20">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w"/>
                <dgm:constr type="ctrXOff" for="ch" forName="accent_1" refType="h" fact="-0.0835"/>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w"/>
                <dgm:constr type="ctrXOff" for="ch" forName="accent_2" refType="h" fact="-0.165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w"/>
                <dgm:constr type="ctrXOff" for="ch" forName="accent_3" refType="h" fact="-0.2109"/>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w"/>
                <dgm:constr type="ctrXOff" for="ch" forName="accent_4" refType="h" fact="-0.2253"/>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w"/>
                <dgm:constr type="ctrXOff" for="ch" forName="accent_5" refType="h" fact="-0.21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w"/>
                <dgm:constr type="ctrXOff" for="ch" forName="accent_6" refType="h" fact="-0.1658"/>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w"/>
                <dgm:constr type="ctrXOff" for="ch" forName="accent_7" refType="h" fact="-0.0835"/>
                <dgm:constr type="r" for="ch" forName="text_7" refType="ctrX" refFor="ch" refForName="accent_7"/>
                <dgm:constr type="rOff" for="ch" forName="text_7" refType="ctrXOff" refFor="ch" refForName="accent_7"/>
                <dgm:constr type="l" for="ch" forName="text_7"/>
                <dgm:constr type="w" for="ch" forName="text_7" refType="h" refFor="ch" refForName="text_7" op="gte"/>
                <dgm:constr type="h" for="ch" forName="text_7" refType="h" refFor="ch" refForName="accent_7" fact="0.8"/>
                <dgm:constr type="ctrY" for="ch" forName="text_7" refType="ctrY" refFor="ch" refForName="accent_7"/>
                <dgm:constr type="rMarg" for="ch" forName="text_7" refType="w" refFor="ch" refForName="accent_7" fact="1.8"/>
                <dgm:constr type="primFontSz" for="ch" ptType="node" op="equ" val="65"/>
              </dgm:constrLst>
            </dgm:else>
          </dgm:choose>
        </dgm:else>
      </dgm:choose>
      <dgm:layoutNode name="cycle">
        <dgm:choose name="Name21">
          <dgm:if name="Name22" func="var" arg="dir" op="equ" val="norm">
            <dgm:alg type="cycle">
              <dgm:param type="stAng" val="45"/>
              <dgm:param type="spanAng" val="90"/>
            </dgm:alg>
          </dgm:if>
          <dgm:else name="Name23">
            <dgm:alg type="cycle">
              <dgm:param type="stAng" val="225"/>
              <dgm:param type="spanAng" val="90"/>
            </dgm:alg>
          </dgm:else>
        </dgm:choose>
        <dgm:shape xmlns:r="http://schemas.openxmlformats.org/officeDocument/2006/relationships" r:blip="">
          <dgm:adjLst/>
        </dgm:shape>
        <dgm:presOf/>
        <dgm:constrLst>
          <dgm:constr type="w" for="ch" val="1"/>
          <dgm:constr type="h" for="ch" val="1"/>
          <dgm:constr type="diam" for="ch" forName="conn" refType="diam"/>
        </dgm:constrLst>
        <dgm:layoutNode name="srcNode">
          <dgm:alg type="sp"/>
          <dgm:shape xmlns:r="http://schemas.openxmlformats.org/officeDocument/2006/relationships" type="rect" r:blip="" hideGeom="1">
            <dgm:adjLst/>
          </dgm:shape>
          <dgm:presOf/>
        </dgm:layoutNode>
        <dgm:layoutNode name="conn" styleLbl="parChTrans1D2">
          <dgm:alg type="conn">
            <dgm:param type="connRout" val="curve"/>
            <dgm:param type="srcNode" val="srcNode"/>
            <dgm:param type="dstNode" val="dstNode"/>
            <dgm:param type="begPts" val="ctr"/>
            <dgm:param type="endPts" val="ctr"/>
            <dgm:param type="endSty" val="noArr"/>
          </dgm:alg>
          <dgm:shape xmlns:r="http://schemas.openxmlformats.org/officeDocument/2006/relationships" type="conn" r:blip="">
            <dgm:adjLst/>
          </dgm:shape>
          <dgm:presOf axis="desOrSelf" ptType="sibTrans" hideLastTrans="0" st="0" cnt="1"/>
          <dgm:constrLst>
            <dgm:constr type="begPad"/>
            <dgm:constr type="endPad"/>
          </dgm:constrLst>
        </dgm:layoutNode>
        <dgm:layoutNode name="extraNode">
          <dgm:alg type="sp"/>
          <dgm:shape xmlns:r="http://schemas.openxmlformats.org/officeDocument/2006/relationships" type="rect" r:blip="" hideGeom="1">
            <dgm:adjLst/>
          </dgm:shape>
          <dgm:presOf/>
        </dgm:layoutNode>
        <dgm:layoutNode name="dstNode">
          <dgm:alg type="sp"/>
          <dgm:shape xmlns:r="http://schemas.openxmlformats.org/officeDocument/2006/relationships" type="rect" r:blip="" hideGeom="1">
            <dgm:adjLst/>
          </dgm:shape>
          <dgm:presOf/>
        </dgm:layoutNode>
      </dgm:layoutNode>
      <dgm:forEach name="wrapper" axis="self" ptType="parTrans">
        <dgm:forEach name="wrapper2" axis="self" ptType="sibTrans" st="2">
          <dgm:forEach name="accentRepeat" axis="self">
            <dgm:layoutNode name="accentRepeatNode" styleLbl="solidFgAcc1">
              <dgm:alg type="sp"/>
              <dgm:shape xmlns:r="http://schemas.openxmlformats.org/officeDocument/2006/relationships" type="ellipse" r:blip="">
                <dgm:adjLst/>
              </dgm:shape>
              <dgm:presOf/>
            </dgm:layoutNode>
          </dgm:forEach>
        </dgm:forEach>
      </dgm:forEach>
      <dgm:forEach name="Name24" axis="ch" ptType="node" cnt="1">
        <dgm:layoutNode name="text_1" styleLbl="node1">
          <dgm:varLst>
            <dgm:bulletEnabled val="1"/>
          </dgm:varLst>
          <dgm:choose name="Name25">
            <dgm:if name="Name26" func="var" arg="dir" op="equ" val="norm">
              <dgm:alg type="tx">
                <dgm:param type="parTxLTRAlign" val="l"/>
                <dgm:param type="shpTxLTRAlignCh" val="l"/>
                <dgm:param type="parTxRTLAlign" val="l"/>
                <dgm:param type="shpTxRTLAlignCh" val="l"/>
              </dgm:alg>
            </dgm:if>
            <dgm:else name="Name2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1">
          <dgm:alg type="sp"/>
          <dgm:shape xmlns:r="http://schemas.openxmlformats.org/officeDocument/2006/relationships" r:blip="">
            <dgm:adjLst/>
          </dgm:shape>
          <dgm:presOf/>
          <dgm:constrLst/>
          <dgm:forEach name="Name28" ref="accentRepeat"/>
        </dgm:layoutNode>
      </dgm:forEach>
      <dgm:forEach name="Name29" axis="ch" ptType="node" st="2" cnt="1">
        <dgm:layoutNode name="text_2" styleLbl="node1">
          <dgm:varLst>
            <dgm:bulletEnabled val="1"/>
          </dgm:varLst>
          <dgm:choose name="Name30">
            <dgm:if name="Name31" func="var" arg="dir" op="equ" val="norm">
              <dgm:alg type="tx">
                <dgm:param type="parTxLTRAlign" val="l"/>
                <dgm:param type="shpTxLTRAlignCh" val="l"/>
                <dgm:param type="parTxRTLAlign" val="l"/>
                <dgm:param type="shpTxRTLAlignCh" val="l"/>
              </dgm:alg>
            </dgm:if>
            <dgm:else name="Name3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2">
          <dgm:alg type="sp"/>
          <dgm:shape xmlns:r="http://schemas.openxmlformats.org/officeDocument/2006/relationships" r:blip="">
            <dgm:adjLst/>
          </dgm:shape>
          <dgm:presOf/>
          <dgm:constrLst/>
          <dgm:forEach name="Name33" ref="accentRepeat"/>
        </dgm:layoutNode>
      </dgm:forEach>
      <dgm:forEach name="Name34" axis="ch" ptType="node" st="3" cnt="1">
        <dgm:layoutNode name="text_3" styleLbl="node1">
          <dgm:varLst>
            <dgm:bulletEnabled val="1"/>
          </dgm:varLst>
          <dgm:choose name="Name35">
            <dgm:if name="Name36" func="var" arg="dir" op="equ" val="norm">
              <dgm:alg type="tx">
                <dgm:param type="parTxLTRAlign" val="l"/>
                <dgm:param type="shpTxLTRAlignCh" val="l"/>
                <dgm:param type="parTxRTLAlign" val="l"/>
                <dgm:param type="shpTxRTLAlignCh" val="l"/>
              </dgm:alg>
            </dgm:if>
            <dgm:else name="Name3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3">
          <dgm:alg type="sp"/>
          <dgm:shape xmlns:r="http://schemas.openxmlformats.org/officeDocument/2006/relationships" r:blip="">
            <dgm:adjLst/>
          </dgm:shape>
          <dgm:presOf/>
          <dgm:constrLst/>
          <dgm:forEach name="Name38" ref="accentRepeat"/>
        </dgm:layoutNode>
      </dgm:forEach>
      <dgm:forEach name="Name39" axis="ch" ptType="node" st="4" cnt="1">
        <dgm:layoutNode name="text_4" styleLbl="node1">
          <dgm:varLst>
            <dgm:bulletEnabled val="1"/>
          </dgm:varLst>
          <dgm:choose name="Name40">
            <dgm:if name="Name41" func="var" arg="dir" op="equ" val="norm">
              <dgm:alg type="tx">
                <dgm:param type="parTxLTRAlign" val="l"/>
                <dgm:param type="shpTxLTRAlignCh" val="l"/>
                <dgm:param type="parTxRTLAlign" val="l"/>
                <dgm:param type="shpTxRTLAlignCh" val="l"/>
              </dgm:alg>
            </dgm:if>
            <dgm:else name="Name4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4">
          <dgm:alg type="sp"/>
          <dgm:shape xmlns:r="http://schemas.openxmlformats.org/officeDocument/2006/relationships" r:blip="">
            <dgm:adjLst/>
          </dgm:shape>
          <dgm:presOf/>
          <dgm:constrLst/>
          <dgm:forEach name="Name43" ref="accentRepeat"/>
        </dgm:layoutNode>
      </dgm:forEach>
      <dgm:forEach name="Name44" axis="ch" ptType="node" st="5" cnt="1">
        <dgm:layoutNode name="text_5" styleLbl="node1">
          <dgm:varLst>
            <dgm:bulletEnabled val="1"/>
          </dgm:varLst>
          <dgm:choose name="Name45">
            <dgm:if name="Name46" func="var" arg="dir" op="equ" val="norm">
              <dgm:alg type="tx">
                <dgm:param type="parTxLTRAlign" val="l"/>
                <dgm:param type="shpTxLTRAlignCh" val="l"/>
                <dgm:param type="parTxRTLAlign" val="l"/>
                <dgm:param type="shpTxRTLAlignCh" val="l"/>
              </dgm:alg>
            </dgm:if>
            <dgm:else name="Name4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5">
          <dgm:alg type="sp"/>
          <dgm:shape xmlns:r="http://schemas.openxmlformats.org/officeDocument/2006/relationships" r:blip="">
            <dgm:adjLst/>
          </dgm:shape>
          <dgm:presOf/>
          <dgm:constrLst/>
          <dgm:forEach name="Name48" ref="accentRepeat"/>
        </dgm:layoutNode>
      </dgm:forEach>
      <dgm:forEach name="Name49" axis="ch" ptType="node" st="6" cnt="1">
        <dgm:layoutNode name="text_6" styleLbl="node1">
          <dgm:varLst>
            <dgm:bulletEnabled val="1"/>
          </dgm:varLst>
          <dgm:choose name="Name50">
            <dgm:if name="Name51" func="var" arg="dir" op="equ" val="norm">
              <dgm:alg type="tx">
                <dgm:param type="parTxLTRAlign" val="l"/>
                <dgm:param type="shpTxLTRAlignCh" val="l"/>
                <dgm:param type="parTxRTLAlign" val="l"/>
                <dgm:param type="shpTxRTLAlignCh" val="l"/>
              </dgm:alg>
            </dgm:if>
            <dgm:else name="Name5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6">
          <dgm:alg type="sp"/>
          <dgm:shape xmlns:r="http://schemas.openxmlformats.org/officeDocument/2006/relationships" r:blip="">
            <dgm:adjLst/>
          </dgm:shape>
          <dgm:presOf/>
          <dgm:constrLst/>
          <dgm:forEach name="Name53" ref="accentRepeat"/>
        </dgm:layoutNode>
      </dgm:forEach>
      <dgm:forEach name="Name54" axis="ch" ptType="node" st="7" cnt="1">
        <dgm:layoutNode name="text_7" styleLbl="node1">
          <dgm:varLst>
            <dgm:bulletEnabled val="1"/>
          </dgm:varLst>
          <dgm:choose name="Name55">
            <dgm:if name="Name56" func="var" arg="dir" op="equ" val="norm">
              <dgm:alg type="tx">
                <dgm:param type="parTxLTRAlign" val="l"/>
                <dgm:param type="shpTxLTRAlignCh" val="l"/>
                <dgm:param type="parTxRTLAlign" val="l"/>
                <dgm:param type="shpTxRTLAlignCh" val="l"/>
              </dgm:alg>
            </dgm:if>
            <dgm:else name="Name5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7">
          <dgm:alg type="sp"/>
          <dgm:shape xmlns:r="http://schemas.openxmlformats.org/officeDocument/2006/relationships" r:blip="">
            <dgm:adjLst/>
          </dgm:shape>
          <dgm:presOf/>
          <dgm:constrLst/>
          <dgm:forEach name="Name58" ref="accentRepeat"/>
        </dgm:layoutNode>
      </dgm:forEach>
    </dgm:layoutNode>
  </dgm:layoutNode>
</dgm:layoutDef>
</file>

<file path=word/diagrams/layout4.xml><?xml version="1.0" encoding="utf-8"?>
<dgm:layoutDef xmlns:dgm="http://schemas.openxmlformats.org/drawingml/2006/diagram" xmlns:a="http://schemas.openxmlformats.org/drawingml/2006/main" uniqueId="urn:microsoft.com/office/officeart/2008/layout/PictureStrips">
  <dgm:title val=""/>
  <dgm:desc val=""/>
  <dgm:catLst>
    <dgm:cat type="list" pri="12500"/>
    <dgm:cat type="picture" pri="13000"/>
    <dgm:cat type="pictureconvert" pri="13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40" srcId="0" destId="10" srcOrd="0" destOrd="0"/>
        <dgm:cxn modelId="5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40" srcId="0" destId="10" srcOrd="0" destOrd="0"/>
        <dgm:cxn modelId="50" srcId="0" destId="20" srcOrd="1" destOrd="0"/>
        <dgm:cxn modelId="60" srcId="0" destId="30" srcOrd="2" destOrd="0"/>
        <dgm:cxn modelId="70" srcId="0" destId="40" srcOrd="2" destOrd="0"/>
      </dgm:cxnLst>
      <dgm:bg/>
      <dgm:whole/>
    </dgm:dataModel>
  </dgm:clrData>
  <dgm:layoutNode name="Name0">
    <dgm:varLst>
      <dgm:dir/>
      <dgm:resizeHandles val="exact"/>
    </dgm:varLst>
    <dgm:choose name="Name1">
      <dgm:if name="Name2" func="var" arg="dir" op="equ" val="norm">
        <dgm:alg type="snake">
          <dgm:param type="off" val="ctr"/>
        </dgm:alg>
      </dgm:if>
      <dgm:else name="Name3">
        <dgm:alg type="snake">
          <dgm:param type="off" val="ctr"/>
          <dgm:param type="grDir" val="tR"/>
        </dgm:alg>
      </dgm:else>
    </dgm:choose>
    <dgm:shape xmlns:r="http://schemas.openxmlformats.org/officeDocument/2006/relationships" r:blip="">
      <dgm:adjLst/>
    </dgm:shape>
    <dgm:constrLst>
      <dgm:constr type="primFontSz" for="des" ptType="node" op="equ" val="65"/>
      <dgm:constr type="w" for="ch" forName="composite" refType="w"/>
      <dgm:constr type="h" for="ch" forName="composite" refType="h"/>
      <dgm:constr type="sp" refType="h" refFor="ch" refForName="composite" op="equ" fact="0.1"/>
      <dgm:constr type="h" for="ch" forName="sibTrans" refType="h" refFor="ch" refForName="composite" op="equ" fact="0.1"/>
      <dgm:constr type="w" for="ch" forName="sibTrans" refType="h" refFor="ch" refForName="sibTrans" op="equ"/>
    </dgm:constrLst>
    <dgm:forEach name="nodesForEach" axis="ch" ptType="node">
      <dgm:layoutNode name="composite">
        <dgm:alg type="composite">
          <dgm:param type="ar" val="3"/>
        </dgm:alg>
        <dgm:shape xmlns:r="http://schemas.openxmlformats.org/officeDocument/2006/relationships" r:blip="">
          <dgm:adjLst/>
        </dgm:shape>
        <dgm:choose name="Name4">
          <dgm:if name="Name5" func="var" arg="dir" op="equ" val="norm">
            <dgm:constrLst>
              <dgm:constr type="l" for="ch" forName="rect1" refType="w" fact="0.04"/>
              <dgm:constr type="t" for="ch" forName="rect1" refType="h" fact="0.13"/>
              <dgm:constr type="w" for="ch" forName="rect1" refType="w" fact="0.96"/>
              <dgm:constr type="h" for="ch" forName="rect1" refType="h" fact="0.9"/>
              <dgm:constr type="l" for="ch" forName="rect2" refType="w" fact="0"/>
              <dgm:constr type="t" for="ch" forName="rect2" refType="h" fact="0"/>
              <dgm:constr type="w" for="ch" forName="rect2" refType="w" fact="0.21"/>
              <dgm:constr type="h" for="ch" forName="rect2" refType="w" fact="0.315"/>
            </dgm:constrLst>
          </dgm:if>
          <dgm:else name="Name6">
            <dgm:constrLst>
              <dgm:constr type="l" for="ch" forName="rect1" refType="w" fact="0"/>
              <dgm:constr type="t" for="ch" forName="rect1" refType="h" fact="0.13"/>
              <dgm:constr type="w" for="ch" forName="rect1" refType="w" fact="0.96"/>
              <dgm:constr type="h" for="ch" forName="rect1" refType="h" fact="0.9"/>
              <dgm:constr type="l" for="ch" forName="rect2" refType="w" fact="0.79"/>
              <dgm:constr type="t" for="ch" forName="rect2" refType="h" fact="0"/>
              <dgm:constr type="w" for="ch" forName="rect2" refType="w" fact="0.21"/>
              <dgm:constr type="h" for="ch" forName="rect2" refType="w" fact="0.315"/>
            </dgm:constrLst>
          </dgm:else>
        </dgm:choose>
        <dgm:layoutNode name="rect1" styleLbl="trAlignAcc1">
          <dgm:varLst>
            <dgm:bulletEnabled val="1"/>
          </dgm:varLst>
          <dgm:alg type="tx">
            <dgm:param type="parTxLTRAlign" val="l"/>
          </dgm:alg>
          <dgm:shape xmlns:r="http://schemas.openxmlformats.org/officeDocument/2006/relationships" type="rect" r:blip="">
            <dgm:adjLst/>
          </dgm:shape>
          <dgm:presOf axis="desOrSelf" ptType="node"/>
          <dgm:choose name="Name7">
            <dgm:if name="Name8" func="var" arg="dir" op="equ" val="norm">
              <dgm:constrLst>
                <dgm:constr type="lMarg" refType="w" fact="0.6"/>
                <dgm:constr type="rMarg" refType="primFontSz" fact="0.3"/>
                <dgm:constr type="tMarg" refType="primFontSz" fact="0.3"/>
                <dgm:constr type="bMarg" refType="primFontSz" fact="0.3"/>
              </dgm:constrLst>
            </dgm:if>
            <dgm:else name="Name9">
              <dgm:constrLst>
                <dgm:constr type="lMarg" refType="primFontSz" fact="0.3"/>
                <dgm:constr type="rMarg" refType="w" fact="0.6"/>
                <dgm:constr type="tMarg" refType="primFontSz" fact="0.3"/>
                <dgm:constr type="bMarg" refType="primFontSz" fact="0.3"/>
              </dgm:constrLst>
            </dgm:else>
          </dgm:choose>
          <dgm:ruleLst>
            <dgm:rule type="primFontSz" val="5" fact="NaN" max="NaN"/>
          </dgm:ruleLst>
        </dgm:layoutNode>
        <dgm:layoutNode name="rect2" styleLbl="fgImgPlace1">
          <dgm:alg type="sp"/>
          <dgm:shape xmlns:r="http://schemas.openxmlformats.org/officeDocument/2006/relationships" type="rect" r:blip="" blipPhldr="1">
            <dgm:adjLst/>
          </dgm:shape>
          <dgm:presOf/>
        </dgm:layoutNod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52A2D0-0EC4-45F9-95B7-64E717F52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2747</TotalTime>
  <Pages>63</Pages>
  <Words>14612</Words>
  <Characters>83293</Characters>
  <Application>Microsoft Office Word</Application>
  <DocSecurity>0</DocSecurity>
  <Lines>694</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Кодинцев Р.В.</dc:creator>
  <cp:keywords/>
  <dc:description/>
  <cp:lastModifiedBy>Роман</cp:lastModifiedBy>
  <cp:revision>112</cp:revision>
  <cp:lastPrinted>2021-04-29T10:22:00Z</cp:lastPrinted>
  <dcterms:created xsi:type="dcterms:W3CDTF">2021-03-03T11:25:00Z</dcterms:created>
  <dcterms:modified xsi:type="dcterms:W3CDTF">2021-04-29T10:23:00Z</dcterms:modified>
</cp:coreProperties>
</file>