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5612" w:rsidRDefault="00585612" w:rsidP="00585612">
      <w:pPr>
        <w:ind w:left="360"/>
        <w:jc w:val="center"/>
        <w:rPr>
          <w:b/>
        </w:rPr>
      </w:pPr>
      <w:r>
        <w:rPr>
          <w:b/>
        </w:rPr>
        <w:t>Основные формулы комбинаторики</w:t>
      </w:r>
    </w:p>
    <w:p w:rsidR="00585612" w:rsidRDefault="00585612" w:rsidP="00585612">
      <w:pPr>
        <w:ind w:firstLine="709"/>
        <w:jc w:val="both"/>
      </w:pPr>
      <w:r>
        <w:t>Основные формулы комбинаторики</w:t>
      </w:r>
    </w:p>
    <w:p w:rsidR="00585612" w:rsidRDefault="00585612" w:rsidP="00585612">
      <w:pPr>
        <w:ind w:firstLine="709"/>
        <w:jc w:val="both"/>
      </w:pPr>
      <w:r>
        <w:t>При вычислении вероятностей событий по классической формуле часто используются формулы комбинаторики. Комбинаторика изучает количество комбинаций, подчиненных определенным условиям, которые можно составить из элементов заданного конечного множества.</w:t>
      </w:r>
    </w:p>
    <w:p w:rsidR="00585612" w:rsidRDefault="00585612" w:rsidP="00585612">
      <w:pPr>
        <w:ind w:firstLine="709"/>
        <w:jc w:val="both"/>
      </w:pPr>
      <w:r>
        <w:t xml:space="preserve"> Рассмотрим  основной принцип комбинаторики. Допустим, что требуется выполнить одно за другим  </w:t>
      </w:r>
      <w:r>
        <w:rPr>
          <w:rFonts w:ascii="Century" w:hAnsi="Century"/>
        </w:rPr>
        <w:t>k</w:t>
      </w:r>
      <w:r>
        <w:t xml:space="preserve"> действий. Если первое действие можно выполнить  </w:t>
      </w:r>
      <w:r>
        <w:rPr>
          <w:position w:val="-10"/>
          <w:lang w:val="en-US"/>
        </w:rPr>
        <w:object w:dxaOrig="24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17.25pt" o:ole="">
            <v:imagedata r:id="rId5" o:title=""/>
          </v:shape>
          <o:OLEObject Type="Embed" ProgID="Equation.3" ShapeID="_x0000_i1025" DrawAspect="Content" ObjectID="_1692892307" r:id="rId6"/>
        </w:object>
      </w:r>
      <w:r w:rsidRPr="00812ECC">
        <w:t xml:space="preserve"> </w:t>
      </w:r>
      <w:r>
        <w:t xml:space="preserve">способами, второе - </w:t>
      </w:r>
      <w:r>
        <w:rPr>
          <w:position w:val="-10"/>
        </w:rPr>
        <w:object w:dxaOrig="280" w:dyaOrig="340">
          <v:shape id="_x0000_i1026" type="#_x0000_t75" style="width:14.25pt;height:17.25pt" o:ole="">
            <v:imagedata r:id="rId7" o:title=""/>
          </v:shape>
          <o:OLEObject Type="Embed" ProgID="Equation.3" ShapeID="_x0000_i1026" DrawAspect="Content" ObjectID="_1692892308" r:id="rId8"/>
        </w:object>
      </w:r>
      <w:r>
        <w:t xml:space="preserve"> способами и т.д., </w:t>
      </w:r>
      <w:r>
        <w:rPr>
          <w:rFonts w:ascii="Century" w:hAnsi="Century"/>
        </w:rPr>
        <w:t>k</w:t>
      </w:r>
      <w:r>
        <w:t xml:space="preserve"> действие </w:t>
      </w:r>
      <w:r>
        <w:rPr>
          <w:position w:val="-12"/>
        </w:rPr>
        <w:object w:dxaOrig="280" w:dyaOrig="360">
          <v:shape id="_x0000_i1027" type="#_x0000_t75" style="width:14.25pt;height:18pt" o:ole="">
            <v:imagedata r:id="rId9" o:title=""/>
          </v:shape>
          <o:OLEObject Type="Embed" ProgID="Equation.3" ShapeID="_x0000_i1027" DrawAspect="Content" ObjectID="_1692892309" r:id="rId10"/>
        </w:object>
      </w:r>
      <w:r>
        <w:t xml:space="preserve"> способами, то все </w:t>
      </w:r>
      <w:r>
        <w:rPr>
          <w:rFonts w:ascii="Century" w:hAnsi="Century"/>
        </w:rPr>
        <w:t>k</w:t>
      </w:r>
      <w:r>
        <w:t xml:space="preserve"> действия могут быть выполнены </w:t>
      </w:r>
      <w:r>
        <w:rPr>
          <w:position w:val="-12"/>
        </w:rPr>
        <w:object w:dxaOrig="1260" w:dyaOrig="360">
          <v:shape id="_x0000_i1028" type="#_x0000_t75" style="width:63pt;height:18pt" o:ole="">
            <v:imagedata r:id="rId11" o:title=""/>
          </v:shape>
          <o:OLEObject Type="Embed" ProgID="Equation.3" ShapeID="_x0000_i1028" DrawAspect="Content" ObjectID="_1692892310" r:id="rId12"/>
        </w:object>
      </w:r>
      <w:r>
        <w:t xml:space="preserve"> способами.</w:t>
      </w:r>
    </w:p>
    <w:p w:rsidR="00585612" w:rsidRDefault="00585612" w:rsidP="00585612">
      <w:pPr>
        <w:ind w:firstLine="709"/>
        <w:jc w:val="both"/>
      </w:pPr>
      <w:r>
        <w:t xml:space="preserve">Пусть дано множество из </w:t>
      </w:r>
      <w:r>
        <w:rPr>
          <w:lang w:val="en-US"/>
        </w:rPr>
        <w:t>n</w:t>
      </w:r>
      <w:r w:rsidRPr="00812ECC">
        <w:t xml:space="preserve"> </w:t>
      </w:r>
      <w:r>
        <w:t>элементов.</w:t>
      </w:r>
    </w:p>
    <w:p w:rsidR="00585612" w:rsidRDefault="00585612" w:rsidP="00585612">
      <w:pPr>
        <w:ind w:firstLine="709"/>
        <w:jc w:val="both"/>
      </w:pPr>
      <w:r>
        <w:rPr>
          <w:b/>
        </w:rPr>
        <w:t xml:space="preserve">Определение 10. </w:t>
      </w:r>
      <w:r>
        <w:t xml:space="preserve">Произвольное </w:t>
      </w:r>
      <w:r>
        <w:rPr>
          <w:rFonts w:ascii="Century" w:hAnsi="Century"/>
        </w:rPr>
        <w:t>k</w:t>
      </w:r>
      <w:r>
        <w:t xml:space="preserve">-элементное подмножество из </w:t>
      </w:r>
      <w:r>
        <w:rPr>
          <w:lang w:val="en-US"/>
        </w:rPr>
        <w:t>n</w:t>
      </w:r>
      <w:r w:rsidRPr="00812ECC">
        <w:t xml:space="preserve"> </w:t>
      </w:r>
      <w:r>
        <w:t xml:space="preserve">элементного множества, отличающиеся либо самими элементами, либо их порядком называются размещениями и обозначаются  </w:t>
      </w:r>
      <w:r>
        <w:rPr>
          <w:position w:val="-12"/>
        </w:rPr>
        <w:object w:dxaOrig="400" w:dyaOrig="400">
          <v:shape id="_x0000_i1029" type="#_x0000_t75" style="width:20.25pt;height:20.25pt" o:ole="">
            <v:imagedata r:id="rId13" o:title=""/>
          </v:shape>
          <o:OLEObject Type="Embed" ProgID="Equation.3" ShapeID="_x0000_i1029" DrawAspect="Content" ObjectID="_1692892311" r:id="rId14"/>
        </w:object>
      </w:r>
      <w:r>
        <w:t>.</w:t>
      </w:r>
    </w:p>
    <w:p w:rsidR="00585612" w:rsidRDefault="00585612" w:rsidP="00585612">
      <w:pPr>
        <w:ind w:firstLine="709"/>
        <w:jc w:val="both"/>
      </w:pPr>
      <w:r>
        <w:t xml:space="preserve">Число размещений вычисляется по формуле:  </w:t>
      </w:r>
      <w:r>
        <w:rPr>
          <w:position w:val="-12"/>
        </w:rPr>
        <w:object w:dxaOrig="400" w:dyaOrig="400">
          <v:shape id="_x0000_i1030" type="#_x0000_t75" style="width:20.25pt;height:20.25pt" o:ole="">
            <v:imagedata r:id="rId13" o:title=""/>
          </v:shape>
          <o:OLEObject Type="Embed" ProgID="Equation.3" ShapeID="_x0000_i1030" DrawAspect="Content" ObjectID="_1692892312" r:id="rId15"/>
        </w:object>
      </w:r>
      <w:r>
        <w:t>=</w:t>
      </w:r>
      <w:r>
        <w:rPr>
          <w:position w:val="-10"/>
        </w:rPr>
        <w:object w:dxaOrig="2540" w:dyaOrig="320">
          <v:shape id="_x0000_i1031" type="#_x0000_t75" style="width:126.75pt;height:15.75pt" o:ole="">
            <v:imagedata r:id="rId16" o:title=""/>
          </v:shape>
          <o:OLEObject Type="Embed" ProgID="Equation.3" ShapeID="_x0000_i1031" DrawAspect="Content" ObjectID="_1692892313" r:id="rId17"/>
        </w:object>
      </w:r>
      <w:r>
        <w:t>.</w:t>
      </w:r>
    </w:p>
    <w:p w:rsidR="00585612" w:rsidRDefault="00585612" w:rsidP="00585612">
      <w:pPr>
        <w:ind w:firstLine="709"/>
        <w:jc w:val="both"/>
        <w:rPr>
          <w:rFonts w:ascii="Century" w:hAnsi="Century"/>
        </w:rPr>
      </w:pPr>
      <w:r>
        <w:rPr>
          <w:i/>
        </w:rPr>
        <w:t xml:space="preserve"> Пример 4. </w:t>
      </w:r>
      <w:r>
        <w:t xml:space="preserve">Дано множество </w:t>
      </w:r>
      <w:r>
        <w:rPr>
          <w:rFonts w:ascii="Century" w:hAnsi="Century"/>
        </w:rPr>
        <w:t xml:space="preserve">{a‚b‚c}, число размещений из 3 по 2 будет: </w:t>
      </w:r>
    </w:p>
    <w:p w:rsidR="00585612" w:rsidRDefault="00585612" w:rsidP="00585612">
      <w:pPr>
        <w:jc w:val="both"/>
      </w:pPr>
      <w:r>
        <w:rPr>
          <w:rFonts w:ascii="Century" w:hAnsi="Century"/>
        </w:rPr>
        <w:t xml:space="preserve">{a‚b},{a‚c},{b‚c}‚{b‚a}‚{c‚a}‚{c‚b}, всего </w:t>
      </w:r>
      <w:r>
        <w:rPr>
          <w:rFonts w:ascii="Century" w:hAnsi="Century"/>
          <w:position w:val="-12"/>
        </w:rPr>
        <w:object w:dxaOrig="1459" w:dyaOrig="400">
          <v:shape id="_x0000_i1032" type="#_x0000_t75" style="width:72.75pt;height:20.25pt" o:ole="">
            <v:imagedata r:id="rId18" o:title=""/>
          </v:shape>
          <o:OLEObject Type="Embed" ProgID="Equation.3" ShapeID="_x0000_i1032" DrawAspect="Content" ObjectID="_1692892314" r:id="rId19"/>
        </w:object>
      </w:r>
    </w:p>
    <w:p w:rsidR="00585612" w:rsidRDefault="00585612" w:rsidP="00585612">
      <w:pPr>
        <w:ind w:firstLine="709"/>
        <w:jc w:val="both"/>
        <w:rPr>
          <w:b/>
        </w:rPr>
      </w:pPr>
      <w:r>
        <w:rPr>
          <w:b/>
        </w:rPr>
        <w:t xml:space="preserve">Определение 11. </w:t>
      </w:r>
      <w:r>
        <w:t>Множества, которые отличаются только порядком элементов называются перестановками и обозначаются</w:t>
      </w:r>
      <w:r>
        <w:rPr>
          <w:b/>
        </w:rPr>
        <w:t xml:space="preserve"> </w:t>
      </w:r>
      <w:r>
        <w:rPr>
          <w:b/>
          <w:position w:val="-12"/>
        </w:rPr>
        <w:object w:dxaOrig="280" w:dyaOrig="360">
          <v:shape id="_x0000_i1033" type="#_x0000_t75" style="width:14.25pt;height:18pt" o:ole="">
            <v:imagedata r:id="rId20" o:title=""/>
          </v:shape>
          <o:OLEObject Type="Embed" ProgID="Equation.3" ShapeID="_x0000_i1033" DrawAspect="Content" ObjectID="_1692892315" r:id="rId21"/>
        </w:object>
      </w:r>
      <w:r>
        <w:rPr>
          <w:b/>
        </w:rPr>
        <w:t xml:space="preserve">. </w:t>
      </w:r>
    </w:p>
    <w:p w:rsidR="00585612" w:rsidRDefault="00585612" w:rsidP="00585612">
      <w:pPr>
        <w:ind w:firstLine="709"/>
        <w:jc w:val="both"/>
      </w:pPr>
      <w:r>
        <w:t xml:space="preserve"> Число перестановок вычисляется по формуле: </w:t>
      </w:r>
      <w:r>
        <w:rPr>
          <w:position w:val="-12"/>
        </w:rPr>
        <w:object w:dxaOrig="680" w:dyaOrig="360">
          <v:shape id="_x0000_i1034" type="#_x0000_t75" style="width:33.75pt;height:18pt" o:ole="">
            <v:imagedata r:id="rId22" o:title=""/>
          </v:shape>
          <o:OLEObject Type="Embed" ProgID="Equation.3" ShapeID="_x0000_i1034" DrawAspect="Content" ObjectID="_1692892316" r:id="rId23"/>
        </w:object>
      </w:r>
      <w:r>
        <w:t>!.</w:t>
      </w:r>
    </w:p>
    <w:p w:rsidR="00585612" w:rsidRDefault="00585612" w:rsidP="00585612">
      <w:pPr>
        <w:ind w:firstLine="709"/>
        <w:jc w:val="both"/>
        <w:rPr>
          <w:rFonts w:ascii="Century" w:hAnsi="Century"/>
        </w:rPr>
      </w:pPr>
      <w:r>
        <w:rPr>
          <w:i/>
        </w:rPr>
        <w:t xml:space="preserve"> Пример 5. </w:t>
      </w:r>
      <w:r>
        <w:t xml:space="preserve">Дано множество </w:t>
      </w:r>
      <w:r>
        <w:rPr>
          <w:rFonts w:ascii="Century" w:hAnsi="Century"/>
        </w:rPr>
        <w:t xml:space="preserve">{a‚b‚c}, число перестановок из 3 элементов будет </w:t>
      </w:r>
      <w:r>
        <w:rPr>
          <w:rFonts w:ascii="Century" w:hAnsi="Century"/>
          <w:position w:val="-12"/>
        </w:rPr>
        <w:object w:dxaOrig="660" w:dyaOrig="360">
          <v:shape id="_x0000_i1035" type="#_x0000_t75" style="width:33pt;height:18pt" o:ole="">
            <v:imagedata r:id="rId24" o:title=""/>
          </v:shape>
          <o:OLEObject Type="Embed" ProgID="Equation.3" ShapeID="_x0000_i1035" DrawAspect="Content" ObjectID="_1692892317" r:id="rId25"/>
        </w:object>
      </w:r>
      <w:r>
        <w:rPr>
          <w:rFonts w:ascii="Century" w:hAnsi="Century"/>
        </w:rPr>
        <w:t>!=6.</w:t>
      </w:r>
    </w:p>
    <w:p w:rsidR="00585612" w:rsidRDefault="00585612" w:rsidP="00585612">
      <w:pPr>
        <w:ind w:firstLine="709"/>
        <w:jc w:val="both"/>
      </w:pPr>
      <w:r>
        <w:rPr>
          <w:b/>
        </w:rPr>
        <w:t xml:space="preserve">Определение 12. </w:t>
      </w:r>
      <w:r>
        <w:t xml:space="preserve">Множества, которые отличаются только самими элементами и состоит из </w:t>
      </w:r>
      <w:r>
        <w:rPr>
          <w:rFonts w:ascii="Century" w:hAnsi="Century"/>
        </w:rPr>
        <w:t>k</w:t>
      </w:r>
      <w:r>
        <w:t xml:space="preserve"> элементов, взятых из данных </w:t>
      </w:r>
      <w:r>
        <w:rPr>
          <w:rFonts w:ascii="Century" w:hAnsi="Century"/>
        </w:rPr>
        <w:t>n</w:t>
      </w:r>
      <w:r>
        <w:t xml:space="preserve"> элементов, называются сочетаниями и обозначаются  </w:t>
      </w:r>
      <w:r>
        <w:rPr>
          <w:position w:val="-12"/>
        </w:rPr>
        <w:object w:dxaOrig="500" w:dyaOrig="400">
          <v:shape id="_x0000_i1036" type="#_x0000_t75" style="width:24.75pt;height:20.25pt" o:ole="">
            <v:imagedata r:id="rId26" o:title=""/>
          </v:shape>
          <o:OLEObject Type="Embed" ProgID="Equation.3" ShapeID="_x0000_i1036" DrawAspect="Content" ObjectID="_1692892318" r:id="rId27"/>
        </w:object>
      </w:r>
    </w:p>
    <w:p w:rsidR="00585612" w:rsidRDefault="00585612" w:rsidP="00585612">
      <w:pPr>
        <w:ind w:left="360"/>
        <w:jc w:val="both"/>
      </w:pPr>
      <w:r>
        <w:rPr>
          <w:b/>
        </w:rPr>
        <w:t xml:space="preserve">      </w:t>
      </w:r>
      <w:r>
        <w:t xml:space="preserve">Число сочетаний находится по формуле  </w:t>
      </w:r>
      <w:r>
        <w:rPr>
          <w:position w:val="-28"/>
        </w:rPr>
        <w:object w:dxaOrig="1740" w:dyaOrig="660">
          <v:shape id="_x0000_i1037" type="#_x0000_t75" style="width:87pt;height:33pt" o:ole="">
            <v:imagedata r:id="rId28" o:title=""/>
          </v:shape>
          <o:OLEObject Type="Embed" ProgID="Equation.3" ShapeID="_x0000_i1037" DrawAspect="Content" ObjectID="_1692892319" r:id="rId29"/>
        </w:object>
      </w:r>
    </w:p>
    <w:p w:rsidR="00585612" w:rsidRDefault="00585612" w:rsidP="00585612">
      <w:pPr>
        <w:ind w:firstLine="360"/>
        <w:jc w:val="both"/>
        <w:rPr>
          <w:rFonts w:ascii="Century" w:hAnsi="Century"/>
        </w:rPr>
      </w:pPr>
      <w:r>
        <w:rPr>
          <w:i/>
        </w:rPr>
        <w:t xml:space="preserve">      Пример 6. </w:t>
      </w:r>
      <w:r>
        <w:t xml:space="preserve">Дано множество </w:t>
      </w:r>
      <w:r>
        <w:rPr>
          <w:rFonts w:ascii="Century" w:hAnsi="Century"/>
        </w:rPr>
        <w:t xml:space="preserve">{a‚b‚c}, число сочетаний из 3 элементов по 2 в каждом будет {a‚b},{a‚c},{b‚c}.  Всего </w:t>
      </w:r>
      <w:r>
        <w:rPr>
          <w:rFonts w:ascii="Century" w:hAnsi="Century"/>
          <w:position w:val="-24"/>
        </w:rPr>
        <w:object w:dxaOrig="1479" w:dyaOrig="620">
          <v:shape id="_x0000_i1038" type="#_x0000_t75" style="width:74.25pt;height:30.75pt" o:ole="">
            <v:imagedata r:id="rId30" o:title=""/>
          </v:shape>
          <o:OLEObject Type="Embed" ProgID="Equation.3" ShapeID="_x0000_i1038" DrawAspect="Content" ObjectID="_1692892320" r:id="rId31"/>
        </w:object>
      </w:r>
    </w:p>
    <w:p w:rsidR="00585612" w:rsidRDefault="00585612" w:rsidP="00585612">
      <w:pPr>
        <w:ind w:firstLine="360"/>
        <w:jc w:val="both"/>
      </w:pPr>
      <w:r>
        <w:rPr>
          <w:i/>
        </w:rPr>
        <w:t xml:space="preserve">      Пример 7. </w:t>
      </w:r>
      <w:r>
        <w:t>Сколько всего семизначных телефонных номеров, в каждом из которых ни одна цифра не повторяется.</w:t>
      </w:r>
    </w:p>
    <w:p w:rsidR="00585612" w:rsidRDefault="00585612" w:rsidP="00585612">
      <w:pPr>
        <w:ind w:firstLine="709"/>
        <w:jc w:val="both"/>
      </w:pPr>
      <w:r>
        <w:rPr>
          <w:i/>
        </w:rPr>
        <w:t>Решение.</w:t>
      </w:r>
      <w:r>
        <w:t xml:space="preserve"> Эта задача о размещении по 7 различным местам семи из 10 различных цифр, поэтому число номеров будет: </w:t>
      </w:r>
      <w:r>
        <w:rPr>
          <w:position w:val="-12"/>
        </w:rPr>
        <w:object w:dxaOrig="3440" w:dyaOrig="400">
          <v:shape id="_x0000_i1039" type="#_x0000_t75" style="width:171.75pt;height:20.25pt" o:ole="">
            <v:imagedata r:id="rId32" o:title=""/>
          </v:shape>
          <o:OLEObject Type="Embed" ProgID="Equation.3" ShapeID="_x0000_i1039" DrawAspect="Content" ObjectID="_1692892321" r:id="rId33"/>
        </w:object>
      </w:r>
    </w:p>
    <w:p w:rsidR="00585612" w:rsidRDefault="00585612" w:rsidP="00585612">
      <w:pPr>
        <w:ind w:firstLine="709"/>
        <w:jc w:val="both"/>
      </w:pPr>
      <w:r>
        <w:rPr>
          <w:i/>
        </w:rPr>
        <w:t xml:space="preserve">Пример 8. </w:t>
      </w:r>
      <w:r>
        <w:t>Сколькими различными способами можно разложить восемь различных писем по восьми различным конвкртам, если в конверте по одному письму.</w:t>
      </w:r>
    </w:p>
    <w:p w:rsidR="00585612" w:rsidRDefault="00585612" w:rsidP="00585612">
      <w:pPr>
        <w:ind w:firstLine="709"/>
        <w:jc w:val="both"/>
      </w:pPr>
      <w:r>
        <w:rPr>
          <w:i/>
        </w:rPr>
        <w:t>Решение.</w:t>
      </w:r>
      <w:r>
        <w:t xml:space="preserve"> </w:t>
      </w:r>
      <w:r>
        <w:rPr>
          <w:position w:val="-12"/>
        </w:rPr>
        <w:object w:dxaOrig="1600" w:dyaOrig="360">
          <v:shape id="_x0000_i1040" type="#_x0000_t75" style="width:80.25pt;height:18pt" o:ole="">
            <v:imagedata r:id="rId34" o:title=""/>
          </v:shape>
          <o:OLEObject Type="Embed" ProgID="Equation.3" ShapeID="_x0000_i1040" DrawAspect="Content" ObjectID="_1692892322" r:id="rId35"/>
        </w:object>
      </w:r>
    </w:p>
    <w:p w:rsidR="00585612" w:rsidRDefault="00585612" w:rsidP="00585612">
      <w:pPr>
        <w:ind w:firstLine="709"/>
        <w:jc w:val="both"/>
      </w:pPr>
      <w:r>
        <w:rPr>
          <w:i/>
        </w:rPr>
        <w:t>Пример 9.</w:t>
      </w:r>
      <w:r>
        <w:t xml:space="preserve"> В городки играют 12 человек. Сколькими способами они могут набрать команду из 4 человек на соревнования?</w:t>
      </w:r>
    </w:p>
    <w:p w:rsidR="00585612" w:rsidRDefault="00585612" w:rsidP="00585612">
      <w:pPr>
        <w:ind w:firstLine="709"/>
        <w:jc w:val="both"/>
      </w:pPr>
      <w:r>
        <w:rPr>
          <w:i/>
        </w:rPr>
        <w:t>Решение.</w:t>
      </w:r>
      <w:r>
        <w:t xml:space="preserve"> Число способов равно </w:t>
      </w:r>
      <w:r>
        <w:rPr>
          <w:position w:val="-24"/>
        </w:rPr>
        <w:object w:dxaOrig="3120" w:dyaOrig="620">
          <v:shape id="_x0000_i1041" type="#_x0000_t75" style="width:156pt;height:30.75pt" o:ole="">
            <v:imagedata r:id="rId36" o:title=""/>
          </v:shape>
          <o:OLEObject Type="Embed" ProgID="Equation.3" ShapeID="_x0000_i1041" DrawAspect="Content" ObjectID="_1692892323" r:id="rId37"/>
        </w:object>
      </w:r>
    </w:p>
    <w:p w:rsidR="00585612" w:rsidRDefault="00585612" w:rsidP="00585612">
      <w:pPr>
        <w:ind w:firstLine="709"/>
        <w:jc w:val="both"/>
      </w:pPr>
      <w:r>
        <w:rPr>
          <w:i/>
        </w:rPr>
        <w:lastRenderedPageBreak/>
        <w:t xml:space="preserve">Пример10. </w:t>
      </w:r>
      <w:r>
        <w:t xml:space="preserve">Имеются изделия 4-х сортов, причем изделий </w:t>
      </w:r>
      <w:r>
        <w:rPr>
          <w:lang w:val="en-US"/>
        </w:rPr>
        <w:t>i</w:t>
      </w:r>
      <w:r>
        <w:t xml:space="preserve">-ого сорта равно </w:t>
      </w:r>
      <w:r>
        <w:rPr>
          <w:position w:val="-12"/>
        </w:rPr>
        <w:object w:dxaOrig="240" w:dyaOrig="360">
          <v:shape id="_x0000_i1042" type="#_x0000_t75" style="width:12pt;height:18pt" o:ole="">
            <v:imagedata r:id="rId38" o:title=""/>
          </v:shape>
          <o:OLEObject Type="Embed" ProgID="Equation.3" ShapeID="_x0000_i1042" DrawAspect="Content" ObjectID="_1692892324" r:id="rId39"/>
        </w:object>
      </w:r>
      <w:r>
        <w:t xml:space="preserve"> (</w:t>
      </w:r>
      <w:r>
        <w:rPr>
          <w:lang w:val="en-US"/>
        </w:rPr>
        <w:t>i</w:t>
      </w:r>
      <w:r>
        <w:t xml:space="preserve">=1,2,3,4). Для контроля наудачу берут </w:t>
      </w:r>
      <w:r>
        <w:rPr>
          <w:lang w:val="en-US"/>
        </w:rPr>
        <w:t>m</w:t>
      </w:r>
      <w:r w:rsidRPr="00812ECC">
        <w:t xml:space="preserve"> </w:t>
      </w:r>
      <w:r>
        <w:t xml:space="preserve">изделий. Определить вероятность того, что среди них </w:t>
      </w:r>
      <w:r>
        <w:rPr>
          <w:position w:val="-10"/>
        </w:rPr>
        <w:object w:dxaOrig="300" w:dyaOrig="340">
          <v:shape id="_x0000_i1043" type="#_x0000_t75" style="width:15pt;height:17.25pt" o:ole="">
            <v:imagedata r:id="rId40" o:title=""/>
          </v:shape>
          <o:OLEObject Type="Embed" ProgID="Equation.3" ShapeID="_x0000_i1043" DrawAspect="Content" ObjectID="_1692892325" r:id="rId41"/>
        </w:object>
      </w:r>
      <w:r>
        <w:t xml:space="preserve"> первосортных, </w:t>
      </w:r>
      <w:r>
        <w:rPr>
          <w:position w:val="-12"/>
        </w:rPr>
        <w:object w:dxaOrig="1060" w:dyaOrig="360">
          <v:shape id="_x0000_i1044" type="#_x0000_t75" style="width:53.25pt;height:18pt" o:ole="">
            <v:imagedata r:id="rId42" o:title=""/>
          </v:shape>
          <o:OLEObject Type="Embed" ProgID="Equation.3" ShapeID="_x0000_i1044" DrawAspect="Content" ObjectID="_1692892326" r:id="rId43"/>
        </w:object>
      </w:r>
      <w:r>
        <w:t xml:space="preserve">второго, третьего, четвертого сортов соответственно ( </w:t>
      </w:r>
      <w:r>
        <w:rPr>
          <w:position w:val="-28"/>
        </w:rPr>
        <w:object w:dxaOrig="1040" w:dyaOrig="680">
          <v:shape id="_x0000_i1045" type="#_x0000_t75" style="width:51.75pt;height:33.75pt" o:ole="">
            <v:imagedata r:id="rId44" o:title=""/>
          </v:shape>
          <o:OLEObject Type="Embed" ProgID="Equation.3" ShapeID="_x0000_i1045" DrawAspect="Content" ObjectID="_1692892327" r:id="rId45"/>
        </w:object>
      </w:r>
      <w:r>
        <w:t>).</w:t>
      </w:r>
    </w:p>
    <w:p w:rsidR="00585612" w:rsidRDefault="00585612" w:rsidP="00585612">
      <w:pPr>
        <w:ind w:firstLine="360"/>
        <w:jc w:val="both"/>
      </w:pPr>
      <w:r>
        <w:rPr>
          <w:i/>
        </w:rPr>
        <w:t xml:space="preserve">      Решение.</w:t>
      </w:r>
      <w:r>
        <w:t xml:space="preserve"> Вероятность вычисляется по классической формуле  </w:t>
      </w:r>
      <w:r>
        <w:rPr>
          <w:position w:val="-24"/>
        </w:rPr>
        <w:object w:dxaOrig="780" w:dyaOrig="620">
          <v:shape id="_x0000_i1046" type="#_x0000_t75" style="width:39pt;height:30.75pt" o:ole="">
            <v:imagedata r:id="rId46" o:title=""/>
          </v:shape>
          <o:OLEObject Type="Embed" ProgID="Equation.3" ShapeID="_x0000_i1046" DrawAspect="Content" ObjectID="_1692892328" r:id="rId47"/>
        </w:object>
      </w:r>
      <w:r>
        <w:t xml:space="preserve">, где </w:t>
      </w:r>
      <w:r>
        <w:rPr>
          <w:lang w:val="en-US"/>
        </w:rPr>
        <w:t>M</w:t>
      </w:r>
      <w:r>
        <w:t xml:space="preserve">- число благоприятные исходы (способов), </w:t>
      </w:r>
      <w:r>
        <w:rPr>
          <w:lang w:val="en-US"/>
        </w:rPr>
        <w:t>N</w:t>
      </w:r>
      <w:r>
        <w:t xml:space="preserve"> – общее число исходов (способов). Тогда они вычисляются по формулам:</w:t>
      </w:r>
    </w:p>
    <w:p w:rsidR="00585612" w:rsidRDefault="00585612" w:rsidP="00585612">
      <w:pPr>
        <w:ind w:left="360"/>
        <w:jc w:val="both"/>
        <w:rPr>
          <w:i/>
        </w:rPr>
      </w:pPr>
      <w:r>
        <w:rPr>
          <w:i/>
        </w:rPr>
        <w:t xml:space="preserve">                        </w:t>
      </w:r>
      <w:r>
        <w:rPr>
          <w:i/>
          <w:position w:val="-14"/>
        </w:rPr>
        <w:object w:dxaOrig="4280" w:dyaOrig="420">
          <v:shape id="_x0000_i1047" type="#_x0000_t75" style="width:213.75pt;height:21pt" o:ole="">
            <v:imagedata r:id="rId48" o:title=""/>
          </v:shape>
          <o:OLEObject Type="Embed" ProgID="Equation.3" ShapeID="_x0000_i1047" DrawAspect="Content" ObjectID="_1692892329" r:id="rId49"/>
        </w:object>
      </w:r>
      <w:r>
        <w:rPr>
          <w:i/>
        </w:rPr>
        <w:t>.</w:t>
      </w:r>
    </w:p>
    <w:p w:rsidR="00585612" w:rsidRDefault="00585612" w:rsidP="00585612">
      <w:pPr>
        <w:ind w:firstLine="360"/>
        <w:jc w:val="both"/>
      </w:pPr>
      <w:r>
        <w:rPr>
          <w:i/>
        </w:rPr>
        <w:t xml:space="preserve">      Пример11. </w:t>
      </w:r>
      <w:r>
        <w:t xml:space="preserve">Среди </w:t>
      </w:r>
      <w:r>
        <w:rPr>
          <w:rFonts w:ascii="Century" w:hAnsi="Century"/>
        </w:rPr>
        <w:t>n</w:t>
      </w:r>
      <w:r>
        <w:t xml:space="preserve"> лотерейных билетов </w:t>
      </w:r>
      <w:r>
        <w:rPr>
          <w:rFonts w:ascii="Century" w:hAnsi="Century"/>
        </w:rPr>
        <w:t>k</w:t>
      </w:r>
      <w:r>
        <w:t xml:space="preserve"> выигрышных. Наудачу взяли </w:t>
      </w:r>
      <w:r>
        <w:rPr>
          <w:rFonts w:ascii="Century" w:hAnsi="Century"/>
        </w:rPr>
        <w:t>m</w:t>
      </w:r>
      <w:r>
        <w:t xml:space="preserve"> билетов. Определить вероятность того, что </w:t>
      </w:r>
      <w:r>
        <w:rPr>
          <w:rFonts w:ascii="Century" w:hAnsi="Century"/>
        </w:rPr>
        <w:t>l</w:t>
      </w:r>
      <w:r>
        <w:t xml:space="preserve"> выигрышных.</w:t>
      </w:r>
    </w:p>
    <w:p w:rsidR="00585612" w:rsidRDefault="00585612" w:rsidP="00585612">
      <w:pPr>
        <w:ind w:firstLine="709"/>
        <w:jc w:val="both"/>
      </w:pPr>
      <w:r>
        <w:rPr>
          <w:i/>
        </w:rPr>
        <w:t xml:space="preserve"> Решение.</w:t>
      </w:r>
      <w:r>
        <w:t xml:space="preserve">   Вероятность вычисляется по классической формуле  </w:t>
      </w:r>
      <w:r>
        <w:rPr>
          <w:position w:val="-24"/>
        </w:rPr>
        <w:object w:dxaOrig="780" w:dyaOrig="620">
          <v:shape id="_x0000_i1049" type="#_x0000_t75" style="width:39pt;height:30.75pt" o:ole="">
            <v:imagedata r:id="rId46" o:title=""/>
          </v:shape>
          <o:OLEObject Type="Embed" ProgID="Equation.3" ShapeID="_x0000_i1049" DrawAspect="Content" ObjectID="_1692892330" r:id="rId50"/>
        </w:object>
      </w:r>
      <w:r>
        <w:t xml:space="preserve">, где </w:t>
      </w:r>
      <w:r>
        <w:rPr>
          <w:lang w:val="en-US"/>
        </w:rPr>
        <w:t>M</w:t>
      </w:r>
      <w:r>
        <w:t xml:space="preserve">- число благоприятные исходы (способов), </w:t>
      </w:r>
      <w:r>
        <w:rPr>
          <w:lang w:val="en-US"/>
        </w:rPr>
        <w:t>N</w:t>
      </w:r>
      <w:r>
        <w:t xml:space="preserve"> – общее число исходов (способов). В этом случае</w:t>
      </w:r>
    </w:p>
    <w:p w:rsidR="00585612" w:rsidRDefault="00585612" w:rsidP="00585612">
      <w:pPr>
        <w:ind w:firstLine="709"/>
        <w:jc w:val="center"/>
      </w:pPr>
      <w:r>
        <w:rPr>
          <w:position w:val="-12"/>
        </w:rPr>
        <w:object w:dxaOrig="2840" w:dyaOrig="400">
          <v:shape id="_x0000_i1050" type="#_x0000_t75" style="width:141.75pt;height:20.25pt" o:ole="">
            <v:imagedata r:id="rId51" o:title=""/>
          </v:shape>
          <o:OLEObject Type="Embed" ProgID="Equation.3" ShapeID="_x0000_i1050" DrawAspect="Content" ObjectID="_1692892331" r:id="rId52"/>
        </w:object>
      </w:r>
    </w:p>
    <w:p w:rsidR="00585612" w:rsidRDefault="00585612" w:rsidP="00585612">
      <w:pPr>
        <w:ind w:left="360"/>
        <w:jc w:val="both"/>
      </w:pPr>
    </w:p>
    <w:p w:rsidR="00585612" w:rsidRDefault="00585612" w:rsidP="00585612">
      <w:pPr>
        <w:ind w:left="1287"/>
        <w:rPr>
          <w:b/>
        </w:rPr>
      </w:pPr>
      <w:r>
        <w:rPr>
          <w:b/>
        </w:rPr>
        <w:t>Определения вероятности</w:t>
      </w:r>
    </w:p>
    <w:p w:rsidR="00585612" w:rsidRDefault="00585612" w:rsidP="00585612">
      <w:pPr>
        <w:ind w:left="567" w:firstLine="141"/>
        <w:jc w:val="both"/>
      </w:pPr>
      <w:r>
        <w:t>Определения вероятности</w:t>
      </w:r>
    </w:p>
    <w:p w:rsidR="00585612" w:rsidRDefault="00585612" w:rsidP="00585612">
      <w:pPr>
        <w:shd w:val="clear" w:color="auto" w:fill="FFFFFF"/>
        <w:ind w:firstLine="708"/>
        <w:jc w:val="both"/>
        <w:rPr>
          <w:color w:val="000000"/>
        </w:rPr>
      </w:pPr>
      <w:r>
        <w:rPr>
          <w:bCs/>
          <w:color w:val="000000"/>
        </w:rPr>
        <w:t>Объективная вероятность, классическая вероятность</w:t>
      </w:r>
      <w:r>
        <w:rPr>
          <w:iCs/>
          <w:color w:val="000000"/>
        </w:rPr>
        <w:t xml:space="preserve"> – </w:t>
      </w:r>
      <w:r>
        <w:rPr>
          <w:color w:val="000000"/>
        </w:rPr>
        <w:t xml:space="preserve">вероятность, базирующаяся на симметричной игре шансов или одинаковых ситуациях и исходящая из того, что определенные явления бывают </w:t>
      </w:r>
      <w:r>
        <w:rPr>
          <w:bCs/>
          <w:color w:val="000000"/>
        </w:rPr>
        <w:t>равновозможными</w:t>
      </w:r>
      <w:r>
        <w:rPr>
          <w:iCs/>
          <w:color w:val="000000"/>
        </w:rPr>
        <w:t xml:space="preserve"> (ч</w:t>
      </w:r>
      <w:r>
        <w:rPr>
          <w:color w:val="000000"/>
        </w:rPr>
        <w:t>исла 1, 2, 3, 4, 5, 6 в честной игре в кости имеют равную возможность появления).</w:t>
      </w:r>
    </w:p>
    <w:p w:rsidR="00585612" w:rsidRDefault="00585612" w:rsidP="00585612">
      <w:pPr>
        <w:ind w:firstLine="567"/>
        <w:jc w:val="both"/>
      </w:pPr>
      <w:r>
        <w:t xml:space="preserve">   Классический способ определения вероятности применяется для полной группы равновозможных несовместных событий. Вероятность – это мера объективной возможности данного события. Каждое событие этой группы назовем случаем или элементарным исходом. По отношению к каждому событию случаи делятся на благоприятные и неблагоприятные.</w:t>
      </w:r>
    </w:p>
    <w:p w:rsidR="00585612" w:rsidRDefault="00585612" w:rsidP="00585612">
      <w:pPr>
        <w:shd w:val="clear" w:color="auto" w:fill="FFFFFF"/>
        <w:ind w:firstLine="708"/>
        <w:jc w:val="both"/>
      </w:pPr>
      <w:r>
        <w:rPr>
          <w:color w:val="000000"/>
        </w:rPr>
        <w:t>Вероятностью появления события А</w:t>
      </w:r>
      <w:r>
        <w:rPr>
          <w:bCs/>
          <w:iCs/>
          <w:color w:val="000000"/>
        </w:rPr>
        <w:t xml:space="preserve"> </w:t>
      </w:r>
      <w:r>
        <w:rPr>
          <w:color w:val="000000"/>
        </w:rPr>
        <w:t>называют отношение числа исходов, благоприятствующих наступлению этого события, к общему числу всех единственно возможных, равновозможных и несовместных элементарных исходов.</w:t>
      </w:r>
    </w:p>
    <w:p w:rsidR="00585612" w:rsidRDefault="00585612" w:rsidP="00585612">
      <w:pPr>
        <w:pStyle w:val="a3"/>
        <w:ind w:left="0" w:firstLine="708"/>
        <w:jc w:val="both"/>
      </w:pPr>
      <w:r>
        <w:rPr>
          <w:b/>
        </w:rPr>
        <w:t>Определение 7.</w:t>
      </w:r>
      <w:r>
        <w:t xml:space="preserve"> Вероятностью </w:t>
      </w:r>
      <w:r>
        <w:rPr>
          <w:position w:val="-10"/>
          <w:szCs w:val="20"/>
        </w:rPr>
        <w:object w:dxaOrig="540" w:dyaOrig="340">
          <v:shape id="_x0000_i1051" type="#_x0000_t75" style="width:27pt;height:17.25pt" o:ole="">
            <v:imagedata r:id="rId53" o:title=""/>
          </v:shape>
          <o:OLEObject Type="Embed" ProgID="Equation.3" ShapeID="_x0000_i1051" DrawAspect="Content" ObjectID="_1692892332" r:id="rId54"/>
        </w:object>
      </w:r>
      <w:r>
        <w:t xml:space="preserve"> события </w:t>
      </w:r>
      <w:r>
        <w:rPr>
          <w:position w:val="-4"/>
          <w:szCs w:val="20"/>
        </w:rPr>
        <w:object w:dxaOrig="240" w:dyaOrig="260">
          <v:shape id="_x0000_i1052" type="#_x0000_t75" style="width:12pt;height:12.75pt" o:ole="">
            <v:imagedata r:id="rId55" o:title=""/>
          </v:shape>
          <o:OLEObject Type="Embed" ProgID="Equation.3" ShapeID="_x0000_i1052" DrawAspect="Content" ObjectID="_1692892333" r:id="rId56"/>
        </w:object>
      </w:r>
      <w:r>
        <w:t xml:space="preserve"> называют величину </w:t>
      </w:r>
    </w:p>
    <w:p w:rsidR="00585612" w:rsidRDefault="00585612" w:rsidP="00585612">
      <w:pPr>
        <w:ind w:firstLine="567"/>
        <w:jc w:val="center"/>
      </w:pPr>
      <w:r>
        <w:rPr>
          <w:position w:val="-24"/>
          <w:szCs w:val="20"/>
        </w:rPr>
        <w:object w:dxaOrig="1020" w:dyaOrig="620">
          <v:shape id="_x0000_i1053" type="#_x0000_t75" style="width:51pt;height:30.75pt" o:ole="">
            <v:imagedata r:id="rId57" o:title=""/>
          </v:shape>
          <o:OLEObject Type="Embed" ProgID="Equation.3" ShapeID="_x0000_i1053" DrawAspect="Content" ObjectID="_1692892334" r:id="rId58"/>
        </w:object>
      </w:r>
      <w:r>
        <w:t>,</w:t>
      </w:r>
    </w:p>
    <w:p w:rsidR="00585612" w:rsidRDefault="00585612" w:rsidP="00585612">
      <w:pPr>
        <w:jc w:val="both"/>
      </w:pPr>
      <w:r>
        <w:t xml:space="preserve">где </w:t>
      </w:r>
      <w:r>
        <w:rPr>
          <w:position w:val="-6"/>
          <w:szCs w:val="20"/>
        </w:rPr>
        <w:object w:dxaOrig="260" w:dyaOrig="220">
          <v:shape id="_x0000_i1054" type="#_x0000_t75" style="width:12.75pt;height:11.25pt" o:ole="">
            <v:imagedata r:id="rId59" o:title=""/>
          </v:shape>
          <o:OLEObject Type="Embed" ProgID="Equation.3" ShapeID="_x0000_i1054" DrawAspect="Content" ObjectID="_1692892335" r:id="rId60"/>
        </w:object>
      </w:r>
      <w:r>
        <w:t xml:space="preserve">- число исходов, благоприятных появлению события </w:t>
      </w:r>
      <w:r>
        <w:rPr>
          <w:position w:val="-4"/>
          <w:szCs w:val="20"/>
        </w:rPr>
        <w:object w:dxaOrig="240" w:dyaOrig="260">
          <v:shape id="_x0000_i1055" type="#_x0000_t75" style="width:12pt;height:12.75pt" o:ole="">
            <v:imagedata r:id="rId55" o:title=""/>
          </v:shape>
          <o:OLEObject Type="Embed" ProgID="Equation.3" ShapeID="_x0000_i1055" DrawAspect="Content" ObjectID="_1692892336" r:id="rId61"/>
        </w:object>
      </w:r>
      <w:r>
        <w:t xml:space="preserve">, </w:t>
      </w:r>
      <w:r>
        <w:rPr>
          <w:position w:val="-6"/>
          <w:szCs w:val="20"/>
        </w:rPr>
        <w:object w:dxaOrig="200" w:dyaOrig="220">
          <v:shape id="_x0000_i1056" type="#_x0000_t75" style="width:9.75pt;height:11.25pt" o:ole="">
            <v:imagedata r:id="rId62" o:title=""/>
          </v:shape>
          <o:OLEObject Type="Embed" ProgID="Equation.3" ShapeID="_x0000_i1056" DrawAspect="Content" ObjectID="_1692892337" r:id="rId63"/>
        </w:object>
      </w:r>
      <w:r>
        <w:t xml:space="preserve">- общее число </w:t>
      </w:r>
      <w:r>
        <w:rPr>
          <w:color w:val="000000"/>
        </w:rPr>
        <w:t>единственно возможных,</w:t>
      </w:r>
      <w:r>
        <w:t xml:space="preserve"> равновозможных </w:t>
      </w:r>
      <w:r>
        <w:rPr>
          <w:color w:val="000000"/>
        </w:rPr>
        <w:t>и несовместных элементарных исходов</w:t>
      </w:r>
      <w:r>
        <w:t xml:space="preserve"> в данном опыте.</w:t>
      </w:r>
    </w:p>
    <w:p w:rsidR="00585612" w:rsidRDefault="00585612" w:rsidP="00585612">
      <w:pPr>
        <w:jc w:val="both"/>
      </w:pPr>
      <w:r>
        <w:rPr>
          <w:i/>
        </w:rPr>
        <w:t xml:space="preserve">      </w:t>
      </w:r>
      <w:r>
        <w:rPr>
          <w:i/>
        </w:rPr>
        <w:tab/>
        <w:t xml:space="preserve">Пример 2. </w:t>
      </w:r>
      <w:r>
        <w:t xml:space="preserve">Брошены две игральные кости. Пусть событие </w:t>
      </w:r>
      <w:r>
        <w:rPr>
          <w:position w:val="-4"/>
          <w:szCs w:val="20"/>
        </w:rPr>
        <w:object w:dxaOrig="240" w:dyaOrig="260">
          <v:shape id="_x0000_i1057" type="#_x0000_t75" style="width:12pt;height:12.75pt" o:ole="">
            <v:imagedata r:id="rId55" o:title=""/>
          </v:shape>
          <o:OLEObject Type="Embed" ProgID="Equation.3" ShapeID="_x0000_i1057" DrawAspect="Content" ObjectID="_1692892338" r:id="rId64"/>
        </w:object>
      </w:r>
      <w:r>
        <w:t xml:space="preserve"> - сумма выпавших очков равна </w:t>
      </w:r>
      <w:r>
        <w:rPr>
          <w:position w:val="-4"/>
          <w:szCs w:val="20"/>
        </w:rPr>
        <w:object w:dxaOrig="200" w:dyaOrig="260">
          <v:shape id="_x0000_i1058" type="#_x0000_t75" style="width:9.75pt;height:12.75pt" o:ole="">
            <v:imagedata r:id="rId65" o:title=""/>
          </v:shape>
          <o:OLEObject Type="Embed" ProgID="Equation.3" ShapeID="_x0000_i1058" DrawAspect="Content" ObjectID="_1692892339" r:id="rId66"/>
        </w:object>
      </w:r>
      <w:r>
        <w:t xml:space="preserve">. Найти </w:t>
      </w:r>
      <w:r>
        <w:rPr>
          <w:position w:val="-10"/>
          <w:szCs w:val="20"/>
        </w:rPr>
        <w:object w:dxaOrig="540" w:dyaOrig="340">
          <v:shape id="_x0000_i1059" type="#_x0000_t75" style="width:27pt;height:17.25pt" o:ole="">
            <v:imagedata r:id="rId53" o:title=""/>
          </v:shape>
          <o:OLEObject Type="Embed" ProgID="Equation.3" ShapeID="_x0000_i1059" DrawAspect="Content" ObjectID="_1692892340" r:id="rId67"/>
        </w:object>
      </w:r>
      <w:r>
        <w:t>.</w:t>
      </w:r>
    </w:p>
    <w:p w:rsidR="00585612" w:rsidRDefault="00585612" w:rsidP="00585612">
      <w:pPr>
        <w:ind w:firstLine="708"/>
        <w:jc w:val="both"/>
      </w:pPr>
      <w:r>
        <w:t xml:space="preserve">а) Ошибочное решение. Всего возможно 2 случая: </w:t>
      </w:r>
      <w:r>
        <w:rPr>
          <w:position w:val="-4"/>
          <w:szCs w:val="20"/>
        </w:rPr>
        <w:object w:dxaOrig="240" w:dyaOrig="260">
          <v:shape id="_x0000_i1060" type="#_x0000_t75" style="width:12pt;height:12.75pt" o:ole="">
            <v:imagedata r:id="rId55" o:title=""/>
          </v:shape>
          <o:OLEObject Type="Embed" ProgID="Equation.3" ShapeID="_x0000_i1060" DrawAspect="Content" ObjectID="_1692892341" r:id="rId68"/>
        </w:object>
      </w:r>
      <w:r>
        <w:t xml:space="preserve"> и </w:t>
      </w:r>
      <w:r>
        <w:rPr>
          <w:position w:val="-4"/>
          <w:szCs w:val="20"/>
        </w:rPr>
        <w:object w:dxaOrig="260" w:dyaOrig="300">
          <v:shape id="_x0000_i1061" type="#_x0000_t75" style="width:12.75pt;height:15pt" o:ole="">
            <v:imagedata r:id="rId69" o:title=""/>
          </v:shape>
          <o:OLEObject Type="Embed" ProgID="Equation.3" ShapeID="_x0000_i1061" DrawAspect="Content" ObjectID="_1692892342" r:id="rId70"/>
        </w:object>
      </w:r>
      <w:r>
        <w:t xml:space="preserve"> - полная группа несовместных событий. Благоприятен одни случай, т.е. </w:t>
      </w:r>
      <w:r>
        <w:rPr>
          <w:position w:val="-24"/>
          <w:szCs w:val="20"/>
        </w:rPr>
        <w:object w:dxaOrig="1719" w:dyaOrig="620">
          <v:shape id="_x0000_i1062" type="#_x0000_t75" style="width:86.25pt;height:30.75pt" o:ole="">
            <v:imagedata r:id="rId71" o:title=""/>
          </v:shape>
          <o:OLEObject Type="Embed" ProgID="Equation.3" ShapeID="_x0000_i1062" DrawAspect="Content" ObjectID="_1692892343" r:id="rId72"/>
        </w:object>
      </w:r>
      <w:r>
        <w:t xml:space="preserve">    </w:t>
      </w:r>
    </w:p>
    <w:p w:rsidR="00585612" w:rsidRDefault="00585612" w:rsidP="00585612">
      <w:pPr>
        <w:jc w:val="both"/>
      </w:pPr>
      <w:r>
        <w:t xml:space="preserve">Это ошибка, так как </w:t>
      </w:r>
      <w:r>
        <w:rPr>
          <w:position w:val="-4"/>
          <w:szCs w:val="20"/>
        </w:rPr>
        <w:object w:dxaOrig="240" w:dyaOrig="260">
          <v:shape id="_x0000_i1063" type="#_x0000_t75" style="width:12pt;height:12.75pt" o:ole="">
            <v:imagedata r:id="rId55" o:title=""/>
          </v:shape>
          <o:OLEObject Type="Embed" ProgID="Equation.3" ShapeID="_x0000_i1063" DrawAspect="Content" ObjectID="_1692892344" r:id="rId73"/>
        </w:object>
      </w:r>
      <w:r>
        <w:t xml:space="preserve"> и </w:t>
      </w:r>
      <w:r>
        <w:rPr>
          <w:position w:val="-4"/>
          <w:szCs w:val="20"/>
        </w:rPr>
        <w:object w:dxaOrig="260" w:dyaOrig="300">
          <v:shape id="_x0000_i1064" type="#_x0000_t75" style="width:12.75pt;height:15pt" o:ole="">
            <v:imagedata r:id="rId69" o:title=""/>
          </v:shape>
          <o:OLEObject Type="Embed" ProgID="Equation.3" ShapeID="_x0000_i1064" DrawAspect="Content" ObjectID="_1692892345" r:id="rId74"/>
        </w:object>
      </w:r>
      <w:r>
        <w:t xml:space="preserve"> не равновозможные.  </w:t>
      </w:r>
    </w:p>
    <w:p w:rsidR="00585612" w:rsidRDefault="00585612" w:rsidP="00585612">
      <w:pPr>
        <w:ind w:firstLine="708"/>
        <w:jc w:val="both"/>
      </w:pPr>
      <w:r>
        <w:t xml:space="preserve">б) Всего равновозможных случаев </w:t>
      </w:r>
      <w:r>
        <w:rPr>
          <w:position w:val="-6"/>
          <w:szCs w:val="20"/>
        </w:rPr>
        <w:object w:dxaOrig="1299" w:dyaOrig="280">
          <v:shape id="_x0000_i1065" type="#_x0000_t75" style="width:65.25pt;height:14.25pt" o:ole="">
            <v:imagedata r:id="rId75" o:title=""/>
          </v:shape>
          <o:OLEObject Type="Embed" ProgID="Equation.3" ShapeID="_x0000_i1065" DrawAspect="Content" ObjectID="_1692892346" r:id="rId76"/>
        </w:object>
      </w:r>
      <w:r>
        <w:t xml:space="preserve">. Благоприятные случаи: выпадение </w:t>
      </w:r>
      <w:r>
        <w:rPr>
          <w:position w:val="-24"/>
          <w:szCs w:val="20"/>
        </w:rPr>
        <w:object w:dxaOrig="4480" w:dyaOrig="620">
          <v:shape id="_x0000_i1066" type="#_x0000_t75" style="width:224.25pt;height:30.75pt" o:ole="">
            <v:imagedata r:id="rId77" o:title=""/>
          </v:shape>
          <o:OLEObject Type="Embed" ProgID="Equation.3" ShapeID="_x0000_i1066" DrawAspect="Content" ObjectID="_1692892347" r:id="rId78"/>
        </w:object>
      </w:r>
    </w:p>
    <w:p w:rsidR="00585612" w:rsidRDefault="00585612" w:rsidP="00585612">
      <w:pPr>
        <w:ind w:firstLine="708"/>
        <w:jc w:val="both"/>
      </w:pPr>
      <w:r>
        <w:t>Слабыми сторонами классического определения являются:</w:t>
      </w:r>
    </w:p>
    <w:p w:rsidR="00585612" w:rsidRDefault="00585612" w:rsidP="00585612">
      <w:pPr>
        <w:ind w:firstLine="708"/>
        <w:jc w:val="both"/>
      </w:pPr>
      <w:r>
        <w:lastRenderedPageBreak/>
        <w:t xml:space="preserve">1. Количество случаев </w:t>
      </w:r>
      <w:r>
        <w:rPr>
          <w:position w:val="-6"/>
          <w:szCs w:val="20"/>
        </w:rPr>
        <w:object w:dxaOrig="200" w:dyaOrig="220">
          <v:shape id="_x0000_i1067" type="#_x0000_t75" style="width:9.75pt;height:11.25pt" o:ole="">
            <v:imagedata r:id="rId79" o:title=""/>
          </v:shape>
          <o:OLEObject Type="Embed" ProgID="Equation.3" ShapeID="_x0000_i1067" DrawAspect="Content" ObjectID="_1692892348" r:id="rId80"/>
        </w:object>
      </w:r>
      <w:r>
        <w:t>- конечно.</w:t>
      </w:r>
    </w:p>
    <w:p w:rsidR="00585612" w:rsidRDefault="00585612" w:rsidP="00585612">
      <w:pPr>
        <w:pStyle w:val="2"/>
        <w:spacing w:line="240" w:lineRule="auto"/>
        <w:ind w:left="0" w:firstLine="708"/>
        <w:jc w:val="both"/>
      </w:pPr>
      <w:r>
        <w:t>2. Результат опыта очень часто невозможно представить в виде совокупности элементарных  событий (случаев).</w:t>
      </w:r>
    </w:p>
    <w:p w:rsidR="00585612" w:rsidRDefault="00585612" w:rsidP="00585612">
      <w:pPr>
        <w:ind w:firstLine="708"/>
        <w:jc w:val="both"/>
      </w:pPr>
      <w:r>
        <w:t>3.  Трудно указать основания, позволяющие считать случаи равновозможными.</w:t>
      </w:r>
    </w:p>
    <w:p w:rsidR="00585612" w:rsidRDefault="00585612" w:rsidP="00585612">
      <w:pPr>
        <w:pStyle w:val="1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 xml:space="preserve">Пусть произведено серия из </w:t>
      </w:r>
      <w:r>
        <w:rPr>
          <w:rFonts w:ascii="Times New Roman" w:hAnsi="Times New Roman" w:cs="Times New Roman"/>
          <w:b w:val="0"/>
          <w:bCs w:val="0"/>
          <w:kern w:val="0"/>
          <w:position w:val="-6"/>
          <w:sz w:val="24"/>
          <w:szCs w:val="24"/>
        </w:rPr>
        <w:object w:dxaOrig="200" w:dyaOrig="220">
          <v:shape id="_x0000_i1048" type="#_x0000_t75" style="width:9.75pt;height:11.25pt" o:ole="">
            <v:imagedata r:id="rId62" o:title=""/>
          </v:shape>
          <o:OLEObject Type="Embed" ProgID="Equation.3" ShapeID="_x0000_i1048" DrawAspect="Content" ObjectID="_1692892349" r:id="rId81"/>
        </w:objec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испытаний.</w:t>
      </w:r>
    </w:p>
    <w:p w:rsidR="00585612" w:rsidRDefault="00585612" w:rsidP="00585612">
      <w:pPr>
        <w:shd w:val="clear" w:color="auto" w:fill="FFFFFF"/>
        <w:ind w:firstLine="708"/>
        <w:jc w:val="both"/>
      </w:pPr>
      <w:r>
        <w:rPr>
          <w:bCs/>
          <w:i/>
          <w:color w:val="000000"/>
        </w:rPr>
        <w:t>Пример 3.</w:t>
      </w:r>
      <w:r>
        <w:rPr>
          <w:i/>
          <w:color w:val="000000"/>
        </w:rPr>
        <w:t xml:space="preserve"> </w:t>
      </w:r>
      <w:r>
        <w:rPr>
          <w:color w:val="000000"/>
        </w:rPr>
        <w:t>Монета подбрасывается три раза, найти вероятность того, что при этом (безразлично, в каком порядке) выпадет два раза герб и один раз цифра.</w:t>
      </w:r>
    </w:p>
    <w:p w:rsidR="00585612" w:rsidRDefault="00585612" w:rsidP="00585612">
      <w:pPr>
        <w:shd w:val="clear" w:color="auto" w:fill="FFFFFF"/>
        <w:ind w:firstLine="708"/>
        <w:jc w:val="both"/>
      </w:pPr>
      <w:r>
        <w:rPr>
          <w:bCs/>
          <w:i/>
          <w:iCs/>
          <w:color w:val="000000"/>
        </w:rPr>
        <w:t>Решение.</w:t>
      </w:r>
    </w:p>
    <w:p w:rsidR="00585612" w:rsidRDefault="00585612" w:rsidP="00585612">
      <w:pPr>
        <w:shd w:val="clear" w:color="auto" w:fill="FFFFFF"/>
        <w:ind w:firstLine="708"/>
        <w:jc w:val="both"/>
      </w:pPr>
      <w:r>
        <w:rPr>
          <w:color w:val="000000"/>
        </w:rPr>
        <w:t>1. Опыт (испытание, эксперимент) состоит в трехкратном подбрасывании монеты (или однократном подбрасывании трех монет).</w:t>
      </w:r>
    </w:p>
    <w:p w:rsidR="00585612" w:rsidRDefault="00585612" w:rsidP="00585612">
      <w:pPr>
        <w:shd w:val="clear" w:color="auto" w:fill="FFFFFF"/>
        <w:ind w:firstLine="708"/>
        <w:jc w:val="both"/>
      </w:pPr>
      <w:r>
        <w:rPr>
          <w:color w:val="000000"/>
        </w:rPr>
        <w:t>2. Элементарным событием является любое сочетание последовательности выпадений сторон на трех подбрасываемых монетах.</w:t>
      </w:r>
    </w:p>
    <w:p w:rsidR="00585612" w:rsidRDefault="00585612" w:rsidP="00585612">
      <w:pPr>
        <w:numPr>
          <w:ilvl w:val="0"/>
          <w:numId w:val="1"/>
        </w:numPr>
        <w:shd w:val="clear" w:color="auto" w:fill="FFFFFF"/>
        <w:tabs>
          <w:tab w:val="left" w:pos="643"/>
        </w:tabs>
        <w:ind w:left="397" w:firstLine="397"/>
        <w:jc w:val="both"/>
        <w:rPr>
          <w:color w:val="000000"/>
        </w:rPr>
      </w:pPr>
      <w:r>
        <w:rPr>
          <w:i/>
          <w:iCs/>
          <w:color w:val="000000"/>
        </w:rPr>
        <w:t>U</w:t>
      </w:r>
      <w:r>
        <w:rPr>
          <w:color w:val="000000"/>
        </w:rPr>
        <w:t xml:space="preserve"> = {</w:t>
      </w:r>
      <w:r>
        <w:rPr>
          <w:caps/>
          <w:color w:val="000000"/>
        </w:rPr>
        <w:t>ггг</w:t>
      </w:r>
      <w:r>
        <w:rPr>
          <w:color w:val="000000"/>
        </w:rPr>
        <w:t xml:space="preserve">, </w:t>
      </w:r>
      <w:r>
        <w:rPr>
          <w:caps/>
          <w:color w:val="000000"/>
        </w:rPr>
        <w:t>ццц</w:t>
      </w:r>
      <w:r>
        <w:rPr>
          <w:color w:val="000000"/>
        </w:rPr>
        <w:t xml:space="preserve">, </w:t>
      </w:r>
      <w:r>
        <w:rPr>
          <w:caps/>
          <w:color w:val="000000"/>
        </w:rPr>
        <w:t>гцг</w:t>
      </w:r>
      <w:r>
        <w:rPr>
          <w:color w:val="000000"/>
        </w:rPr>
        <w:t xml:space="preserve">, </w:t>
      </w:r>
      <w:r>
        <w:rPr>
          <w:caps/>
          <w:color w:val="000000"/>
        </w:rPr>
        <w:t>ццг</w:t>
      </w:r>
      <w:r>
        <w:rPr>
          <w:color w:val="000000"/>
        </w:rPr>
        <w:t xml:space="preserve">, </w:t>
      </w:r>
      <w:r>
        <w:rPr>
          <w:caps/>
          <w:color w:val="000000"/>
        </w:rPr>
        <w:t>ггц</w:t>
      </w:r>
      <w:r>
        <w:rPr>
          <w:color w:val="000000"/>
        </w:rPr>
        <w:t xml:space="preserve">, </w:t>
      </w:r>
      <w:r>
        <w:rPr>
          <w:caps/>
          <w:color w:val="000000"/>
        </w:rPr>
        <w:t>цгц</w:t>
      </w:r>
      <w:r>
        <w:rPr>
          <w:color w:val="000000"/>
        </w:rPr>
        <w:t xml:space="preserve">, </w:t>
      </w:r>
      <w:r>
        <w:rPr>
          <w:caps/>
          <w:color w:val="000000"/>
        </w:rPr>
        <w:t>цгг</w:t>
      </w:r>
      <w:r>
        <w:rPr>
          <w:color w:val="000000"/>
        </w:rPr>
        <w:t xml:space="preserve">, </w:t>
      </w:r>
      <w:r>
        <w:rPr>
          <w:caps/>
          <w:color w:val="000000"/>
        </w:rPr>
        <w:t>гцц</w:t>
      </w:r>
      <w:r>
        <w:rPr>
          <w:color w:val="000000"/>
        </w:rPr>
        <w:t xml:space="preserve">}, </w:t>
      </w:r>
      <w:r>
        <w:rPr>
          <w:i/>
          <w:iCs/>
          <w:color w:val="000000"/>
        </w:rPr>
        <w:t>N</w:t>
      </w:r>
      <w:r>
        <w:rPr>
          <w:color w:val="000000"/>
        </w:rPr>
        <w:t xml:space="preserve"> = 8.</w:t>
      </w:r>
    </w:p>
    <w:p w:rsidR="00585612" w:rsidRDefault="00585612" w:rsidP="00585612">
      <w:pPr>
        <w:numPr>
          <w:ilvl w:val="0"/>
          <w:numId w:val="1"/>
        </w:numPr>
        <w:shd w:val="clear" w:color="auto" w:fill="FFFFFF"/>
        <w:tabs>
          <w:tab w:val="left" w:pos="643"/>
        </w:tabs>
        <w:ind w:left="397" w:firstLine="397"/>
        <w:jc w:val="both"/>
        <w:rPr>
          <w:color w:val="000000"/>
        </w:rPr>
      </w:pPr>
      <w:r>
        <w:rPr>
          <w:color w:val="000000"/>
        </w:rPr>
        <w:t xml:space="preserve">Событие </w:t>
      </w:r>
      <w:r>
        <w:rPr>
          <w:i/>
          <w:color w:val="000000"/>
        </w:rPr>
        <w:t>А</w:t>
      </w:r>
      <w:r>
        <w:rPr>
          <w:iCs/>
          <w:color w:val="000000"/>
        </w:rPr>
        <w:t xml:space="preserve"> </w:t>
      </w:r>
      <w:r>
        <w:rPr>
          <w:color w:val="000000"/>
        </w:rPr>
        <w:t xml:space="preserve">– «выпадение двух гербов и одной цифры», </w:t>
      </w:r>
      <w:r>
        <w:rPr>
          <w:i/>
          <w:iCs/>
          <w:color w:val="000000"/>
        </w:rPr>
        <w:t>M</w:t>
      </w:r>
      <w:r>
        <w:rPr>
          <w:color w:val="000000"/>
        </w:rPr>
        <w:t xml:space="preserve"> = 3.</w:t>
      </w:r>
    </w:p>
    <w:p w:rsidR="00585612" w:rsidRDefault="00585612" w:rsidP="00585612">
      <w:pPr>
        <w:numPr>
          <w:ilvl w:val="0"/>
          <w:numId w:val="1"/>
        </w:numPr>
        <w:shd w:val="clear" w:color="auto" w:fill="FFFFFF"/>
        <w:tabs>
          <w:tab w:val="left" w:pos="643"/>
        </w:tabs>
        <w:ind w:left="397" w:firstLine="397"/>
        <w:jc w:val="both"/>
        <w:rPr>
          <w:color w:val="000000"/>
          <w:lang w:val="en-US"/>
        </w:rPr>
      </w:pPr>
      <w:r>
        <w:rPr>
          <w:i/>
          <w:color w:val="000000"/>
          <w:lang w:val="en-US"/>
        </w:rPr>
        <w:t>P</w:t>
      </w:r>
      <w:r>
        <w:rPr>
          <w:iCs/>
          <w:color w:val="000000"/>
          <w:lang w:val="en-US"/>
        </w:rPr>
        <w:t>(</w:t>
      </w:r>
      <w:r>
        <w:rPr>
          <w:i/>
          <w:color w:val="000000"/>
          <w:lang w:val="en-US"/>
        </w:rPr>
        <w:t>A</w:t>
      </w:r>
      <w:r>
        <w:rPr>
          <w:iCs/>
          <w:color w:val="000000"/>
          <w:lang w:val="en-US"/>
        </w:rPr>
        <w:t xml:space="preserve">) = </w:t>
      </w:r>
      <w:r>
        <w:rPr>
          <w:i/>
          <w:color w:val="000000"/>
          <w:lang w:val="en-US"/>
        </w:rPr>
        <w:t>M</w:t>
      </w:r>
      <w:r>
        <w:rPr>
          <w:iCs/>
          <w:color w:val="000000"/>
          <w:lang w:val="en-US"/>
        </w:rPr>
        <w:t>/</w:t>
      </w:r>
      <w:r>
        <w:rPr>
          <w:i/>
          <w:color w:val="000000"/>
          <w:lang w:val="en-US"/>
        </w:rPr>
        <w:t>N</w:t>
      </w:r>
      <w:r>
        <w:rPr>
          <w:iCs/>
          <w:color w:val="000000"/>
          <w:lang w:val="en-US"/>
        </w:rPr>
        <w:t xml:space="preserve"> = </w:t>
      </w:r>
      <w:r>
        <w:rPr>
          <w:color w:val="000000"/>
          <w:lang w:val="en-US"/>
        </w:rPr>
        <w:t>3/8 = 0,375.</w:t>
      </w:r>
    </w:p>
    <w:p w:rsidR="00585612" w:rsidRDefault="00585612" w:rsidP="00585612">
      <w:pPr>
        <w:jc w:val="both"/>
      </w:pPr>
      <w:r w:rsidRPr="00812ECC">
        <w:rPr>
          <w:b/>
        </w:rPr>
        <w:t xml:space="preserve"> </w:t>
      </w:r>
      <w:r>
        <w:rPr>
          <w:b/>
        </w:rPr>
        <w:tab/>
        <w:t>Определение 8.</w:t>
      </w:r>
      <w:r>
        <w:rPr>
          <w:b/>
          <w:i/>
        </w:rPr>
        <w:t xml:space="preserve"> </w:t>
      </w:r>
      <w:r>
        <w:t xml:space="preserve">Относительной частотой события </w:t>
      </w:r>
      <w:r>
        <w:rPr>
          <w:position w:val="-4"/>
          <w:szCs w:val="20"/>
        </w:rPr>
        <w:object w:dxaOrig="240" w:dyaOrig="260">
          <v:shape id="_x0000_i1068" type="#_x0000_t75" style="width:12pt;height:12.75pt" o:ole="">
            <v:imagedata r:id="rId55" o:title=""/>
          </v:shape>
          <o:OLEObject Type="Embed" ProgID="Equation.3" ShapeID="_x0000_i1068" DrawAspect="Content" ObjectID="_1692892350" r:id="rId82"/>
        </w:object>
      </w:r>
      <w:r>
        <w:t xml:space="preserve"> называют величину</w:t>
      </w:r>
    </w:p>
    <w:p w:rsidR="00585612" w:rsidRDefault="00585612" w:rsidP="00585612">
      <w:pPr>
        <w:jc w:val="center"/>
      </w:pPr>
      <w:r>
        <w:rPr>
          <w:position w:val="-24"/>
        </w:rPr>
        <w:object w:dxaOrig="1040" w:dyaOrig="620">
          <v:shape id="_x0000_i1069" type="#_x0000_t75" style="width:51.75pt;height:30.75pt" o:ole="">
            <v:imagedata r:id="rId83" o:title=""/>
          </v:shape>
          <o:OLEObject Type="Embed" ProgID="Equation.3" ShapeID="_x0000_i1069" DrawAspect="Content" ObjectID="_1692892351" r:id="rId84"/>
        </w:object>
      </w:r>
      <w:r>
        <w:t>.</w:t>
      </w:r>
    </w:p>
    <w:p w:rsidR="00585612" w:rsidRDefault="00585612" w:rsidP="00585612">
      <w:pPr>
        <w:jc w:val="both"/>
      </w:pPr>
      <w:r>
        <w:t xml:space="preserve">где </w:t>
      </w:r>
      <w:r>
        <w:rPr>
          <w:position w:val="-6"/>
          <w:szCs w:val="20"/>
        </w:rPr>
        <w:object w:dxaOrig="260" w:dyaOrig="220">
          <v:shape id="_x0000_i1070" type="#_x0000_t75" style="width:12.75pt;height:11.25pt" o:ole="">
            <v:imagedata r:id="rId59" o:title=""/>
          </v:shape>
          <o:OLEObject Type="Embed" ProgID="Equation.3" ShapeID="_x0000_i1070" DrawAspect="Content" ObjectID="_1692892352" r:id="rId85"/>
        </w:object>
      </w:r>
      <w:r>
        <w:t xml:space="preserve">- число испытаний, в которых появилось события </w:t>
      </w:r>
      <w:r>
        <w:rPr>
          <w:position w:val="-4"/>
          <w:szCs w:val="20"/>
        </w:rPr>
        <w:object w:dxaOrig="240" w:dyaOrig="260">
          <v:shape id="_x0000_i1071" type="#_x0000_t75" style="width:12pt;height:12.75pt" o:ole="">
            <v:imagedata r:id="rId55" o:title=""/>
          </v:shape>
          <o:OLEObject Type="Embed" ProgID="Equation.3" ShapeID="_x0000_i1071" DrawAspect="Content" ObjectID="_1692892353" r:id="rId86"/>
        </w:object>
      </w:r>
      <w:r>
        <w:t xml:space="preserve">, </w:t>
      </w:r>
      <w:r>
        <w:rPr>
          <w:position w:val="-6"/>
          <w:szCs w:val="20"/>
        </w:rPr>
        <w:object w:dxaOrig="200" w:dyaOrig="220">
          <v:shape id="_x0000_i1072" type="#_x0000_t75" style="width:9.75pt;height:11.25pt" o:ole="">
            <v:imagedata r:id="rId62" o:title=""/>
          </v:shape>
          <o:OLEObject Type="Embed" ProgID="Equation.3" ShapeID="_x0000_i1072" DrawAspect="Content" ObjectID="_1692892354" r:id="rId87"/>
        </w:object>
      </w:r>
      <w:r>
        <w:t>- общее число испытаний.</w:t>
      </w:r>
    </w:p>
    <w:p w:rsidR="00585612" w:rsidRDefault="00585612" w:rsidP="00585612">
      <w:pPr>
        <w:shd w:val="clear" w:color="auto" w:fill="FFFFFF"/>
        <w:ind w:firstLine="708"/>
        <w:jc w:val="both"/>
        <w:rPr>
          <w:color w:val="000000"/>
        </w:rPr>
      </w:pPr>
      <w:r>
        <w:rPr>
          <w:b/>
          <w:color w:val="000000"/>
        </w:rPr>
        <w:t>Определение 9</w:t>
      </w:r>
      <w:r>
        <w:rPr>
          <w:color w:val="000000"/>
        </w:rPr>
        <w:t>. Статистической вероятностью события А</w:t>
      </w:r>
      <w:r>
        <w:rPr>
          <w:bCs/>
          <w:iCs/>
          <w:color w:val="000000"/>
        </w:rPr>
        <w:t xml:space="preserve"> </w:t>
      </w:r>
      <w:r>
        <w:rPr>
          <w:color w:val="000000"/>
        </w:rPr>
        <w:t xml:space="preserve">называется относительная частота этого события, вычисленная по результатам большого числа испытаний. Будем обозначать ее </w:t>
      </w:r>
      <w:r>
        <w:rPr>
          <w:i/>
          <w:color w:val="000000"/>
        </w:rPr>
        <w:t>Р</w:t>
      </w:r>
      <w:r>
        <w:rPr>
          <w:iCs/>
          <w:color w:val="000000"/>
        </w:rPr>
        <w:t>*(</w:t>
      </w:r>
      <w:r>
        <w:rPr>
          <w:i/>
          <w:color w:val="000000"/>
        </w:rPr>
        <w:t>А</w:t>
      </w:r>
      <w:r>
        <w:rPr>
          <w:iCs/>
          <w:color w:val="000000"/>
        </w:rPr>
        <w:t xml:space="preserve">). </w:t>
      </w:r>
      <w:r>
        <w:rPr>
          <w:color w:val="000000"/>
        </w:rPr>
        <w:t>Следовательно,</w:t>
      </w:r>
    </w:p>
    <w:p w:rsidR="00585612" w:rsidRDefault="00585612" w:rsidP="00585612">
      <w:pPr>
        <w:shd w:val="clear" w:color="auto" w:fill="FFFFFF"/>
        <w:ind w:firstLine="397"/>
        <w:jc w:val="center"/>
        <w:rPr>
          <w:sz w:val="22"/>
          <w:szCs w:val="28"/>
        </w:rPr>
      </w:pPr>
      <w:r>
        <w:rPr>
          <w:color w:val="FFFF00"/>
          <w:position w:val="-44"/>
          <w:lang w:val="en-US"/>
        </w:rPr>
        <w:object w:dxaOrig="2440" w:dyaOrig="800">
          <v:shape id="_x0000_i1073" type="#_x0000_t75" style="width:122.25pt;height:39.75pt" o:ole="">
            <v:imagedata r:id="rId88" o:title=""/>
          </v:shape>
          <o:OLEObject Type="Embed" ProgID="Equation.DSMT4" ShapeID="_x0000_i1073" DrawAspect="Content" ObjectID="_1692892355" r:id="rId89"/>
        </w:object>
      </w:r>
    </w:p>
    <w:p w:rsidR="00585612" w:rsidRDefault="00585612" w:rsidP="00585612">
      <w:pPr>
        <w:pStyle w:val="1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 xml:space="preserve">Длительные наблюдения показали, что в различных опытах при достаточно больших </w:t>
      </w:r>
      <w:r>
        <w:rPr>
          <w:rFonts w:ascii="Times New Roman" w:hAnsi="Times New Roman" w:cs="Times New Roman"/>
          <w:b w:val="0"/>
          <w:bCs w:val="0"/>
          <w:kern w:val="0"/>
          <w:position w:val="-6"/>
          <w:sz w:val="24"/>
          <w:szCs w:val="24"/>
        </w:rPr>
        <w:object w:dxaOrig="200" w:dyaOrig="220">
          <v:shape id="_x0000_i1074" type="#_x0000_t75" style="width:9.75pt;height:11.25pt" o:ole="">
            <v:imagedata r:id="rId62" o:title=""/>
          </v:shape>
          <o:OLEObject Type="Embed" ProgID="Equation.3" ShapeID="_x0000_i1074" DrawAspect="Content" ObjectID="_1692892356" r:id="rId90"/>
        </w:objec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</w:t>
      </w:r>
    </w:p>
    <w:p w:rsidR="00585612" w:rsidRDefault="00585612" w:rsidP="00585612">
      <w:pPr>
        <w:jc w:val="both"/>
      </w:pPr>
      <w:r>
        <w:rPr>
          <w:position w:val="-10"/>
          <w:szCs w:val="20"/>
        </w:rPr>
        <w:object w:dxaOrig="640" w:dyaOrig="360">
          <v:shape id="_x0000_i1075" type="#_x0000_t75" style="width:32.25pt;height:18pt" o:ole="">
            <v:imagedata r:id="rId91" o:title=""/>
          </v:shape>
          <o:OLEObject Type="Embed" ProgID="Equation.3" ShapeID="_x0000_i1075" DrawAspect="Content" ObjectID="_1692892357" r:id="rId92"/>
        </w:object>
      </w:r>
      <w:r>
        <w:t xml:space="preserve"> изменяется мало, колеблясь около некоторого постоянного числа, которое назовем статистической вероятностью.</w:t>
      </w:r>
    </w:p>
    <w:p w:rsidR="00585612" w:rsidRDefault="00585612" w:rsidP="00585612">
      <w:pPr>
        <w:ind w:firstLine="709"/>
        <w:jc w:val="both"/>
      </w:pPr>
      <w:r>
        <w:t>Вероятность обладает следующими свойствами.</w:t>
      </w:r>
    </w:p>
    <w:p w:rsidR="00585612" w:rsidRDefault="00585612" w:rsidP="00585612">
      <w:pPr>
        <w:numPr>
          <w:ilvl w:val="0"/>
          <w:numId w:val="2"/>
        </w:numPr>
        <w:tabs>
          <w:tab w:val="num" w:pos="709"/>
        </w:tabs>
        <w:ind w:left="709" w:firstLine="0"/>
        <w:jc w:val="both"/>
      </w:pPr>
      <w:r>
        <w:t>Вероятность достоверного события равна 1.</w:t>
      </w:r>
    </w:p>
    <w:p w:rsidR="00585612" w:rsidRDefault="00585612" w:rsidP="00585612">
      <w:pPr>
        <w:numPr>
          <w:ilvl w:val="0"/>
          <w:numId w:val="2"/>
        </w:numPr>
        <w:tabs>
          <w:tab w:val="num" w:pos="709"/>
        </w:tabs>
        <w:ind w:left="709" w:firstLine="0"/>
        <w:jc w:val="both"/>
      </w:pPr>
      <w:r>
        <w:t>Вероятность невозможного события равна 0.</w:t>
      </w:r>
    </w:p>
    <w:p w:rsidR="00585612" w:rsidRDefault="00585612" w:rsidP="00585612">
      <w:pPr>
        <w:numPr>
          <w:ilvl w:val="0"/>
          <w:numId w:val="2"/>
        </w:numPr>
        <w:tabs>
          <w:tab w:val="num" w:pos="709"/>
        </w:tabs>
        <w:ind w:left="709" w:firstLine="0"/>
        <w:jc w:val="both"/>
      </w:pPr>
      <w:r>
        <w:t xml:space="preserve">Для любого события </w:t>
      </w:r>
      <w:r>
        <w:rPr>
          <w:position w:val="-10"/>
          <w:szCs w:val="20"/>
        </w:rPr>
        <w:object w:dxaOrig="1839" w:dyaOrig="340">
          <v:shape id="_x0000_i1076" type="#_x0000_t75" style="width:92.25pt;height:17.25pt" o:ole="">
            <v:imagedata r:id="rId93" o:title=""/>
          </v:shape>
          <o:OLEObject Type="Embed" ProgID="Equation.3" ShapeID="_x0000_i1076" DrawAspect="Content" ObjectID="_1692892358" r:id="rId94"/>
        </w:object>
      </w:r>
      <w:r>
        <w:t xml:space="preserve"> </w:t>
      </w:r>
    </w:p>
    <w:p w:rsidR="00585612" w:rsidRDefault="00585612" w:rsidP="00585612">
      <w:pPr>
        <w:ind w:left="360"/>
        <w:jc w:val="both"/>
      </w:pPr>
    </w:p>
    <w:p w:rsidR="00585612" w:rsidRDefault="00585612" w:rsidP="00585612">
      <w:pPr>
        <w:ind w:left="720"/>
        <w:jc w:val="both"/>
      </w:pPr>
      <w:r>
        <w:t xml:space="preserve"> Геометрическая вероятность</w:t>
      </w:r>
    </w:p>
    <w:p w:rsidR="00585612" w:rsidRDefault="00585612" w:rsidP="00585612">
      <w:pPr>
        <w:ind w:firstLine="709"/>
        <w:jc w:val="both"/>
        <w:rPr>
          <w:rFonts w:ascii="Century" w:hAnsi="Century"/>
        </w:rPr>
      </w:pPr>
      <w:r>
        <w:t xml:space="preserve"> Пусть в результате опыта в некоторой области </w:t>
      </w:r>
      <w:r>
        <w:rPr>
          <w:rFonts w:ascii="Century" w:hAnsi="Century"/>
        </w:rPr>
        <w:t>Ω на удачу появится точка А. Требуется определить вероятность того. что точка попадет в область ω</w:t>
      </w:r>
      <w:r>
        <w:rPr>
          <w:rFonts w:ascii="Century" w:hAnsi="Century"/>
        </w:rPr>
        <w:sym w:font="Symbol" w:char="00CC"/>
      </w:r>
      <w:r>
        <w:rPr>
          <w:rFonts w:ascii="Century" w:hAnsi="Century"/>
        </w:rPr>
        <w:t xml:space="preserve"> Ω</w:t>
      </w:r>
      <w:r>
        <w:rPr>
          <w:rFonts w:ascii="Century" w:hAnsi="Century"/>
        </w:rPr>
        <w:sym w:font="Symbol" w:char="00D7"/>
      </w:r>
    </w:p>
    <w:p w:rsidR="00585612" w:rsidRDefault="00585612" w:rsidP="00585612">
      <w:pPr>
        <w:ind w:firstLine="709"/>
        <w:jc w:val="both"/>
      </w:pPr>
      <w:r>
        <w:rPr>
          <w:b/>
        </w:rPr>
        <w:t xml:space="preserve">Определение 13. </w:t>
      </w:r>
      <w:r>
        <w:t xml:space="preserve">Вероятность попадания точки А в область </w:t>
      </w:r>
      <w:r>
        <w:rPr>
          <w:rFonts w:ascii="Century" w:hAnsi="Century"/>
        </w:rPr>
        <w:t>ω</w:t>
      </w:r>
      <w:r>
        <w:sym w:font="Symbol" w:char="00CC"/>
      </w:r>
      <w:r>
        <w:rPr>
          <w:rFonts w:ascii="Century" w:hAnsi="Century"/>
        </w:rPr>
        <w:t>Ω ,</w:t>
      </w:r>
      <w:r>
        <w:t xml:space="preserve">  равное отношению вида: </w:t>
      </w:r>
      <w:r>
        <w:rPr>
          <w:position w:val="-28"/>
        </w:rPr>
        <w:object w:dxaOrig="1380" w:dyaOrig="660">
          <v:shape id="_x0000_i1077" type="#_x0000_t75" style="width:69pt;height:33pt" o:ole="">
            <v:imagedata r:id="rId95" o:title=""/>
          </v:shape>
          <o:OLEObject Type="Embed" ProgID="Equation.3" ShapeID="_x0000_i1077" DrawAspect="Content" ObjectID="_1692892359" r:id="rId96"/>
        </w:object>
      </w:r>
      <w:r>
        <w:t xml:space="preserve">, где </w:t>
      </w:r>
      <w:r>
        <w:rPr>
          <w:position w:val="-10"/>
        </w:rPr>
        <w:object w:dxaOrig="1239" w:dyaOrig="320">
          <v:shape id="_x0000_i1078" type="#_x0000_t75" style="width:62.25pt;height:15.75pt" o:ole="">
            <v:imagedata r:id="rId97" o:title=""/>
          </v:shape>
          <o:OLEObject Type="Embed" ProgID="Equation.3" ShapeID="_x0000_i1078" DrawAspect="Content" ObjectID="_1692892360" r:id="rId98"/>
        </w:object>
      </w:r>
      <w:r>
        <w:t>- мера соответствующих областей,  называется геометрической вероятностью.</w:t>
      </w:r>
    </w:p>
    <w:p w:rsidR="00585612" w:rsidRDefault="00585612" w:rsidP="00585612">
      <w:pPr>
        <w:ind w:firstLine="709"/>
        <w:jc w:val="both"/>
      </w:pPr>
      <w:r>
        <w:t>Под мерой будем понимать длину, площадь, объем одно-, двух-, трехмерной областей.</w:t>
      </w:r>
    </w:p>
    <w:p w:rsidR="00585612" w:rsidRDefault="00585612" w:rsidP="00585612">
      <w:pPr>
        <w:ind w:firstLine="709"/>
        <w:jc w:val="both"/>
      </w:pPr>
      <w:r>
        <w:rPr>
          <w:i/>
        </w:rPr>
        <w:t xml:space="preserve">Пример12. </w:t>
      </w:r>
      <w:r>
        <w:t xml:space="preserve">В отрезке единичной длины на удачу появляется точка. Определить вероятность того, что расстояние от точки до концов отрезка превосходит величину 1 </w:t>
      </w:r>
      <w:r>
        <w:sym w:font="Symbol" w:char="00A4"/>
      </w:r>
      <w:r>
        <w:t xml:space="preserve"> </w:t>
      </w:r>
      <w:r>
        <w:rPr>
          <w:rFonts w:ascii="Century" w:hAnsi="Century"/>
        </w:rPr>
        <w:t>k</w:t>
      </w:r>
      <w:r>
        <w:t>.</w:t>
      </w:r>
    </w:p>
    <w:p w:rsidR="00585612" w:rsidRDefault="00585612" w:rsidP="00585612">
      <w:pPr>
        <w:ind w:firstLine="709"/>
        <w:jc w:val="both"/>
      </w:pPr>
      <w:r>
        <w:rPr>
          <w:i/>
        </w:rPr>
        <w:lastRenderedPageBreak/>
        <w:t xml:space="preserve"> Решение.  </w:t>
      </w:r>
      <w:r>
        <w:t xml:space="preserve">      Пусть  АВ – отрезок единичной длины, СД – отрезок расположенный  внутри АВ так, что расстояние от его концов до  точек А и В не превосходит величины 1 </w:t>
      </w:r>
      <w:r>
        <w:sym w:font="Symbol" w:char="00A4"/>
      </w:r>
      <w:r>
        <w:t xml:space="preserve"> </w:t>
      </w:r>
      <w:r>
        <w:rPr>
          <w:rFonts w:ascii="Century" w:hAnsi="Century"/>
        </w:rPr>
        <w:t>k</w:t>
      </w:r>
      <w:r>
        <w:t xml:space="preserve">.. По формуле геометрической вероятности имеем </w:t>
      </w:r>
    </w:p>
    <w:p w:rsidR="00585612" w:rsidRDefault="00585612" w:rsidP="00585612">
      <w:pPr>
        <w:ind w:firstLine="709"/>
        <w:jc w:val="both"/>
      </w:pPr>
      <w:r>
        <w:t>Р=дл.СД/ дл.АВ,</w:t>
      </w:r>
    </w:p>
    <w:p w:rsidR="00585612" w:rsidRDefault="00585612" w:rsidP="00585612">
      <w:pPr>
        <w:ind w:firstLine="709"/>
        <w:jc w:val="both"/>
        <w:rPr>
          <w:rFonts w:ascii="Century" w:hAnsi="Century"/>
        </w:rPr>
      </w:pPr>
      <w:r>
        <w:t>Длина АВ =1, длина СД= 1-2</w:t>
      </w:r>
      <w:r>
        <w:sym w:font="Symbol" w:char="00D7"/>
      </w:r>
      <w:r>
        <w:t xml:space="preserve">1 </w:t>
      </w:r>
      <w:r>
        <w:sym w:font="Symbol" w:char="00A4"/>
      </w:r>
      <w:r>
        <w:t xml:space="preserve"> </w:t>
      </w:r>
      <w:r>
        <w:rPr>
          <w:rFonts w:ascii="Century" w:hAnsi="Century"/>
        </w:rPr>
        <w:t>k. Следовательно, искомая вероятность равна</w:t>
      </w:r>
    </w:p>
    <w:p w:rsidR="00585612" w:rsidRDefault="00585612" w:rsidP="00585612">
      <w:pPr>
        <w:ind w:firstLine="709"/>
        <w:jc w:val="both"/>
      </w:pPr>
      <w:r>
        <w:rPr>
          <w:position w:val="-24"/>
        </w:rPr>
        <w:object w:dxaOrig="1960" w:dyaOrig="760">
          <v:shape id="_x0000_i1094" type="#_x0000_t75" style="width:98.25pt;height:38.25pt" o:ole="">
            <v:imagedata r:id="rId99" o:title=""/>
          </v:shape>
          <o:OLEObject Type="Embed" ProgID="Equation.3" ShapeID="_x0000_i1094" DrawAspect="Content" ObjectID="_1692892361" r:id="rId100"/>
        </w:object>
      </w:r>
      <w:r>
        <w:t>.</w:t>
      </w:r>
    </w:p>
    <w:p w:rsidR="00585612" w:rsidRDefault="00585612" w:rsidP="00585612">
      <w:pPr>
        <w:ind w:firstLine="360"/>
        <w:jc w:val="both"/>
      </w:pPr>
      <w:r>
        <w:rPr>
          <w:i/>
        </w:rPr>
        <w:t xml:space="preserve">      Пример13. </w:t>
      </w:r>
      <w:r>
        <w:t>Моменты начала двух случайных событий</w:t>
      </w:r>
      <w:r>
        <w:rPr>
          <w:i/>
        </w:rPr>
        <w:t xml:space="preserve"> </w:t>
      </w:r>
      <w:r>
        <w:t xml:space="preserve">распределены в промежутке времени между </w:t>
      </w:r>
      <w:r>
        <w:rPr>
          <w:position w:val="-10"/>
        </w:rPr>
        <w:object w:dxaOrig="600" w:dyaOrig="340">
          <v:shape id="_x0000_i1079" type="#_x0000_t75" style="width:30pt;height:17.25pt" o:ole="">
            <v:imagedata r:id="rId101" o:title=""/>
          </v:shape>
          <o:OLEObject Type="Embed" ProgID="Equation.3" ShapeID="_x0000_i1079" DrawAspect="Content" ObjectID="_1692892362" r:id="rId102"/>
        </w:object>
      </w:r>
      <w:r>
        <w:t xml:space="preserve">. Одно из событий длится </w:t>
      </w:r>
      <w:r>
        <w:rPr>
          <w:position w:val="-10"/>
        </w:rPr>
        <w:object w:dxaOrig="200" w:dyaOrig="339">
          <v:shape id="_x0000_i1080" type="#_x0000_t75" style="width:9.75pt;height:17.25pt" o:ole="">
            <v:imagedata r:id="rId103" o:title=""/>
          </v:shape>
          <o:OLEObject Type="Embed" ProgID="Equation.3" ShapeID="_x0000_i1080" DrawAspect="Content" ObjectID="_1692892363" r:id="rId104"/>
        </w:object>
      </w:r>
      <w:r>
        <w:t xml:space="preserve">минут, другое </w:t>
      </w:r>
      <w:r>
        <w:rPr>
          <w:position w:val="-10"/>
        </w:rPr>
        <w:object w:dxaOrig="220" w:dyaOrig="340">
          <v:shape id="_x0000_i1081" type="#_x0000_t75" style="width:11.25pt;height:17.25pt" o:ole="">
            <v:imagedata r:id="rId105" o:title=""/>
          </v:shape>
          <o:OLEObject Type="Embed" ProgID="Equation.3" ShapeID="_x0000_i1081" DrawAspect="Content" ObjectID="_1692892364" r:id="rId106"/>
        </w:object>
      </w:r>
      <w:r>
        <w:t xml:space="preserve"> минут. Определить вероятность того, что: а) события перекрываются во времени; б) не перекрываются. </w:t>
      </w:r>
    </w:p>
    <w:p w:rsidR="00585612" w:rsidRDefault="00585612" w:rsidP="00585612">
      <w:pPr>
        <w:ind w:left="360"/>
        <w:jc w:val="both"/>
      </w:pPr>
      <w:r>
        <w:rPr>
          <w:i/>
        </w:rPr>
        <w:t xml:space="preserve">      Решение.</w:t>
      </w:r>
    </w:p>
    <w:p w:rsidR="00585612" w:rsidRDefault="00585612" w:rsidP="00585612">
      <w:pPr>
        <w:ind w:left="360" w:firstLine="348"/>
        <w:jc w:val="both"/>
        <w:rPr>
          <w:lang w:val="en-US"/>
        </w:rPr>
      </w:pPr>
      <w:r>
        <w:t>Сделаем рисунок.</w:t>
      </w:r>
    </w:p>
    <w:p w:rsidR="00585612" w:rsidRDefault="00585612" w:rsidP="00585612">
      <w:pPr>
        <w:jc w:val="center"/>
      </w:pPr>
      <w:r>
        <w:rPr>
          <w:noProof/>
          <w:lang w:val="en-US" w:eastAsia="en-US"/>
        </w:rPr>
        <w:drawing>
          <wp:inline distT="0" distB="0" distL="0" distR="0">
            <wp:extent cx="1371600" cy="12763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12" w:rsidRDefault="00585612" w:rsidP="00585612">
      <w:pPr>
        <w:ind w:left="360"/>
        <w:jc w:val="center"/>
      </w:pPr>
      <w:r>
        <w:t>Рисунок 1</w:t>
      </w:r>
    </w:p>
    <w:p w:rsidR="00585612" w:rsidRDefault="00585612" w:rsidP="00585612">
      <w:pPr>
        <w:ind w:firstLine="709"/>
        <w:jc w:val="both"/>
      </w:pPr>
      <w:r>
        <w:t>Одно событие будем откладывать по оси ОХ, другое по оси ОУ. Пусть Т=</w:t>
      </w:r>
      <w:r>
        <w:rPr>
          <w:position w:val="-10"/>
        </w:rPr>
        <w:object w:dxaOrig="680" w:dyaOrig="340">
          <v:shape id="_x0000_i1083" type="#_x0000_t75" style="width:33.75pt;height:17.25pt" o:ole="">
            <v:imagedata r:id="rId108" o:title=""/>
          </v:shape>
          <o:OLEObject Type="Embed" ProgID="Equation.3" ShapeID="_x0000_i1083" DrawAspect="Content" ObjectID="_1692892365" r:id="rId109"/>
        </w:object>
      </w:r>
      <w:r>
        <w:t xml:space="preserve">. На рисунке 1 это отрезки </w:t>
      </w:r>
      <w:r>
        <w:rPr>
          <w:lang w:val="en-US"/>
        </w:rPr>
        <w:t>OS</w:t>
      </w:r>
      <w:r>
        <w:t xml:space="preserve"> и </w:t>
      </w:r>
      <w:r>
        <w:rPr>
          <w:lang w:val="en-US"/>
        </w:rPr>
        <w:t>OF</w:t>
      </w:r>
      <w:r>
        <w:t xml:space="preserve">. По условию задачи:  </w:t>
      </w:r>
      <w:r>
        <w:sym w:font="Symbol" w:char="0030"/>
      </w:r>
      <w:r>
        <w:sym w:font="Symbol" w:char="00A3"/>
      </w:r>
      <w:r>
        <w:t xml:space="preserve"> х </w:t>
      </w:r>
      <w:r>
        <w:sym w:font="Symbol" w:char="00A3"/>
      </w:r>
      <w:r>
        <w:t xml:space="preserve"> Т, </w:t>
      </w:r>
      <w:r>
        <w:sym w:font="Symbol" w:char="0030"/>
      </w:r>
      <w:r>
        <w:sym w:font="Symbol" w:char="00A3"/>
      </w:r>
      <w:r>
        <w:t xml:space="preserve"> у </w:t>
      </w:r>
      <w:r>
        <w:sym w:font="Symbol" w:char="00A3"/>
      </w:r>
      <w:r>
        <w:t xml:space="preserve">Т. Если события перекрываются во времени, то  </w:t>
      </w:r>
      <w:r>
        <w:sym w:font="Symbol" w:char="00E7"/>
      </w:r>
      <w:r>
        <w:t>х-у</w:t>
      </w:r>
      <w:r>
        <w:sym w:font="Symbol" w:char="00E7"/>
      </w:r>
      <w:r>
        <w:sym w:font="Symbol" w:char="00A3"/>
      </w:r>
      <w:r>
        <w:t xml:space="preserve"> </w:t>
      </w:r>
      <w:r>
        <w:rPr>
          <w:lang w:val="en-US"/>
        </w:rPr>
        <w:t>min</w:t>
      </w:r>
      <w:r>
        <w:t>(</w:t>
      </w:r>
      <w:r>
        <w:rPr>
          <w:position w:val="-10"/>
        </w:rPr>
        <w:object w:dxaOrig="200" w:dyaOrig="339">
          <v:shape id="_x0000_i1084" type="#_x0000_t75" style="width:9.75pt;height:17.25pt" o:ole="">
            <v:imagedata r:id="rId103" o:title=""/>
          </v:shape>
          <o:OLEObject Type="Embed" ProgID="Equation.3" ShapeID="_x0000_i1084" DrawAspect="Content" ObjectID="_1692892366" r:id="rId110"/>
        </w:object>
      </w:r>
      <w:r>
        <w:t>,</w:t>
      </w:r>
      <w:r>
        <w:rPr>
          <w:position w:val="-10"/>
        </w:rPr>
        <w:object w:dxaOrig="220" w:dyaOrig="340">
          <v:shape id="_x0000_i1085" type="#_x0000_t75" style="width:11.25pt;height:17.25pt" o:ole="">
            <v:imagedata r:id="rId105" o:title=""/>
          </v:shape>
          <o:OLEObject Type="Embed" ProgID="Equation.3" ShapeID="_x0000_i1085" DrawAspect="Content" ObjectID="_1692892367" r:id="rId111"/>
        </w:object>
      </w:r>
      <w:r>
        <w:t>)=</w:t>
      </w:r>
      <w:r>
        <w:rPr>
          <w:position w:val="-6"/>
        </w:rPr>
        <w:object w:dxaOrig="180" w:dyaOrig="300">
          <v:shape id="_x0000_i1086" type="#_x0000_t75" style="width:9pt;height:15pt" o:ole="">
            <v:imagedata r:id="rId112" o:title=""/>
          </v:shape>
          <o:OLEObject Type="Embed" ProgID="Equation.3" ShapeID="_x0000_i1086" DrawAspect="Content" ObjectID="_1692892368" r:id="rId113"/>
        </w:object>
      </w:r>
      <w:r>
        <w:t xml:space="preserve">, а если не перекрываются во времени, то </w:t>
      </w:r>
      <w:r>
        <w:sym w:font="Symbol" w:char="00E7"/>
      </w:r>
      <w:r>
        <w:t>х-у</w:t>
      </w:r>
      <w:r>
        <w:sym w:font="Symbol" w:char="00E7"/>
      </w:r>
      <w:r>
        <w:sym w:font="Symbol" w:char="00B3"/>
      </w:r>
      <w:r>
        <w:t xml:space="preserve"> </w:t>
      </w:r>
      <w:r>
        <w:rPr>
          <w:lang w:val="en-US"/>
        </w:rPr>
        <w:t>m</w:t>
      </w:r>
      <w:r>
        <w:t>ах(</w:t>
      </w:r>
      <w:r>
        <w:rPr>
          <w:position w:val="-10"/>
        </w:rPr>
        <w:object w:dxaOrig="200" w:dyaOrig="339">
          <v:shape id="_x0000_i1087" type="#_x0000_t75" style="width:9.75pt;height:17.25pt" o:ole="">
            <v:imagedata r:id="rId103" o:title=""/>
          </v:shape>
          <o:OLEObject Type="Embed" ProgID="Equation.3" ShapeID="_x0000_i1087" DrawAspect="Content" ObjectID="_1692892369" r:id="rId114"/>
        </w:object>
      </w:r>
      <w:r>
        <w:t>,</w:t>
      </w:r>
      <w:r>
        <w:rPr>
          <w:position w:val="-10"/>
        </w:rPr>
        <w:object w:dxaOrig="220" w:dyaOrig="340">
          <v:shape id="_x0000_i1088" type="#_x0000_t75" style="width:11.25pt;height:17.25pt" o:ole="">
            <v:imagedata r:id="rId105" o:title=""/>
          </v:shape>
          <o:OLEObject Type="Embed" ProgID="Equation.3" ShapeID="_x0000_i1088" DrawAspect="Content" ObjectID="_1692892370" r:id="rId115"/>
        </w:object>
      </w:r>
      <w:r>
        <w:t>)=</w:t>
      </w:r>
      <w:r>
        <w:rPr>
          <w:position w:val="-6"/>
        </w:rPr>
        <w:object w:dxaOrig="140" w:dyaOrig="300">
          <v:shape id="_x0000_i1089" type="#_x0000_t75" style="width:6.75pt;height:15pt" o:ole="">
            <v:imagedata r:id="rId116" o:title=""/>
          </v:shape>
          <o:OLEObject Type="Embed" ProgID="Equation.3" ShapeID="_x0000_i1089" DrawAspect="Content" ObjectID="_1692892371" r:id="rId117"/>
        </w:object>
      </w:r>
      <w:r>
        <w:t xml:space="preserve">. Первое неравенство равносильно следующему  у-5 </w:t>
      </w:r>
      <w:r>
        <w:sym w:font="Symbol" w:char="00A3"/>
      </w:r>
      <w:r>
        <w:t xml:space="preserve"> х </w:t>
      </w:r>
      <w:r>
        <w:sym w:font="Symbol" w:char="00A3"/>
      </w:r>
      <w:r>
        <w:t xml:space="preserve"> у+5. На чертеже это будет плоскость между прямыми АВ и СД, т.е. шестиугольник ОАВМДС. Второе неравенство равносильно двум:  х </w:t>
      </w:r>
      <w:r>
        <w:sym w:font="Symbol" w:char="00B3"/>
      </w:r>
      <w:r>
        <w:t xml:space="preserve">10+у  и х </w:t>
      </w:r>
      <w:r>
        <w:sym w:font="Symbol" w:char="00A3"/>
      </w:r>
      <w:r>
        <w:t xml:space="preserve"> у-10. На чертеже это будут два треугольника </w:t>
      </w:r>
      <w:r>
        <w:rPr>
          <w:lang w:val="en-US"/>
        </w:rPr>
        <w:t>KSP</w:t>
      </w:r>
      <w:r>
        <w:t xml:space="preserve"> и  </w:t>
      </w:r>
      <w:r>
        <w:rPr>
          <w:lang w:val="en-US"/>
        </w:rPr>
        <w:t>ZFN</w:t>
      </w:r>
      <w:r>
        <w:t>. Для случая двумерного пространства формула геометрической вероятности будет:</w:t>
      </w:r>
    </w:p>
    <w:p w:rsidR="00585612" w:rsidRDefault="00585612" w:rsidP="00585612">
      <w:pPr>
        <w:ind w:firstLine="709"/>
        <w:jc w:val="center"/>
      </w:pPr>
      <w:r>
        <w:rPr>
          <w:position w:val="-24"/>
        </w:rPr>
        <w:object w:dxaOrig="760" w:dyaOrig="640">
          <v:shape id="_x0000_i1090" type="#_x0000_t75" style="width:38.25pt;height:32.25pt" o:ole="">
            <v:imagedata r:id="rId118" o:title=""/>
          </v:shape>
          <o:OLEObject Type="Embed" ProgID="Equation.3" ShapeID="_x0000_i1090" DrawAspect="Content" ObjectID="_1692892372" r:id="rId119"/>
        </w:object>
      </w:r>
      <w:r>
        <w:t>,</w:t>
      </w:r>
    </w:p>
    <w:p w:rsidR="00585612" w:rsidRDefault="00585612" w:rsidP="00585612">
      <w:pPr>
        <w:jc w:val="both"/>
      </w:pPr>
      <w:r>
        <w:t xml:space="preserve">где </w:t>
      </w:r>
      <w:r>
        <w:rPr>
          <w:position w:val="-10"/>
        </w:rPr>
        <w:object w:dxaOrig="260" w:dyaOrig="340">
          <v:shape id="_x0000_i1091" type="#_x0000_t75" style="width:12.75pt;height:17.25pt" o:ole="">
            <v:imagedata r:id="rId120" o:title=""/>
          </v:shape>
          <o:OLEObject Type="Embed" ProgID="Equation.3" ShapeID="_x0000_i1091" DrawAspect="Content" ObjectID="_1692892373" r:id="rId121"/>
        </w:object>
      </w:r>
      <w:r>
        <w:t>- площадь шестиугольника ОАВМДС, что соответствует благоприятствующему событию, S – площадь квадрата О</w:t>
      </w:r>
      <w:r>
        <w:rPr>
          <w:lang w:val="en-US"/>
        </w:rPr>
        <w:t>SMF</w:t>
      </w:r>
      <w:r>
        <w:t>. Окончательно, получим</w:t>
      </w:r>
    </w:p>
    <w:p w:rsidR="00585612" w:rsidRDefault="00585612" w:rsidP="00585612">
      <w:pPr>
        <w:ind w:left="360"/>
        <w:jc w:val="center"/>
        <w:rPr>
          <w:lang w:val="en-US"/>
        </w:rPr>
      </w:pPr>
      <w:r>
        <w:rPr>
          <w:position w:val="-24"/>
        </w:rPr>
        <w:object w:dxaOrig="5220" w:dyaOrig="660">
          <v:shape id="_x0000_i1092" type="#_x0000_t75" style="width:261pt;height:33pt" o:ole="">
            <v:imagedata r:id="rId122" o:title=""/>
          </v:shape>
          <o:OLEObject Type="Embed" ProgID="Equation.3" ShapeID="_x0000_i1092" DrawAspect="Content" ObjectID="_1692892374" r:id="rId123"/>
        </w:object>
      </w:r>
    </w:p>
    <w:p w:rsidR="00585612" w:rsidRDefault="00585612" w:rsidP="00585612">
      <w:pPr>
        <w:jc w:val="both"/>
      </w:pPr>
      <w:r>
        <w:t xml:space="preserve">для случая перекрывающихся по времени событий, а для случая неперекрывающихся во времени событий будет  </w:t>
      </w:r>
      <w:r>
        <w:rPr>
          <w:position w:val="-24"/>
        </w:rPr>
        <w:object w:dxaOrig="1359" w:dyaOrig="660">
          <v:shape id="_x0000_i1093" type="#_x0000_t75" style="width:68.25pt;height:33pt" o:ole="">
            <v:imagedata r:id="rId124" o:title=""/>
          </v:shape>
          <o:OLEObject Type="Embed" ProgID="Equation.3" ShapeID="_x0000_i1093" DrawAspect="Content" ObjectID="_1692892375" r:id="rId125"/>
        </w:object>
      </w:r>
    </w:p>
    <w:p w:rsidR="0065570A" w:rsidRDefault="0065570A">
      <w:bookmarkStart w:id="0" w:name="_GoBack"/>
      <w:bookmarkEnd w:id="0"/>
    </w:p>
    <w:sectPr w:rsidR="0065570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103DF9"/>
    <w:multiLevelType w:val="singleLevel"/>
    <w:tmpl w:val="63205ECA"/>
    <w:lvl w:ilvl="0">
      <w:start w:val="3"/>
      <w:numFmt w:val="decimal"/>
      <w:lvlText w:val="%1."/>
      <w:legacy w:legacy="1" w:legacySpace="0" w:legacyIndent="297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" w15:restartNumberingAfterBreak="0">
    <w:nsid w:val="6DAF17D8"/>
    <w:multiLevelType w:val="hybridMultilevel"/>
    <w:tmpl w:val="3768DB98"/>
    <w:lvl w:ilvl="0" w:tplc="FFFFFFF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FFFFFFFF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 w:tplc="FFFFFFFF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 w:tplc="FFFFFFF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FFFFFFFF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plc="FFFFFFFF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plc="FFFFFFF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FFFFFFFF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plc="FFFFFFFF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num w:numId="1">
    <w:abstractNumId w:val="0"/>
    <w:lvlOverride w:ilvl="0">
      <w:startOverride w:val="3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2CC2"/>
    <w:rsid w:val="00585612"/>
    <w:rsid w:val="0065570A"/>
    <w:rsid w:val="00FD2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65E4E39-6494-444B-959E-917D0578F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56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qFormat/>
    <w:rsid w:val="00585612"/>
    <w:pPr>
      <w:keepNext/>
      <w:autoSpaceDE w:val="0"/>
      <w:autoSpaceDN w:val="0"/>
      <w:spacing w:before="240" w:after="60"/>
      <w:outlineLvl w:val="0"/>
    </w:pPr>
    <w:rPr>
      <w:rFonts w:ascii="Arial" w:hAnsi="Arial" w:cs="Arial"/>
      <w:b/>
      <w:bCs/>
      <w:kern w:val="28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85612"/>
    <w:rPr>
      <w:rFonts w:ascii="Arial" w:eastAsia="Times New Roman" w:hAnsi="Arial" w:cs="Arial"/>
      <w:b/>
      <w:bCs/>
      <w:kern w:val="28"/>
      <w:sz w:val="28"/>
      <w:szCs w:val="28"/>
      <w:lang w:val="ru-RU" w:eastAsia="ru-RU"/>
    </w:rPr>
  </w:style>
  <w:style w:type="paragraph" w:styleId="a3">
    <w:name w:val="Body Text Indent"/>
    <w:basedOn w:val="a"/>
    <w:link w:val="a4"/>
    <w:rsid w:val="00585612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585612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2">
    <w:name w:val="Body Text Indent 2"/>
    <w:basedOn w:val="a"/>
    <w:link w:val="20"/>
    <w:rsid w:val="00585612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585612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117" Type="http://schemas.openxmlformats.org/officeDocument/2006/relationships/oleObject" Target="embeddings/oleObject65.bin"/><Relationship Id="rId21" Type="http://schemas.openxmlformats.org/officeDocument/2006/relationships/oleObject" Target="embeddings/oleObject9.bin"/><Relationship Id="rId42" Type="http://schemas.openxmlformats.org/officeDocument/2006/relationships/image" Target="media/image19.wmf"/><Relationship Id="rId47" Type="http://schemas.openxmlformats.org/officeDocument/2006/relationships/oleObject" Target="embeddings/oleObject22.bin"/><Relationship Id="rId63" Type="http://schemas.openxmlformats.org/officeDocument/2006/relationships/oleObject" Target="embeddings/oleObject31.bin"/><Relationship Id="rId68" Type="http://schemas.openxmlformats.org/officeDocument/2006/relationships/oleObject" Target="embeddings/oleObject35.bin"/><Relationship Id="rId84" Type="http://schemas.openxmlformats.org/officeDocument/2006/relationships/oleObject" Target="embeddings/oleObject45.bin"/><Relationship Id="rId89" Type="http://schemas.openxmlformats.org/officeDocument/2006/relationships/oleObject" Target="embeddings/oleObject49.bin"/><Relationship Id="rId112" Type="http://schemas.openxmlformats.org/officeDocument/2006/relationships/image" Target="media/image47.wmf"/><Relationship Id="rId16" Type="http://schemas.openxmlformats.org/officeDocument/2006/relationships/image" Target="media/image6.wmf"/><Relationship Id="rId107" Type="http://schemas.openxmlformats.org/officeDocument/2006/relationships/image" Target="media/image45.png"/><Relationship Id="rId11" Type="http://schemas.openxmlformats.org/officeDocument/2006/relationships/image" Target="media/image4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7.bin"/><Relationship Id="rId53" Type="http://schemas.openxmlformats.org/officeDocument/2006/relationships/image" Target="media/image24.wmf"/><Relationship Id="rId58" Type="http://schemas.openxmlformats.org/officeDocument/2006/relationships/oleObject" Target="embeddings/oleObject28.bin"/><Relationship Id="rId74" Type="http://schemas.openxmlformats.org/officeDocument/2006/relationships/oleObject" Target="embeddings/oleObject39.bin"/><Relationship Id="rId79" Type="http://schemas.openxmlformats.org/officeDocument/2006/relationships/image" Target="media/image34.wmf"/><Relationship Id="rId102" Type="http://schemas.openxmlformats.org/officeDocument/2006/relationships/oleObject" Target="embeddings/oleObject56.bin"/><Relationship Id="rId123" Type="http://schemas.openxmlformats.org/officeDocument/2006/relationships/oleObject" Target="embeddings/oleObject68.bin"/><Relationship Id="rId5" Type="http://schemas.openxmlformats.org/officeDocument/2006/relationships/image" Target="media/image1.wmf"/><Relationship Id="rId90" Type="http://schemas.openxmlformats.org/officeDocument/2006/relationships/oleObject" Target="embeddings/oleObject50.bin"/><Relationship Id="rId95" Type="http://schemas.openxmlformats.org/officeDocument/2006/relationships/image" Target="media/image39.wmf"/><Relationship Id="rId19" Type="http://schemas.openxmlformats.org/officeDocument/2006/relationships/oleObject" Target="embeddings/oleObject8.bin"/><Relationship Id="rId14" Type="http://schemas.openxmlformats.org/officeDocument/2006/relationships/oleObject" Target="embeddings/oleObject5.bin"/><Relationship Id="rId22" Type="http://schemas.openxmlformats.org/officeDocument/2006/relationships/image" Target="media/image9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2.wmf"/><Relationship Id="rId56" Type="http://schemas.openxmlformats.org/officeDocument/2006/relationships/oleObject" Target="embeddings/oleObject27.bin"/><Relationship Id="rId64" Type="http://schemas.openxmlformats.org/officeDocument/2006/relationships/oleObject" Target="embeddings/oleObject32.bin"/><Relationship Id="rId69" Type="http://schemas.openxmlformats.org/officeDocument/2006/relationships/image" Target="media/image30.wmf"/><Relationship Id="rId77" Type="http://schemas.openxmlformats.org/officeDocument/2006/relationships/image" Target="media/image33.wmf"/><Relationship Id="rId100" Type="http://schemas.openxmlformats.org/officeDocument/2006/relationships/oleObject" Target="embeddings/oleObject55.bin"/><Relationship Id="rId105" Type="http://schemas.openxmlformats.org/officeDocument/2006/relationships/image" Target="media/image44.wmf"/><Relationship Id="rId113" Type="http://schemas.openxmlformats.org/officeDocument/2006/relationships/oleObject" Target="embeddings/oleObject62.bin"/><Relationship Id="rId118" Type="http://schemas.openxmlformats.org/officeDocument/2006/relationships/image" Target="media/image49.wmf"/><Relationship Id="rId126" Type="http://schemas.openxmlformats.org/officeDocument/2006/relationships/fontTable" Target="fontTable.xml"/><Relationship Id="rId8" Type="http://schemas.openxmlformats.org/officeDocument/2006/relationships/oleObject" Target="embeddings/oleObject2.bin"/><Relationship Id="rId51" Type="http://schemas.openxmlformats.org/officeDocument/2006/relationships/image" Target="media/image23.wmf"/><Relationship Id="rId72" Type="http://schemas.openxmlformats.org/officeDocument/2006/relationships/oleObject" Target="embeddings/oleObject37.bin"/><Relationship Id="rId80" Type="http://schemas.openxmlformats.org/officeDocument/2006/relationships/oleObject" Target="embeddings/oleObject42.bin"/><Relationship Id="rId85" Type="http://schemas.openxmlformats.org/officeDocument/2006/relationships/oleObject" Target="embeddings/oleObject46.bin"/><Relationship Id="rId93" Type="http://schemas.openxmlformats.org/officeDocument/2006/relationships/image" Target="media/image38.wmf"/><Relationship Id="rId98" Type="http://schemas.openxmlformats.org/officeDocument/2006/relationships/oleObject" Target="embeddings/oleObject54.bin"/><Relationship Id="rId121" Type="http://schemas.openxmlformats.org/officeDocument/2006/relationships/oleObject" Target="embeddings/oleObject67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image" Target="media/image27.wmf"/><Relationship Id="rId67" Type="http://schemas.openxmlformats.org/officeDocument/2006/relationships/oleObject" Target="embeddings/oleObject34.bin"/><Relationship Id="rId103" Type="http://schemas.openxmlformats.org/officeDocument/2006/relationships/image" Target="media/image43.wmf"/><Relationship Id="rId108" Type="http://schemas.openxmlformats.org/officeDocument/2006/relationships/image" Target="media/image46.wmf"/><Relationship Id="rId116" Type="http://schemas.openxmlformats.org/officeDocument/2006/relationships/image" Target="media/image48.wmf"/><Relationship Id="rId124" Type="http://schemas.openxmlformats.org/officeDocument/2006/relationships/image" Target="media/image52.wmf"/><Relationship Id="rId20" Type="http://schemas.openxmlformats.org/officeDocument/2006/relationships/image" Target="media/image8.wmf"/><Relationship Id="rId41" Type="http://schemas.openxmlformats.org/officeDocument/2006/relationships/oleObject" Target="embeddings/oleObject19.bin"/><Relationship Id="rId54" Type="http://schemas.openxmlformats.org/officeDocument/2006/relationships/oleObject" Target="embeddings/oleObject26.bin"/><Relationship Id="rId62" Type="http://schemas.openxmlformats.org/officeDocument/2006/relationships/image" Target="media/image28.wmf"/><Relationship Id="rId70" Type="http://schemas.openxmlformats.org/officeDocument/2006/relationships/oleObject" Target="embeddings/oleObject36.bin"/><Relationship Id="rId75" Type="http://schemas.openxmlformats.org/officeDocument/2006/relationships/image" Target="media/image32.wmf"/><Relationship Id="rId83" Type="http://schemas.openxmlformats.org/officeDocument/2006/relationships/image" Target="media/image35.wmf"/><Relationship Id="rId88" Type="http://schemas.openxmlformats.org/officeDocument/2006/relationships/image" Target="media/image36.wmf"/><Relationship Id="rId91" Type="http://schemas.openxmlformats.org/officeDocument/2006/relationships/image" Target="media/image37.wmf"/><Relationship Id="rId96" Type="http://schemas.openxmlformats.org/officeDocument/2006/relationships/oleObject" Target="embeddings/oleObject53.bin"/><Relationship Id="rId111" Type="http://schemas.openxmlformats.org/officeDocument/2006/relationships/oleObject" Target="embeddings/oleObject61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3.bin"/><Relationship Id="rId57" Type="http://schemas.openxmlformats.org/officeDocument/2006/relationships/image" Target="media/image26.wmf"/><Relationship Id="rId106" Type="http://schemas.openxmlformats.org/officeDocument/2006/relationships/oleObject" Target="embeddings/oleObject58.bin"/><Relationship Id="rId114" Type="http://schemas.openxmlformats.org/officeDocument/2006/relationships/oleObject" Target="embeddings/oleObject63.bin"/><Relationship Id="rId119" Type="http://schemas.openxmlformats.org/officeDocument/2006/relationships/oleObject" Target="embeddings/oleObject66.bin"/><Relationship Id="rId127" Type="http://schemas.openxmlformats.org/officeDocument/2006/relationships/theme" Target="theme/theme1.xml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0.wmf"/><Relationship Id="rId52" Type="http://schemas.openxmlformats.org/officeDocument/2006/relationships/oleObject" Target="embeddings/oleObject25.bin"/><Relationship Id="rId60" Type="http://schemas.openxmlformats.org/officeDocument/2006/relationships/oleObject" Target="embeddings/oleObject29.bin"/><Relationship Id="rId65" Type="http://schemas.openxmlformats.org/officeDocument/2006/relationships/image" Target="media/image29.wmf"/><Relationship Id="rId73" Type="http://schemas.openxmlformats.org/officeDocument/2006/relationships/oleObject" Target="embeddings/oleObject38.bin"/><Relationship Id="rId78" Type="http://schemas.openxmlformats.org/officeDocument/2006/relationships/oleObject" Target="embeddings/oleObject41.bin"/><Relationship Id="rId81" Type="http://schemas.openxmlformats.org/officeDocument/2006/relationships/oleObject" Target="embeddings/oleObject43.bin"/><Relationship Id="rId86" Type="http://schemas.openxmlformats.org/officeDocument/2006/relationships/oleObject" Target="embeddings/oleObject47.bin"/><Relationship Id="rId94" Type="http://schemas.openxmlformats.org/officeDocument/2006/relationships/oleObject" Target="embeddings/oleObject52.bin"/><Relationship Id="rId99" Type="http://schemas.openxmlformats.org/officeDocument/2006/relationships/image" Target="media/image41.wmf"/><Relationship Id="rId101" Type="http://schemas.openxmlformats.org/officeDocument/2006/relationships/image" Target="media/image42.wmf"/><Relationship Id="rId122" Type="http://schemas.openxmlformats.org/officeDocument/2006/relationships/image" Target="media/image51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image" Target="media/image7.wmf"/><Relationship Id="rId39" Type="http://schemas.openxmlformats.org/officeDocument/2006/relationships/oleObject" Target="embeddings/oleObject18.bin"/><Relationship Id="rId109" Type="http://schemas.openxmlformats.org/officeDocument/2006/relationships/oleObject" Target="embeddings/oleObject59.bin"/><Relationship Id="rId34" Type="http://schemas.openxmlformats.org/officeDocument/2006/relationships/image" Target="media/image15.wmf"/><Relationship Id="rId50" Type="http://schemas.openxmlformats.org/officeDocument/2006/relationships/oleObject" Target="embeddings/oleObject24.bin"/><Relationship Id="rId55" Type="http://schemas.openxmlformats.org/officeDocument/2006/relationships/image" Target="media/image25.wmf"/><Relationship Id="rId76" Type="http://schemas.openxmlformats.org/officeDocument/2006/relationships/oleObject" Target="embeddings/oleObject40.bin"/><Relationship Id="rId97" Type="http://schemas.openxmlformats.org/officeDocument/2006/relationships/image" Target="media/image40.wmf"/><Relationship Id="rId104" Type="http://schemas.openxmlformats.org/officeDocument/2006/relationships/oleObject" Target="embeddings/oleObject57.bin"/><Relationship Id="rId120" Type="http://schemas.openxmlformats.org/officeDocument/2006/relationships/image" Target="media/image50.wmf"/><Relationship Id="rId125" Type="http://schemas.openxmlformats.org/officeDocument/2006/relationships/oleObject" Target="embeddings/oleObject69.bin"/><Relationship Id="rId7" Type="http://schemas.openxmlformats.org/officeDocument/2006/relationships/image" Target="media/image2.wmf"/><Relationship Id="rId71" Type="http://schemas.openxmlformats.org/officeDocument/2006/relationships/image" Target="media/image31.wmf"/><Relationship Id="rId92" Type="http://schemas.openxmlformats.org/officeDocument/2006/relationships/oleObject" Target="embeddings/oleObject51.bin"/><Relationship Id="rId2" Type="http://schemas.openxmlformats.org/officeDocument/2006/relationships/styles" Target="styles.xml"/><Relationship Id="rId29" Type="http://schemas.openxmlformats.org/officeDocument/2006/relationships/oleObject" Target="embeddings/oleObject13.bin"/><Relationship Id="rId24" Type="http://schemas.openxmlformats.org/officeDocument/2006/relationships/image" Target="media/image10.wmf"/><Relationship Id="rId40" Type="http://schemas.openxmlformats.org/officeDocument/2006/relationships/image" Target="media/image18.wmf"/><Relationship Id="rId45" Type="http://schemas.openxmlformats.org/officeDocument/2006/relationships/oleObject" Target="embeddings/oleObject21.bin"/><Relationship Id="rId66" Type="http://schemas.openxmlformats.org/officeDocument/2006/relationships/oleObject" Target="embeddings/oleObject33.bin"/><Relationship Id="rId87" Type="http://schemas.openxmlformats.org/officeDocument/2006/relationships/oleObject" Target="embeddings/oleObject48.bin"/><Relationship Id="rId110" Type="http://schemas.openxmlformats.org/officeDocument/2006/relationships/oleObject" Target="embeddings/oleObject60.bin"/><Relationship Id="rId115" Type="http://schemas.openxmlformats.org/officeDocument/2006/relationships/oleObject" Target="embeddings/oleObject64.bin"/><Relationship Id="rId61" Type="http://schemas.openxmlformats.org/officeDocument/2006/relationships/oleObject" Target="embeddings/oleObject30.bin"/><Relationship Id="rId82" Type="http://schemas.openxmlformats.org/officeDocument/2006/relationships/oleObject" Target="embeddings/oleObject4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1380</Words>
  <Characters>7871</Characters>
  <Application>Microsoft Office Word</Application>
  <DocSecurity>0</DocSecurity>
  <Lines>65</Lines>
  <Paragraphs>18</Paragraphs>
  <ScaleCrop>false</ScaleCrop>
  <Company>SPecialiST RePack</Company>
  <LinksUpToDate>false</LinksUpToDate>
  <CharactersWithSpaces>9233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2021-09-11T13:05:00Z</dcterms:created>
  <dcterms:modified xsi:type="dcterms:W3CDTF">2021-09-11T13:05:00Z</dcterms:modified>
</cp:coreProperties>
</file>