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750" w:rsidRPr="004A3EE7" w:rsidRDefault="00916FC0" w:rsidP="004A3EE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EE7">
        <w:rPr>
          <w:rFonts w:ascii="Times New Roman" w:hAnsi="Times New Roman" w:cs="Times New Roman"/>
          <w:b/>
          <w:sz w:val="28"/>
          <w:szCs w:val="28"/>
        </w:rPr>
        <w:t xml:space="preserve">Тема 1 </w:t>
      </w:r>
      <w:r w:rsidR="00126750" w:rsidRPr="004A3EE7">
        <w:rPr>
          <w:rFonts w:ascii="Times New Roman" w:hAnsi="Times New Roman" w:cs="Times New Roman"/>
          <w:b/>
          <w:sz w:val="28"/>
          <w:szCs w:val="28"/>
        </w:rPr>
        <w:t>Цели и задачи курса «Системы и оборудование для создания микроклимата в производственных помещениях».</w:t>
      </w:r>
    </w:p>
    <w:p w:rsidR="007A66DB" w:rsidRPr="004A3EE7" w:rsidRDefault="00126750" w:rsidP="004A3E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3EE7">
        <w:rPr>
          <w:rFonts w:ascii="Times New Roman" w:hAnsi="Times New Roman" w:cs="Times New Roman"/>
          <w:b/>
          <w:sz w:val="28"/>
          <w:szCs w:val="28"/>
        </w:rPr>
        <w:t>Требования Международных норм, Нормативно-законодательной базы РК к системам и оборудованию микроклимата в производственных помещениях</w:t>
      </w:r>
    </w:p>
    <w:p w:rsidR="00916FC0" w:rsidRPr="004A3EE7" w:rsidRDefault="00916FC0" w:rsidP="004A3E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6FC0" w:rsidRPr="004A3EE7" w:rsidRDefault="00916FC0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>Целью изучения дисциплины является формирование у студентов навыков определения параметров микроклимата в помещении и знаний процессов формирующих воздушно-тепловой режим помещения, санитарно-гигиенических и технологических требованиях к воздушно-тепловому режиму, аэродинамике вентиляции</w:t>
      </w:r>
    </w:p>
    <w:p w:rsidR="00916FC0" w:rsidRPr="004A3EE7" w:rsidRDefault="00916FC0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>Задачи изучения дисциплины:</w:t>
      </w:r>
    </w:p>
    <w:p w:rsidR="00916FC0" w:rsidRPr="004A3EE7" w:rsidRDefault="00916FC0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>- Систематизация и анализ информации, полученной при визуальном осмотре оборудования и измерениях параметров его работы для принятия решения о необходимости регулирования работы систем вентиляций и кондиц</w:t>
      </w:r>
      <w:r w:rsidR="009D43CB">
        <w:rPr>
          <w:rFonts w:ascii="Times New Roman" w:hAnsi="Times New Roman" w:cs="Times New Roman"/>
          <w:sz w:val="28"/>
          <w:szCs w:val="28"/>
        </w:rPr>
        <w:t>ионирования воздуха и отопления</w:t>
      </w:r>
      <w:r w:rsidRPr="004A3EE7">
        <w:rPr>
          <w:rFonts w:ascii="Times New Roman" w:hAnsi="Times New Roman" w:cs="Times New Roman"/>
          <w:sz w:val="28"/>
          <w:szCs w:val="28"/>
        </w:rPr>
        <w:t>, в том числе консервации</w:t>
      </w:r>
      <w:r w:rsidR="009D43C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Системами поддержания микроклимата принято считать системы отопления, вентиляции и кондиционирования воздуха.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Целью систем поддержания микроклимата является обеспечение оптимальных условий необходимых для благоприятного самочувствия людей, ведения технологического процесса, обеспечения сохранности ценностей, а также обеспечение условий для нормальной работы оборудования систем хранения данных, сетевых устройств и другой электронной техники используемой в центрах обработки данных.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К системам поддержания микроклимата относятся: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системы вентиляции – задача которых состоит в обеспечении воздухообмена в помещениях;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системы кондиционирования – задача которых это обеспечение в закрытых помещениях определенных параметров воздуха (относительная влажность, температура, скорость движения воздуха и т.д.);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системы отопления – искусственное нагревание помещения в холодный период года для компенсации тепловых потерь и поддержания нормируемой температуры.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Под загрязнением воздуха понимается прямое или косвенное введение в него любого вещества в таком количестве, которое изменяет качество и состав чистого атмосферного воздуха, нанося вред людям, живой и неживой природе. Важнейшим газообразным веществом, определяющим качество воздуха, является водяной пар. Чем сильнее нагрет воздух, тем большее количество водяного пара он может содержать. Отношение содержащегося водяного пара к тому предельному количеству, которое может содержаться в воздухе при данной температуре, называется относительной влажностью.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Для сохранения постоянной температуры тела организм должен находиться в термостабильном состоянии, которое оценивается по тепловому балансу. Тепловой баланс достигается координацией процессов теплопродукции и теплоотдачи.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lastRenderedPageBreak/>
        <w:t>Последствиями неэффективной вентиляции является снижение содержания кислорода и увеличение СО</w:t>
      </w:r>
      <w:r w:rsidRPr="004A3EE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A3EE7">
        <w:rPr>
          <w:rFonts w:ascii="Times New Roman" w:hAnsi="Times New Roman" w:cs="Times New Roman"/>
          <w:sz w:val="28"/>
          <w:szCs w:val="28"/>
        </w:rPr>
        <w:t xml:space="preserve"> в воздухе, повышение влажности и конденсации влаги на охлажденных поверхностях (стены, стекло, оконные косяки), которая создает благоприятную среду для развития гнилостных грибков и плесени. Использование некачественной теплоизоляции или неправильное ее размещение приводит к ухудшению параметров микроклимата и химического состава воздуха. В связи с этим офисные помещения характеризуются наличием комплекса факторов, которые могут негативно влиять на формирование состояния здоровья работающих.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Микроклимат любого помещения характеризуется следующими показателями: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температура воздуха;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уровень относительной влажности;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>− концентрация вредных веществ в том числе СО</w:t>
      </w:r>
      <w:r w:rsidRPr="004A3EE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A3EE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скорость движения и направление воздушных потоков.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Для производственных помещений также можно добавить следующие показатели: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концентрация пыли и других частиц (химикатов и различных отходов производства);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тепловое выделение различных приборов и нагретых поверхностей.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Все факторы, формирующие и влияющие на микроклимат, можно разделить на две большие группы: регулируемые и нерегулируемые.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К регулируемым факторам относятся такие параметры, как: конструктивные особенности зданий и помещений, эффективность работы инженерных сетей (отопление, вентиляция), количество людей в помещении.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Нерегулируемым фактором является климат местности, так как на него нельзя воздействовать.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>Решающее значение на климатический фон рабочего пространства оказывают регулируемые факторы. Определение и поддержание оптимальных характеристик климатических условий в замкнутом рабочем пространстве имеет большое значение, так как от этого зависит настроение, самочувствие, работоспособность, трудовая производительность и здоровье людей. Особенно это важно для производственных помещений, где человек часто проводит большое количество времени в небезопасных условиях.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 Ключевым понятием в вопросах микроклимата является тепловой баланс. Оптимальный тепловой баланс достигается благодаря соотношению процессов воспроизведения, восприятия и отдачи тепла.</w:t>
      </w:r>
    </w:p>
    <w:p w:rsid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 Температура. Теплообмен и механизмы терморегуляции в организме человека влияют на его самочувствие и работоспособность. Нормы предусматривают соблюдение определенных температурных границ на рабочем месте в зависимости от помещения. Если обеспечить температурные нормы невозможно (такое бывает, например, на рабочих местах в горн</w:t>
      </w:r>
      <w:r w:rsidR="004A3EE7">
        <w:rPr>
          <w:rFonts w:ascii="Times New Roman" w:hAnsi="Times New Roman" w:cs="Times New Roman"/>
          <w:sz w:val="28"/>
          <w:szCs w:val="28"/>
        </w:rPr>
        <w:t>одо</w:t>
      </w:r>
      <w:r w:rsidRPr="004A3EE7">
        <w:rPr>
          <w:rFonts w:ascii="Times New Roman" w:hAnsi="Times New Roman" w:cs="Times New Roman"/>
          <w:sz w:val="28"/>
          <w:szCs w:val="28"/>
        </w:rPr>
        <w:t xml:space="preserve">бывающей отрасли и в других сферах деятельности человека), то необходимо защитить сотрудников от перегрева или переохлаждения.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lastRenderedPageBreak/>
        <w:t xml:space="preserve">Тепловые аппараты, используемые на предприятиях, являются источником инфракрасного излучения, что негативно влияет на функциональное состояние нервной системы, вызывает изменения в сердечно-сосудистой системе, отрицательно влияет на глаза, вызывает конъюнктивит, помутнение роговицы и такое профессиональное заболевание, как катаракта. </w:t>
      </w:r>
    </w:p>
    <w:p w:rsidR="00441F43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Влажность. Соотношение водяного пара к предельному его количеству в воздухе при конкретной температуре называется относительной влажностью. Для обеспечения правильного микроклимата в помещении, воздух нужно насыщать кислородом. В этом случае либо проветривают помещение, либо опять же оснащают системой климат-контроля.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Подвижность (скорость) воздуха. Воздух в помещении должен быть свежим. Это определяется его подвижностью, достигается вентилированием помещений. Если в помещениях слабый поток воздуха, то он застаивается. Несвежий воздух негативно влияет на здоровье человека.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Чистота воздуха. Загрязненный воздух, насыщенный частицами пыли, может представлять опасность для здоровья человека. На производстве пыль, с точки зрения ее происхождения, может быть органической, неорганической и смешанной, и разной по размеру частиц – видимой (более 10 мкм), микроскопической (0,25-10 мкм) и ультрамикроскопической (менее 0,25 мкм). Именно эта пыль и засоряет воздух. Вдыхание загрязненного воздуха может вызывать профессиональные заболевания легких, бронхиты, оказывать токсическое, канцерогенное действие, а также влиять на репродуктивную функцию (в случае насыщения воздуха ядовитыми парами).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Параметры микроклимата помещений. Показатели микроклимата должны обеспечивать сохранение теплового баланса человека с окружающей средой и поддержание оптимального или допустимого теплового состояния организма.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Так, параметры микроклимата делятся на: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оптимальные, которые включают в себя показатели оптимального теплового воздействия и функционального состояния человека, а также минимальное напряжение терморегуляции и ощущение комфорта не менее чем у 80% людей, находящихся в помещении; </w:t>
      </w:r>
    </w:p>
    <w:p w:rsidR="00297214" w:rsidRPr="004A3EE7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− допустимые – критерии, при которые могут появиться у человека общее и локальное ощущение дискомфорта, ухудшение самочувствия и понижение работоспособности, при усиленном напряжении механизмов терморегуляции не вызывают повреждений или ухудшения состояния здоровья. </w:t>
      </w:r>
    </w:p>
    <w:p w:rsidR="00441F43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Подобные величины показателей применяются, когда не могут быть обеспечены оптимальные критерии. В расчет гигиенических требований к микроклимату производственных помещений берется аналогичная модель разделения по сложности работ, которых существует несколько: 1 категория – легкие. Охватывает все виды работ, на осуществление которых затрачивается 90-150 ккал в час. Охватывает те разновидности работ, при осуществлении которых человеческий организм затрачивает 150-290 ккал в </w:t>
      </w:r>
      <w:r w:rsidRPr="004A3EE7">
        <w:rPr>
          <w:rFonts w:ascii="Times New Roman" w:hAnsi="Times New Roman" w:cs="Times New Roman"/>
          <w:sz w:val="28"/>
          <w:szCs w:val="28"/>
        </w:rPr>
        <w:lastRenderedPageBreak/>
        <w:t>час. 3 категория – тяжелые. Также включает в себя все направления труда, при которых расход энергии варьируется в</w:t>
      </w:r>
      <w:r w:rsidR="00441F43">
        <w:rPr>
          <w:rFonts w:ascii="Times New Roman" w:hAnsi="Times New Roman" w:cs="Times New Roman"/>
          <w:sz w:val="28"/>
          <w:szCs w:val="28"/>
        </w:rPr>
        <w:t xml:space="preserve"> промежутке 290-350 ккал в час</w:t>
      </w:r>
      <w:r w:rsidRPr="004A3E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1F43" w:rsidRDefault="00297214" w:rsidP="004A3E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Подобная градация играет основополагающую роль в формировании микроклиматических показателей помещений производства. Санитарно-гигиенические требования к воздуху рабочей зоны четко описывают особенности технологического цикла и его воздействие на человека. Лишь соблюдение всей совокупности необходимых (температурных, физических условий и полноценной вентиляции) дает возможность организовать полноценных производственный процесс без угрозы для работающих. </w:t>
      </w:r>
    </w:p>
    <w:p w:rsidR="00441F43" w:rsidRDefault="00441F43" w:rsidP="004A3EE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1F43" w:rsidRPr="004A3EE7" w:rsidRDefault="00441F43" w:rsidP="00441F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3EE7">
        <w:rPr>
          <w:rFonts w:ascii="Times New Roman" w:hAnsi="Times New Roman" w:cs="Times New Roman"/>
          <w:b/>
          <w:sz w:val="28"/>
          <w:szCs w:val="28"/>
        </w:rPr>
        <w:t>Требования Международных норм, Нормативно-законодательной базы РК к системам и оборудованию микроклимата в производственных помещениях</w:t>
      </w:r>
    </w:p>
    <w:p w:rsidR="00441F43" w:rsidRDefault="00441F43" w:rsidP="004A3EE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1F43" w:rsidRPr="00441F43" w:rsidRDefault="00441F43" w:rsidP="00441F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DC714A">
        <w:rPr>
          <w:rFonts w:ascii="Times New Roman" w:hAnsi="Times New Roman" w:cs="Times New Roman"/>
          <w:sz w:val="28"/>
          <w:szCs w:val="28"/>
          <w:lang w:val="kk-KZ"/>
        </w:rPr>
        <w:t xml:space="preserve"> Республике Казахстан действуют следующие нормативные документы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</w:t>
      </w:r>
      <w:r w:rsidRPr="004A3E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1F43">
        <w:rPr>
          <w:rFonts w:ascii="Times New Roman" w:hAnsi="Times New Roman" w:cs="Times New Roman"/>
          <w:sz w:val="28"/>
          <w:szCs w:val="28"/>
        </w:rPr>
        <w:t>системам и оборудованию микроклимата в производственных помещениях</w:t>
      </w:r>
      <w:r w:rsidRPr="00441F4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441F43" w:rsidRPr="00DC714A" w:rsidRDefault="00441F43" w:rsidP="00441F43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outlineLvl w:val="0"/>
        <w:rPr>
          <w:rFonts w:ascii="Times New Roman" w:hAnsi="Times New Roman" w:cs="Times New Roman"/>
          <w:sz w:val="28"/>
          <w:szCs w:val="28"/>
        </w:rPr>
      </w:pPr>
      <w:r w:rsidRPr="00DC714A">
        <w:rPr>
          <w:rFonts w:ascii="Times New Roman" w:eastAsia="Times New Roman" w:hAnsi="Times New Roman" w:cs="Times New Roman"/>
          <w:spacing w:val="2"/>
          <w:sz w:val="28"/>
          <w:szCs w:val="28"/>
        </w:rPr>
        <w:t>Приказ Министра национальной экономики Республики Казахстан «Об</w:t>
      </w:r>
      <w:r w:rsidRPr="00DC714A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утверждении Гигиенических нормативов к физическим факторам, оказывающим воздействие на человека», </w:t>
      </w:r>
      <w:r w:rsidRPr="00DC714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от 28 февраля 2015 года № 169. </w:t>
      </w:r>
    </w:p>
    <w:p w:rsidR="00441F43" w:rsidRPr="00DC714A" w:rsidRDefault="00441F43" w:rsidP="00441F43">
      <w:pPr>
        <w:pStyle w:val="formattext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DC714A">
        <w:rPr>
          <w:sz w:val="28"/>
          <w:szCs w:val="28"/>
        </w:rPr>
        <w:t>- ГОСТ 30494-2011 З</w:t>
      </w:r>
      <w:r w:rsidRPr="00DC714A">
        <w:rPr>
          <w:bCs/>
          <w:sz w:val="28"/>
          <w:szCs w:val="28"/>
        </w:rPr>
        <w:t>дания жилые и общественные. Параметры микроклимата в помещениях, д</w:t>
      </w:r>
      <w:r w:rsidRPr="00DC714A">
        <w:rPr>
          <w:sz w:val="28"/>
          <w:szCs w:val="28"/>
        </w:rPr>
        <w:t>ата введения 01.01. 2013</w:t>
      </w:r>
    </w:p>
    <w:p w:rsidR="00441F43" w:rsidRPr="00DC714A" w:rsidRDefault="00441F43" w:rsidP="00441F43">
      <w:pPr>
        <w:pStyle w:val="formattext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DC714A">
        <w:rPr>
          <w:sz w:val="28"/>
          <w:szCs w:val="28"/>
        </w:rPr>
        <w:t>ГОСТ 30494-2011 устанавливает параметры микроклимата обслуживаемой зоны помещений жилых (в том числе общежитий), детских дошкольных учреждений, общественных, административных и бытовых зданий, а также качества воздуха в обслуживаемой зоне указанных помещений и устанавливает общие требования к оптимальным и допустимым показателям микроклимата и качеству воздуха. Настоящий стандарт не распространяется на параметры микроклимата рабочей зоны производственных помещений.</w:t>
      </w:r>
    </w:p>
    <w:p w:rsidR="00441F43" w:rsidRPr="00DC714A" w:rsidRDefault="00441F43" w:rsidP="00441F43">
      <w:pPr>
        <w:spacing w:after="0" w:line="240" w:lineRule="auto"/>
        <w:ind w:firstLine="567"/>
        <w:jc w:val="both"/>
        <w:rPr>
          <w:rStyle w:val="s3"/>
          <w:i w:val="0"/>
          <w:color w:val="auto"/>
          <w:sz w:val="28"/>
          <w:szCs w:val="28"/>
        </w:rPr>
      </w:pPr>
      <w:r w:rsidRPr="00DC714A">
        <w:rPr>
          <w:rStyle w:val="s1"/>
          <w:b w:val="0"/>
          <w:color w:val="auto"/>
          <w:sz w:val="28"/>
          <w:szCs w:val="28"/>
        </w:rPr>
        <w:t xml:space="preserve">- СН РК 4.02-01-2011 Отопление, вентиляция и кондиционирование воздуха </w:t>
      </w:r>
      <w:r w:rsidRPr="00DC714A">
        <w:rPr>
          <w:rStyle w:val="s3"/>
          <w:b/>
          <w:i w:val="0"/>
          <w:color w:val="auto"/>
          <w:sz w:val="28"/>
          <w:szCs w:val="28"/>
        </w:rPr>
        <w:t>(</w:t>
      </w:r>
      <w:r w:rsidRPr="00DC714A">
        <w:rPr>
          <w:rStyle w:val="s3"/>
          <w:i w:val="0"/>
          <w:color w:val="auto"/>
          <w:sz w:val="28"/>
          <w:szCs w:val="28"/>
        </w:rPr>
        <w:t>с</w:t>
      </w:r>
      <w:r w:rsidRPr="00DC714A">
        <w:rPr>
          <w:rStyle w:val="s3"/>
          <w:color w:val="auto"/>
          <w:sz w:val="28"/>
          <w:szCs w:val="28"/>
        </w:rPr>
        <w:t xml:space="preserve"> </w:t>
      </w:r>
      <w:hyperlink r:id="rId6" w:history="1">
        <w:r w:rsidRPr="00DC714A">
          <w:rPr>
            <w:rStyle w:val="a3"/>
            <w:rFonts w:ascii="Times New Roman" w:hAnsi="Times New Roman" w:cs="Times New Roman"/>
            <w:iCs/>
            <w:color w:val="auto"/>
            <w:sz w:val="28"/>
            <w:szCs w:val="28"/>
            <w:u w:val="none"/>
            <w:bdr w:val="none" w:sz="0" w:space="0" w:color="auto" w:frame="1"/>
          </w:rPr>
          <w:t>изменениями</w:t>
        </w:r>
      </w:hyperlink>
      <w:r w:rsidRPr="00DC714A">
        <w:rPr>
          <w:rStyle w:val="s3"/>
          <w:color w:val="auto"/>
          <w:sz w:val="28"/>
          <w:szCs w:val="28"/>
        </w:rPr>
        <w:t xml:space="preserve"> </w:t>
      </w:r>
      <w:r w:rsidRPr="00DC714A">
        <w:rPr>
          <w:rStyle w:val="s3"/>
          <w:i w:val="0"/>
          <w:color w:val="auto"/>
          <w:sz w:val="28"/>
          <w:szCs w:val="28"/>
        </w:rPr>
        <w:t>от 23.11.2018</w:t>
      </w:r>
      <w:r w:rsidRPr="00DC714A">
        <w:rPr>
          <w:rStyle w:val="s3"/>
          <w:color w:val="auto"/>
          <w:sz w:val="28"/>
          <w:szCs w:val="28"/>
        </w:rPr>
        <w:t xml:space="preserve"> </w:t>
      </w:r>
      <w:r w:rsidRPr="00DC714A">
        <w:rPr>
          <w:rStyle w:val="s3"/>
          <w:i w:val="0"/>
          <w:color w:val="auto"/>
          <w:sz w:val="28"/>
          <w:szCs w:val="28"/>
        </w:rPr>
        <w:t>г.).</w:t>
      </w:r>
    </w:p>
    <w:p w:rsidR="00441F43" w:rsidRPr="00DC714A" w:rsidRDefault="00441F43" w:rsidP="00441F43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8"/>
          <w:szCs w:val="28"/>
        </w:rPr>
      </w:pPr>
      <w:r w:rsidRPr="00DC714A">
        <w:rPr>
          <w:rStyle w:val="s1"/>
          <w:b w:val="0"/>
          <w:color w:val="auto"/>
          <w:sz w:val="28"/>
          <w:szCs w:val="28"/>
        </w:rPr>
        <w:t xml:space="preserve">СН РК 4.02-01-2011 </w:t>
      </w:r>
      <w:r w:rsidRPr="00DC714A">
        <w:rPr>
          <w:rFonts w:ascii="Times New Roman" w:hAnsi="Times New Roman" w:cs="Times New Roman"/>
          <w:spacing w:val="-2"/>
          <w:sz w:val="28"/>
          <w:szCs w:val="28"/>
        </w:rPr>
        <w:t xml:space="preserve">устанавливают основные положения, а также требования к </w:t>
      </w:r>
      <w:r w:rsidRPr="00DC714A">
        <w:rPr>
          <w:rFonts w:ascii="Times New Roman" w:hAnsi="Times New Roman" w:cs="Times New Roman"/>
          <w:sz w:val="28"/>
          <w:szCs w:val="28"/>
        </w:rPr>
        <w:t xml:space="preserve">проектированию, строительству и эксплуатации систем </w:t>
      </w:r>
      <w:r w:rsidRPr="00DC714A">
        <w:rPr>
          <w:rFonts w:ascii="Times New Roman" w:hAnsi="Times New Roman" w:cs="Times New Roman"/>
          <w:spacing w:val="1"/>
          <w:sz w:val="28"/>
          <w:szCs w:val="28"/>
        </w:rPr>
        <w:t>отопления, вентиляции и кондиционирования</w:t>
      </w:r>
      <w:r w:rsidRPr="00DC714A">
        <w:rPr>
          <w:rFonts w:ascii="Times New Roman" w:hAnsi="Times New Roman" w:cs="Times New Roman"/>
          <w:sz w:val="28"/>
          <w:szCs w:val="28"/>
        </w:rPr>
        <w:t xml:space="preserve"> воздуха</w:t>
      </w:r>
      <w:r w:rsidRPr="00DC714A">
        <w:rPr>
          <w:rFonts w:ascii="Times New Roman" w:hAnsi="Times New Roman" w:cs="Times New Roman"/>
          <w:spacing w:val="1"/>
          <w:sz w:val="28"/>
          <w:szCs w:val="28"/>
        </w:rPr>
        <w:t xml:space="preserve"> в помещениях зданий и сооружений, всех отраслей экономики независимо от форм собственности и ведомственной принадлежности.</w:t>
      </w:r>
    </w:p>
    <w:p w:rsidR="00441F43" w:rsidRPr="00DC714A" w:rsidRDefault="00441F43" w:rsidP="00441F43">
      <w:pPr>
        <w:spacing w:after="0" w:line="240" w:lineRule="auto"/>
        <w:ind w:firstLine="403"/>
        <w:jc w:val="both"/>
        <w:rPr>
          <w:rFonts w:ascii="Times New Roman" w:hAnsi="Times New Roman" w:cs="Times New Roman"/>
          <w:sz w:val="28"/>
          <w:szCs w:val="28"/>
        </w:rPr>
      </w:pPr>
      <w:r w:rsidRPr="00DC714A">
        <w:rPr>
          <w:rFonts w:ascii="Times New Roman" w:hAnsi="Times New Roman" w:cs="Times New Roman"/>
          <w:spacing w:val="-2"/>
          <w:sz w:val="28"/>
          <w:szCs w:val="28"/>
        </w:rPr>
        <w:t xml:space="preserve">Настоящие строительные нормы </w:t>
      </w:r>
      <w:r w:rsidRPr="00DC714A">
        <w:rPr>
          <w:rFonts w:ascii="Times New Roman" w:hAnsi="Times New Roman" w:cs="Times New Roman"/>
          <w:sz w:val="28"/>
          <w:szCs w:val="28"/>
        </w:rPr>
        <w:t>направлены на обеспечение безопасности строительства и эксплуатации новых систем обеспечения микроклиматических условий в зданиях и реконструкции существующих.</w:t>
      </w:r>
    </w:p>
    <w:p w:rsid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t xml:space="preserve">Системы </w:t>
      </w:r>
      <w:r>
        <w:rPr>
          <w:rFonts w:ascii="Times New Roman" w:hAnsi="Times New Roman" w:cs="Times New Roman"/>
          <w:sz w:val="28"/>
          <w:szCs w:val="28"/>
        </w:rPr>
        <w:t>оборудования и микроклимата в</w:t>
      </w:r>
      <w:r w:rsidRPr="004A3EE7">
        <w:rPr>
          <w:rFonts w:ascii="Times New Roman" w:hAnsi="Times New Roman" w:cs="Times New Roman"/>
          <w:sz w:val="28"/>
          <w:szCs w:val="28"/>
        </w:rPr>
        <w:t xml:space="preserve"> жилых и нежилых помещениях регулируются целым рядом международных нормативных актов. </w:t>
      </w:r>
    </w:p>
    <w:p w:rsidR="006D10B6" w:rsidRPr="004A3EE7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них можно выделить </w:t>
      </w:r>
      <w:r w:rsidR="00441F43">
        <w:rPr>
          <w:rFonts w:ascii="Times New Roman" w:hAnsi="Times New Roman" w:cs="Times New Roman"/>
          <w:sz w:val="28"/>
          <w:szCs w:val="28"/>
        </w:rPr>
        <w:t xml:space="preserve">есть европейские нормативы </w:t>
      </w:r>
      <w:r w:rsidR="00441F43" w:rsidRPr="00441F43">
        <w:rPr>
          <w:rFonts w:ascii="Times New Roman" w:hAnsi="Times New Roman" w:cs="Times New Roman"/>
          <w:b/>
          <w:i/>
          <w:sz w:val="28"/>
          <w:szCs w:val="28"/>
        </w:rPr>
        <w:t>Стандарты EN 16798</w:t>
      </w:r>
      <w:r w:rsidR="00441F43">
        <w:rPr>
          <w:rFonts w:ascii="Times New Roman" w:hAnsi="Times New Roman" w:cs="Times New Roman"/>
          <w:b/>
          <w:sz w:val="28"/>
          <w:szCs w:val="28"/>
        </w:rPr>
        <w:t>.</w:t>
      </w:r>
    </w:p>
    <w:p w:rsidR="006D10B6" w:rsidRDefault="006D10B6" w:rsidP="00441F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EE7">
        <w:rPr>
          <w:rFonts w:ascii="Times New Roman" w:hAnsi="Times New Roman" w:cs="Times New Roman"/>
          <w:sz w:val="28"/>
          <w:szCs w:val="28"/>
        </w:rPr>
        <w:lastRenderedPageBreak/>
        <w:t xml:space="preserve">В них рассматривается, главным образом, качество воздуха в помещениях и гигиена воздуха. Требования нормативных актов, стандартов или директив относятся к тестированию и измерительным процедурам при сдаче, приёмке и эксплуатации систем, соблюдению требований гигиены и проверках их соблюдения, а также ремонту и сервисному обслуживанию систем. Насколько же велика важность влажности воздуха в помещении в международных стандартах и законодательных нормах, и какова текущая ситуация в этой области? Давайте взглянем на пример: с 1 января 2018 года в Европе действуют новые нормы минимальной регенерации тепловой энергии для систем вентиляции в нежилых помещениях. Для систем с замкнутым контуром это значение составляет 68%, а для ротационных и пластинчатых теплообменников — 73%. Данная норма прописана в Директиве по </w:t>
      </w:r>
      <w:proofErr w:type="spellStart"/>
      <w:r w:rsidRPr="004A3EE7">
        <w:rPr>
          <w:rFonts w:ascii="Times New Roman" w:hAnsi="Times New Roman" w:cs="Times New Roman"/>
          <w:sz w:val="28"/>
          <w:szCs w:val="28"/>
        </w:rPr>
        <w:t>экологизации</w:t>
      </w:r>
      <w:proofErr w:type="spellEnd"/>
      <w:r w:rsidRPr="004A3EE7">
        <w:rPr>
          <w:rFonts w:ascii="Times New Roman" w:hAnsi="Times New Roman" w:cs="Times New Roman"/>
          <w:sz w:val="28"/>
          <w:szCs w:val="28"/>
        </w:rPr>
        <w:t xml:space="preserve">, а её реализация — в Регламенте ЕС 1253/2014 “Требования по </w:t>
      </w:r>
      <w:proofErr w:type="spellStart"/>
      <w:r w:rsidRPr="004A3EE7">
        <w:rPr>
          <w:rFonts w:ascii="Times New Roman" w:hAnsi="Times New Roman" w:cs="Times New Roman"/>
          <w:sz w:val="28"/>
          <w:szCs w:val="28"/>
        </w:rPr>
        <w:t>экологизации</w:t>
      </w:r>
      <w:proofErr w:type="spellEnd"/>
      <w:r w:rsidRPr="004A3EE7">
        <w:rPr>
          <w:rFonts w:ascii="Times New Roman" w:hAnsi="Times New Roman" w:cs="Times New Roman"/>
          <w:sz w:val="28"/>
          <w:szCs w:val="28"/>
        </w:rPr>
        <w:t xml:space="preserve"> вентиляционных установок”. Европейские промышленные ассоциации </w:t>
      </w:r>
      <w:proofErr w:type="spellStart"/>
      <w:r w:rsidRPr="004A3EE7">
        <w:rPr>
          <w:rFonts w:ascii="Times New Roman" w:hAnsi="Times New Roman" w:cs="Times New Roman"/>
          <w:sz w:val="28"/>
          <w:szCs w:val="28"/>
        </w:rPr>
        <w:t>Eurovent</w:t>
      </w:r>
      <w:proofErr w:type="spellEnd"/>
      <w:r w:rsidRPr="004A3EE7">
        <w:rPr>
          <w:rFonts w:ascii="Times New Roman" w:hAnsi="Times New Roman" w:cs="Times New Roman"/>
          <w:sz w:val="28"/>
          <w:szCs w:val="28"/>
        </w:rPr>
        <w:t xml:space="preserve"> и EVIA в настоящее время работают над включением рекуперации влаги в Регламент ЕС наряду с мерами по обеспечению эффективности регенерации тепла и влаги для систем вентиляции в нежилых помещениях. Это значит, что потребуется энергия для влагоудаления (охлаждения), а также увлажнения и защиты от замерзания. Важность данных изменений несомненна.</w:t>
      </w:r>
    </w:p>
    <w:p w:rsidR="00B028AE" w:rsidRPr="004A3EE7" w:rsidRDefault="00B028AE" w:rsidP="00441F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3E7" w:rsidRDefault="000003E7" w:rsidP="00126750">
      <w:r>
        <w:rPr>
          <w:noProof/>
        </w:rPr>
        <w:drawing>
          <wp:inline distT="0" distB="0" distL="0" distR="0">
            <wp:extent cx="5772150" cy="1571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3E7" w:rsidRDefault="00676BCD" w:rsidP="00676BCD">
      <w:pPr>
        <w:jc w:val="center"/>
      </w:pPr>
      <w:r>
        <w:t xml:space="preserve">Рис. 1: Директива ЕС 2018/844 – официальное название “Директива по </w:t>
      </w:r>
      <w:proofErr w:type="spellStart"/>
      <w:r>
        <w:t>энергоэффективности</w:t>
      </w:r>
      <w:proofErr w:type="spellEnd"/>
      <w:r>
        <w:t xml:space="preserve"> зданий” (EPBD)</w:t>
      </w:r>
    </w:p>
    <w:p w:rsidR="00B028AE" w:rsidRDefault="003C50B2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AE">
        <w:rPr>
          <w:rFonts w:ascii="Times New Roman" w:hAnsi="Times New Roman" w:cs="Times New Roman"/>
          <w:sz w:val="28"/>
          <w:szCs w:val="28"/>
        </w:rPr>
        <w:t>При рассмотрении директивы становится очевидно, что понятие “микроклимат в помещении” определяется в не</w:t>
      </w:r>
      <w:r w:rsidR="00B028AE">
        <w:rPr>
          <w:rFonts w:ascii="Times New Roman" w:hAnsi="Times New Roman" w:cs="Times New Roman"/>
          <w:sz w:val="28"/>
          <w:szCs w:val="28"/>
        </w:rPr>
        <w:t>й всеми возможными параметрами</w:t>
      </w:r>
      <w:r w:rsidRPr="00B028AE">
        <w:rPr>
          <w:rFonts w:ascii="Times New Roman" w:hAnsi="Times New Roman" w:cs="Times New Roman"/>
          <w:sz w:val="28"/>
          <w:szCs w:val="28"/>
        </w:rPr>
        <w:t>.</w:t>
      </w:r>
      <w:r w:rsidR="00B028AE">
        <w:rPr>
          <w:rFonts w:ascii="Times New Roman" w:hAnsi="Times New Roman" w:cs="Times New Roman"/>
          <w:sz w:val="28"/>
          <w:szCs w:val="28"/>
        </w:rPr>
        <w:t xml:space="preserve"> Ниже в таблице 1 представлены виды европейских стандартов.</w:t>
      </w:r>
    </w:p>
    <w:p w:rsid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Таблице 1  - Виды европейских стандартов</w:t>
      </w:r>
      <w:r w:rsidR="003C50B2" w:rsidRPr="00B028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6AC7" w:rsidRPr="00B028AE" w:rsidRDefault="00D06AC7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06AC7" w:rsidRPr="00B028AE" w:rsidRDefault="00383AE4" w:rsidP="00B028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28A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34075" cy="2562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ИЗ ТАБЛИЦЫ:</w:t>
      </w:r>
    </w:p>
    <w:p w:rsidR="00B028AE" w:rsidRP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AE">
        <w:rPr>
          <w:rFonts w:ascii="Times New Roman" w:hAnsi="Times New Roman" w:cs="Times New Roman"/>
          <w:sz w:val="28"/>
          <w:szCs w:val="28"/>
          <w:highlight w:val="yellow"/>
        </w:rPr>
        <w:t>Стандарт/ТО Прежний номер Содержание EN 16798-1 TR 16798-2 EN 15251 Микроклимат в помещении и профили использования EN 16798-3 TR 16798-4 EN 13779 Технические требования к системам вентиляции, кондиционирования и охлаждения помещений EN 16798-5 TR 16798-6 EN 15241 Расчёт энергии для систем вентиляции EN 16798-7 TR 16798-8 EN 15242 Методы расчёта для определения расхода воздуха в зданиях EN 16798-9 TR 16798-10 EN 15243 (части) Методы расчёта энергетических потребностей систем охлаждения EN 16798-11 TR 16798-12 EEN 15243 (части) Расчёты нагрузки EN 16798-13 TR 16798-14 EN 15243 (части) Методы расчёта для холодильных систем EN 16798-15 TR 16798-16 EN 15243 (части) Методы расчёта энергетических потребностей систем охлаждения - Склады EN 16798-17 TR 16798-18 EN 15239 EN 15240 Руководства для проверки систем вентиляции</w:t>
      </w:r>
    </w:p>
    <w:p w:rsidR="00B028AE" w:rsidRDefault="00B028AE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AF2" w:rsidRPr="00B028AE" w:rsidRDefault="004F18E9" w:rsidP="00B02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AE">
        <w:rPr>
          <w:rFonts w:ascii="Times New Roman" w:hAnsi="Times New Roman" w:cs="Times New Roman"/>
          <w:sz w:val="28"/>
          <w:szCs w:val="28"/>
        </w:rPr>
        <w:t>Итак, европейские стандарты EN 16798 содержат ряд руководств по влажности воздуха в помещениях, зданиях и системах вентиляции. Однако ни одно из них не является обязательным с юридической точки зрения. Это, скорее, рекомендации по поддержанию относительной влажности воздуха в помещении в зависимости от его температуры и времени года.</w:t>
      </w:r>
    </w:p>
    <w:sectPr w:rsidR="00BA2AF2" w:rsidRPr="00B02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D746D"/>
    <w:multiLevelType w:val="hybridMultilevel"/>
    <w:tmpl w:val="7332DB70"/>
    <w:lvl w:ilvl="0" w:tplc="2EF6E93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50"/>
    <w:rsid w:val="000003E7"/>
    <w:rsid w:val="00043874"/>
    <w:rsid w:val="00126750"/>
    <w:rsid w:val="00297214"/>
    <w:rsid w:val="002A59B6"/>
    <w:rsid w:val="002C6A26"/>
    <w:rsid w:val="0035781C"/>
    <w:rsid w:val="00383AE4"/>
    <w:rsid w:val="003C50B2"/>
    <w:rsid w:val="00441F43"/>
    <w:rsid w:val="004A3EE7"/>
    <w:rsid w:val="004F18E9"/>
    <w:rsid w:val="00676BCD"/>
    <w:rsid w:val="006D10B6"/>
    <w:rsid w:val="007A66DB"/>
    <w:rsid w:val="007F48E1"/>
    <w:rsid w:val="00916FC0"/>
    <w:rsid w:val="009C3F5B"/>
    <w:rsid w:val="009D43CB"/>
    <w:rsid w:val="009F4060"/>
    <w:rsid w:val="00B028AE"/>
    <w:rsid w:val="00B02FE9"/>
    <w:rsid w:val="00BA2AF2"/>
    <w:rsid w:val="00CC00C7"/>
    <w:rsid w:val="00D06AC7"/>
    <w:rsid w:val="00DC714A"/>
    <w:rsid w:val="00D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7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9C3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C3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uiPriority w:val="99"/>
    <w:semiHidden/>
    <w:unhideWhenUsed/>
    <w:rsid w:val="002A59B6"/>
    <w:rPr>
      <w:color w:val="333399"/>
      <w:u w:val="single"/>
    </w:rPr>
  </w:style>
  <w:style w:type="character" w:customStyle="1" w:styleId="s1">
    <w:name w:val="s1"/>
    <w:rsid w:val="002A59B6"/>
    <w:rPr>
      <w:rFonts w:ascii="Times New Roman" w:hAnsi="Times New Roman" w:cs="Times New Roman" w:hint="default"/>
      <w:b/>
      <w:bCs/>
      <w:color w:val="000000"/>
    </w:rPr>
  </w:style>
  <w:style w:type="character" w:customStyle="1" w:styleId="s3">
    <w:name w:val="s3"/>
    <w:rsid w:val="002A59B6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2A59B6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styleId="a4">
    <w:name w:val="List Paragraph"/>
    <w:basedOn w:val="a"/>
    <w:uiPriority w:val="34"/>
    <w:qFormat/>
    <w:rsid w:val="002A59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7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9C3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C3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uiPriority w:val="99"/>
    <w:semiHidden/>
    <w:unhideWhenUsed/>
    <w:rsid w:val="002A59B6"/>
    <w:rPr>
      <w:color w:val="333399"/>
      <w:u w:val="single"/>
    </w:rPr>
  </w:style>
  <w:style w:type="character" w:customStyle="1" w:styleId="s1">
    <w:name w:val="s1"/>
    <w:rsid w:val="002A59B6"/>
    <w:rPr>
      <w:rFonts w:ascii="Times New Roman" w:hAnsi="Times New Roman" w:cs="Times New Roman" w:hint="default"/>
      <w:b/>
      <w:bCs/>
      <w:color w:val="000000"/>
    </w:rPr>
  </w:style>
  <w:style w:type="character" w:customStyle="1" w:styleId="s3">
    <w:name w:val="s3"/>
    <w:rsid w:val="002A59B6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2A59B6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styleId="a4">
    <w:name w:val="List Paragraph"/>
    <w:basedOn w:val="a"/>
    <w:uiPriority w:val="34"/>
    <w:qFormat/>
    <w:rsid w:val="002A59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l:38751124.0%2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1975</Words>
  <Characters>11259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22</cp:revision>
  <dcterms:created xsi:type="dcterms:W3CDTF">2021-11-01T11:19:00Z</dcterms:created>
  <dcterms:modified xsi:type="dcterms:W3CDTF">2021-11-07T15:19:00Z</dcterms:modified>
</cp:coreProperties>
</file>