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A2449D" w14:textId="77777777" w:rsidR="00C44330" w:rsidRDefault="00C44330" w:rsidP="00C44330">
      <w:pPr>
        <w:widowControl w:val="0"/>
        <w:autoSpaceDE w:val="0"/>
        <w:autoSpaceDN w:val="0"/>
        <w:adjustRightInd w:val="0"/>
        <w:ind w:left="57" w:right="170" w:firstLine="709"/>
        <w:jc w:val="both"/>
        <w:rPr>
          <w:b/>
          <w:sz w:val="28"/>
          <w:szCs w:val="28"/>
          <w:lang w:val="en-US"/>
        </w:rPr>
      </w:pPr>
      <w:r w:rsidRPr="00AB3B06">
        <w:rPr>
          <w:b/>
          <w:sz w:val="28"/>
          <w:szCs w:val="28"/>
          <w:lang w:val="kk-KZ"/>
        </w:rPr>
        <w:t xml:space="preserve">Дәріс 13. </w:t>
      </w:r>
      <w:r w:rsidRPr="00786B02">
        <w:rPr>
          <w:b/>
          <w:lang w:val="kk-KZ"/>
        </w:rPr>
        <w:t>КӘСІПОРЫНДАҒЫ ПЕРСОНАЛДЫ БАСҚАРУ ЖӘНЕ ҰЖЫМНЫҢ ӘЛЕУМЕТТІК ДАМУЫ</w:t>
      </w:r>
      <w:r>
        <w:rPr>
          <w:b/>
          <w:sz w:val="28"/>
          <w:szCs w:val="28"/>
          <w:lang w:val="kk-KZ"/>
        </w:rPr>
        <w:t xml:space="preserve"> </w:t>
      </w:r>
    </w:p>
    <w:p w14:paraId="4D2F30AC" w14:textId="77777777" w:rsidR="00C44330" w:rsidRPr="00786B02" w:rsidRDefault="00C44330" w:rsidP="00C44330">
      <w:pPr>
        <w:widowControl w:val="0"/>
        <w:autoSpaceDE w:val="0"/>
        <w:autoSpaceDN w:val="0"/>
        <w:adjustRightInd w:val="0"/>
        <w:ind w:left="57" w:right="170" w:firstLine="709"/>
        <w:jc w:val="both"/>
        <w:rPr>
          <w:b/>
          <w:sz w:val="28"/>
          <w:szCs w:val="28"/>
          <w:lang w:val="en-US"/>
        </w:rPr>
      </w:pPr>
    </w:p>
    <w:p w14:paraId="266B1712" w14:textId="77777777" w:rsidR="00C44330" w:rsidRPr="00AB3B06" w:rsidRDefault="00C44330" w:rsidP="00C44330">
      <w:pPr>
        <w:widowControl w:val="0"/>
        <w:autoSpaceDE w:val="0"/>
        <w:autoSpaceDN w:val="0"/>
        <w:adjustRightInd w:val="0"/>
        <w:ind w:left="57" w:right="170" w:firstLine="709"/>
        <w:jc w:val="both"/>
        <w:rPr>
          <w:b/>
          <w:sz w:val="28"/>
          <w:szCs w:val="28"/>
          <w:lang w:val="kk-KZ"/>
        </w:rPr>
      </w:pPr>
      <w:r w:rsidRPr="00786B02">
        <w:rPr>
          <w:sz w:val="28"/>
          <w:szCs w:val="28"/>
          <w:lang w:val="kk-KZ"/>
        </w:rPr>
        <w:t>Бизнес саласындағы инвестициялық жобалар тәуекелдері</w:t>
      </w:r>
      <w:r>
        <w:rPr>
          <w:sz w:val="28"/>
          <w:szCs w:val="28"/>
          <w:lang w:val="en-US"/>
        </w:rPr>
        <w:t>.</w:t>
      </w:r>
    </w:p>
    <w:p w14:paraId="7560C62F"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Pr>
          <w:sz w:val="28"/>
          <w:szCs w:val="28"/>
          <w:lang w:val="kk-KZ"/>
        </w:rPr>
        <w:t>Бизнес</w:t>
      </w:r>
      <w:r w:rsidRPr="00AB3B06">
        <w:rPr>
          <w:sz w:val="28"/>
          <w:szCs w:val="28"/>
          <w:lang w:val="kk-KZ"/>
        </w:rPr>
        <w:t xml:space="preserve"> физикалық, құқықтық және экономикалық айқындылығы бар және бір уақытта қаржылық және нақты активтерге жататын актив ретіндегі табиғатына байланысты актив ретіндегі табиғатына сәйкес жалпы жылжымайтын мүлік нарығына және жекелей жылжымайтын мүлік даму жобаларына тән тәуекел топтарын атап көрсетуге болады:  </w:t>
      </w:r>
    </w:p>
    <w:p w14:paraId="1C9FDF34"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құқықтық (салу процессіне қатысты жер учаскесі құқықтығының белгісіздігі; жобаны іске асыруғатиісті рұқсатың жоқтығына байланысты меншік құқығынан айырылу мүмкіндігі; келісім мен конртакт жасасудағы қателіктерге байланысты шығындардың орнын толтыру мүмкіндігінің болмауы);</w:t>
      </w:r>
    </w:p>
    <w:p w14:paraId="3C42978C"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қала салушылық, жобалық және технологиялық (жобаны іске асыру орнын дұрыс таңдамау, оның қоршаған құрылыстарғы сәйкес келмеуі, конструкциялық шешім қателіктері, материалдарды дұрыс таңдамау және т.б.);</w:t>
      </w:r>
    </w:p>
    <w:p w14:paraId="61BC9E8A"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әкімшілік ( салықтық режимді өзгерту мүмкіндігі, қалалық басқарма органдарының алдында орындалатын міндеттемелердің жаңа талаптарының пайда болуы, ғимараттарды функционалды пайдалануға шек қою және т.б.);</w:t>
      </w:r>
    </w:p>
    <w:p w14:paraId="1C1AF551"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экономикалық және ұйымдастырушылық-экономикалық ( макроэкономикалық болжамының және аймақтық экономика даму болжамының дұрыс еместігі, нарықтағы сұраныс пен ұсынысты болжаудағы қателіктер, бәсекелестік ортаны дұрыс емес бағалау, жобаны іске асыруда сәйкес келмейтін ұйымдастырушылық форманы таңдау және т.б)</w:t>
      </w:r>
    </w:p>
    <w:p w14:paraId="5141EE74"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қаржылық (жылжымайтын мүлік саласында инвестициялық процесстедің қаржылық нарық жағдайымен байланысы және жобаны қаржылық сүйемелдеу сапсымен негізделеді).</w:t>
      </w:r>
    </w:p>
    <w:p w14:paraId="6965C3A9"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p>
    <w:p w14:paraId="00101D57"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r w:rsidRPr="00AB3B06">
        <w:rPr>
          <w:sz w:val="28"/>
          <w:szCs w:val="28"/>
          <w:lang w:val="kk-KZ"/>
        </w:rPr>
        <w:t>Бұдан басқа, девелопмент жобаларына ерекше тәуекелдер қатары тән:</w:t>
      </w:r>
      <w:r w:rsidRPr="00AB3B06">
        <w:rPr>
          <w:sz w:val="28"/>
          <w:szCs w:val="28"/>
          <w:lang w:val="kk-KZ"/>
        </w:rPr>
        <w:tab/>
      </w:r>
    </w:p>
    <w:p w14:paraId="05423826" w14:textId="77777777" w:rsidR="00C44330" w:rsidRPr="00AB3B06" w:rsidRDefault="00C44330" w:rsidP="00C44330">
      <w:pPr>
        <w:widowControl w:val="0"/>
        <w:numPr>
          <w:ilvl w:val="0"/>
          <w:numId w:val="1"/>
        </w:numPr>
        <w:tabs>
          <w:tab w:val="left" w:pos="475"/>
        </w:tabs>
        <w:autoSpaceDE w:val="0"/>
        <w:autoSpaceDN w:val="0"/>
        <w:adjustRightInd w:val="0"/>
        <w:ind w:left="57" w:right="170" w:firstLine="709"/>
        <w:jc w:val="both"/>
        <w:rPr>
          <w:i/>
          <w:sz w:val="28"/>
          <w:szCs w:val="28"/>
          <w:lang w:val="kk-KZ"/>
        </w:rPr>
      </w:pPr>
      <w:r w:rsidRPr="00AB3B06">
        <w:rPr>
          <w:i/>
          <w:sz w:val="28"/>
          <w:szCs w:val="28"/>
          <w:lang w:val="kk-KZ"/>
        </w:rPr>
        <w:t>Маркетингті тәуекедер.</w:t>
      </w:r>
    </w:p>
    <w:p w14:paraId="5870BD5B" w14:textId="77777777" w:rsidR="00C44330" w:rsidRPr="00AB3B06" w:rsidRDefault="00C44330" w:rsidP="00C44330">
      <w:pPr>
        <w:ind w:left="57" w:right="170" w:firstLine="709"/>
        <w:jc w:val="both"/>
        <w:rPr>
          <w:iCs/>
          <w:sz w:val="28"/>
          <w:szCs w:val="28"/>
          <w:lang w:val="kk-KZ"/>
        </w:rPr>
      </w:pPr>
      <w:r w:rsidRPr="00AB3B06">
        <w:rPr>
          <w:iCs/>
          <w:sz w:val="28"/>
          <w:szCs w:val="28"/>
          <w:lang w:val="kk-KZ"/>
        </w:rPr>
        <w:t>Маркетинг тәуекелдерiн ерекшелей келе кем дегенде, бұл мәселенiң екi тұрғысын  есептеу мүмкiн. Бiрiншiден, маркетинг көбiнесе жарнамаға апарады, сәттi жағдайда, сатуды ұйымдастыруға. Оның салдары, нарықтың талдауына ықылас жеткiлiксiз бөлінеді, бұл жобалардағы сәтсiздiктерге алып келедi. Екіншіден, жобаның нәтижесін болжау кезінде «нарықты көндіру» жағдайы жиі болады, бұл оның дамуының өткен үрдісін болашақ мерзімге сыртқы ортада және жылжымайтын мүлік нарығыныдағы да өзгерістерді (сұраныс деңгейінің, оның құрылымының, жылжымайтын мүлік алушыларының пайдалары, экономика құрылымында және т.б толықтылық деңгейінің өзгеруі) есепке алмай тікелей сызықтық көшіру;</w:t>
      </w:r>
    </w:p>
    <w:p w14:paraId="781D325A"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p>
    <w:p w14:paraId="13219CB6"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2.</w:t>
      </w:r>
      <w:r w:rsidRPr="00AB3B06">
        <w:rPr>
          <w:i/>
          <w:sz w:val="28"/>
          <w:szCs w:val="28"/>
          <w:lang w:val="kk-KZ"/>
        </w:rPr>
        <w:t>Жобалау тәуекелдері</w:t>
      </w:r>
      <w:r w:rsidRPr="00AB3B06">
        <w:rPr>
          <w:sz w:val="28"/>
          <w:szCs w:val="28"/>
          <w:lang w:val="kk-KZ"/>
        </w:rPr>
        <w:t xml:space="preserve"> </w:t>
      </w:r>
    </w:p>
    <w:p w14:paraId="0B85A8E5"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r w:rsidRPr="00AB3B06">
        <w:rPr>
          <w:sz w:val="28"/>
          <w:szCs w:val="28"/>
          <w:lang w:val="kk-KZ"/>
        </w:rPr>
        <w:lastRenderedPageBreak/>
        <w:tab/>
        <w:t xml:space="preserve">Жобалау тәуекелдері екі аспектілі болуы мүмкін: «технологиялық», бұл кезде жобалық шешімдер дәйексіз болып шығады. Іздеу жұмыстарының, технологиялар мен құрылыс материалдарын таңдау жеткілікті  сауатты жүргізілмеуінен, және «нарықтық», бұл кезде жобалық шешімдер (құрылыс-жоспарлық шешімдер) тұтынушылардың тілегіне сәйкес келмей шығады («баға-сапа-тұтынушы» тепе-теңдігінің бұзылуы). </w:t>
      </w:r>
    </w:p>
    <w:p w14:paraId="21AD0434" w14:textId="77777777" w:rsidR="00C44330" w:rsidRPr="00AB3B06" w:rsidRDefault="00C44330" w:rsidP="00C44330">
      <w:pPr>
        <w:widowControl w:val="0"/>
        <w:autoSpaceDE w:val="0"/>
        <w:autoSpaceDN w:val="0"/>
        <w:adjustRightInd w:val="0"/>
        <w:ind w:left="57" w:right="170" w:firstLine="709"/>
        <w:jc w:val="both"/>
        <w:rPr>
          <w:sz w:val="28"/>
          <w:szCs w:val="28"/>
          <w:lang w:val="kk-KZ"/>
        </w:rPr>
      </w:pPr>
    </w:p>
    <w:p w14:paraId="0586FC69"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 xml:space="preserve">3. </w:t>
      </w:r>
      <w:r w:rsidRPr="00AB3B06">
        <w:rPr>
          <w:i/>
          <w:sz w:val="28"/>
          <w:szCs w:val="28"/>
          <w:lang w:val="kk-KZ"/>
        </w:rPr>
        <w:t>Қаржыландыру тәуекелдері.</w:t>
      </w:r>
    </w:p>
    <w:p w14:paraId="268E007E" w14:textId="77777777" w:rsidR="00C44330" w:rsidRPr="00AB3B06" w:rsidRDefault="00C44330" w:rsidP="00C44330">
      <w:pPr>
        <w:widowControl w:val="0"/>
        <w:tabs>
          <w:tab w:val="left" w:pos="624"/>
        </w:tabs>
        <w:autoSpaceDE w:val="0"/>
        <w:autoSpaceDN w:val="0"/>
        <w:adjustRightInd w:val="0"/>
        <w:ind w:left="57" w:right="170" w:firstLine="709"/>
        <w:jc w:val="both"/>
        <w:rPr>
          <w:sz w:val="28"/>
          <w:szCs w:val="28"/>
          <w:lang w:val="kk-KZ"/>
        </w:rPr>
      </w:pPr>
      <w:r w:rsidRPr="00AB3B06">
        <w:rPr>
          <w:sz w:val="28"/>
          <w:szCs w:val="28"/>
          <w:lang w:val="kk-KZ"/>
        </w:rPr>
        <w:tab/>
        <w:t>Девелоперлік жобаларды іске асыру мерзімінің ұзақтығы, олардың жоғары капитал сыйымдылығы көп жағдайда жобаны қаржыландыру көздері (немесе олардың ара қатынасын) мен механизмін қайта қарау қажеттілігіне алып келеді. Қолданылатын көздердің шектеулігі мен құрылыс процессінің үздіксіз қаржыландырылуы бұл жағдайда бір бірімен қайшылыққа келуі мүмкін, себебі девелопер қаржыландырудың көптеген көздері мен сұлбаларын қолдануы тиіс, қажет жағдайда бір жобаны іске асыру кезінде де жаңалай отырып.</w:t>
      </w:r>
    </w:p>
    <w:p w14:paraId="30B5AC07"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 xml:space="preserve">4. </w:t>
      </w:r>
      <w:r w:rsidRPr="00AB3B06">
        <w:rPr>
          <w:i/>
          <w:sz w:val="28"/>
          <w:szCs w:val="28"/>
          <w:lang w:val="kk-KZ"/>
        </w:rPr>
        <w:t>Мердігерлік тәуекелдер</w:t>
      </w:r>
      <w:r w:rsidRPr="00AB3B06">
        <w:rPr>
          <w:sz w:val="28"/>
          <w:szCs w:val="28"/>
          <w:lang w:val="kk-KZ"/>
        </w:rPr>
        <w:t>.</w:t>
      </w:r>
    </w:p>
    <w:p w14:paraId="4495629B" w14:textId="77777777" w:rsidR="00C44330" w:rsidRPr="00AB3B06" w:rsidRDefault="00C44330" w:rsidP="00C44330">
      <w:pPr>
        <w:widowControl w:val="0"/>
        <w:autoSpaceDE w:val="0"/>
        <w:autoSpaceDN w:val="0"/>
        <w:adjustRightInd w:val="0"/>
        <w:ind w:left="57" w:right="170" w:firstLine="709"/>
        <w:jc w:val="both"/>
        <w:rPr>
          <w:iCs/>
          <w:sz w:val="28"/>
          <w:szCs w:val="28"/>
          <w:lang w:val="kk-KZ"/>
        </w:rPr>
      </w:pPr>
      <w:r w:rsidRPr="00AB3B06">
        <w:rPr>
          <w:iCs/>
          <w:sz w:val="28"/>
          <w:szCs w:val="28"/>
          <w:lang w:val="kk-KZ"/>
        </w:rPr>
        <w:t xml:space="preserve">Инвестициялық жобаларды іске асыру кезінде девелопер жобаны жасау мерзімінің шегінен шығуы, жұмыс сапасының төмендігі, жобалық шығындармен салыстырғанда нақты шығындардың тым артуы сияқты жағдайлармен жиі кездесіп тұрады. Ресейлік жағдайларда жоғары инфляция, құрылыс кешенінің ыдырауы, құрылыс материалдары бағаларының тез өсуі және т.б – бұл факторлардың барлығы бірін бірі біріктіреді: құрылыс мерзімінң артуы шығындарды шұғыл өсіреді, және жиі жобаның үзілуіне, ең болмағанда рентабельділіктің минималды деңгейге дейін төмендеуіне алып келеді. Осыған байланысты девелоперлік жоба сәттілігінің маңызды шарты болып контрактілерді басқару; мердігермен бірге контрактінің ең қолайлы деген нұсқасын таңдау, мердігерлі саудалау рәсімдерін қолдану, мердігерлерді сақтандыру және т.б. </w:t>
      </w:r>
    </w:p>
    <w:p w14:paraId="31F4BAE3" w14:textId="77777777" w:rsidR="00C44330" w:rsidRPr="00AB3B06" w:rsidRDefault="00C44330" w:rsidP="00C44330">
      <w:pPr>
        <w:widowControl w:val="0"/>
        <w:autoSpaceDE w:val="0"/>
        <w:autoSpaceDN w:val="0"/>
        <w:adjustRightInd w:val="0"/>
        <w:ind w:left="57" w:right="170" w:firstLine="709"/>
        <w:jc w:val="both"/>
        <w:rPr>
          <w:sz w:val="28"/>
          <w:szCs w:val="28"/>
          <w:lang w:val="kk-KZ"/>
        </w:rPr>
      </w:pPr>
    </w:p>
    <w:p w14:paraId="14B2637E" w14:textId="77777777" w:rsidR="00C44330" w:rsidRPr="00AB3B06" w:rsidRDefault="00C44330" w:rsidP="00C44330">
      <w:pPr>
        <w:widowControl w:val="0"/>
        <w:autoSpaceDE w:val="0"/>
        <w:autoSpaceDN w:val="0"/>
        <w:adjustRightInd w:val="0"/>
        <w:ind w:left="57" w:right="170" w:firstLine="709"/>
        <w:jc w:val="both"/>
        <w:rPr>
          <w:i/>
          <w:sz w:val="28"/>
          <w:szCs w:val="28"/>
          <w:lang w:val="kk-KZ"/>
        </w:rPr>
      </w:pPr>
      <w:r w:rsidRPr="00AB3B06">
        <w:rPr>
          <w:sz w:val="28"/>
          <w:szCs w:val="28"/>
          <w:lang w:val="kk-KZ"/>
        </w:rPr>
        <w:t xml:space="preserve">5.  </w:t>
      </w:r>
      <w:r w:rsidRPr="00AB3B06">
        <w:rPr>
          <w:i/>
          <w:sz w:val="28"/>
          <w:szCs w:val="28"/>
          <w:lang w:val="kk-KZ"/>
        </w:rPr>
        <w:t xml:space="preserve">Жүзеге асыру тәуекелдері. </w:t>
      </w:r>
    </w:p>
    <w:p w14:paraId="1A9FA820" w14:textId="77777777" w:rsidR="00C44330" w:rsidRPr="00AB3B06" w:rsidRDefault="00C44330" w:rsidP="00C44330">
      <w:pPr>
        <w:widowControl w:val="0"/>
        <w:autoSpaceDE w:val="0"/>
        <w:autoSpaceDN w:val="0"/>
        <w:adjustRightInd w:val="0"/>
        <w:ind w:left="57" w:right="170" w:firstLine="709"/>
        <w:jc w:val="both"/>
        <w:rPr>
          <w:iCs/>
          <w:sz w:val="28"/>
          <w:szCs w:val="28"/>
          <w:lang w:val="kk-KZ"/>
        </w:rPr>
      </w:pPr>
      <w:r w:rsidRPr="00AB3B06">
        <w:rPr>
          <w:sz w:val="28"/>
          <w:szCs w:val="28"/>
          <w:lang w:val="kk-KZ"/>
        </w:rPr>
        <w:t>Жобаны басқарудың маңызды аспектісі сауда-</w:t>
      </w:r>
      <w:r w:rsidRPr="00AB3B06">
        <w:rPr>
          <w:iCs/>
          <w:sz w:val="28"/>
          <w:szCs w:val="28"/>
          <w:lang w:val="kk-KZ"/>
        </w:rPr>
        <w:t>саттықты басқару болып табылады. Дұрыс таңдалмаған баға саясаты себебінен объектінің нарықта белсенді жылжымауы, саудалаудың шектеулі жолдарын қодану, құрылған объектінің жүзеге асу мерзімі бірнеше айға созылады, жылға да, бұл салынған қаражаттардың байлап қоюлыуына және объектіні сатуға дейінгі салушы мойнындағы пайдалану шығындарына байланысты тікелей шығындарға да алып келеді, мұндай жағдайлар аз емес. Бұл сияқты жағдайларды алдын алу мақсатында девелопер риэлтерлік фирмалармен қарым-қатынасты кең қолдануы, баға саясатын жедел ауыстыруы, осы күнгі сауда жолдарының мүмкіндіктерін анық бағалауы, олардың әр түрлә әдістерін қолдануы тиіс.</w:t>
      </w:r>
    </w:p>
    <w:p w14:paraId="7A0194CF" w14:textId="77777777" w:rsidR="00C44330" w:rsidRDefault="00C44330" w:rsidP="00C44330">
      <w:pPr>
        <w:pStyle w:val="a3"/>
        <w:spacing w:after="0" w:line="240" w:lineRule="auto"/>
        <w:rPr>
          <w:b/>
          <w:sz w:val="28"/>
          <w:szCs w:val="28"/>
          <w:lang w:val="kk-KZ"/>
        </w:rPr>
      </w:pPr>
      <w:bookmarkStart w:id="0" w:name="_GoBack"/>
      <w:bookmarkEnd w:id="0"/>
    </w:p>
    <w:sectPr w:rsidR="00C443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0F5CB9"/>
    <w:multiLevelType w:val="hybridMultilevel"/>
    <w:tmpl w:val="633C5008"/>
    <w:lvl w:ilvl="0" w:tplc="3A1800DC">
      <w:start w:val="1"/>
      <w:numFmt w:val="decimal"/>
      <w:lvlText w:val="%1."/>
      <w:lvlJc w:val="left"/>
      <w:pPr>
        <w:ind w:left="840" w:hanging="360"/>
      </w:pPr>
      <w:rPr>
        <w:rFonts w:hint="default"/>
        <w:i w:val="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3FD"/>
    <w:rsid w:val="00595D12"/>
    <w:rsid w:val="009543FD"/>
    <w:rsid w:val="00C443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8C15AF-9390-48BB-AC79-A50EAC91F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4433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4330"/>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718</Words>
  <Characters>4093</Characters>
  <Application>Microsoft Office Word</Application>
  <DocSecurity>0</DocSecurity>
  <Lines>34</Lines>
  <Paragraphs>9</Paragraphs>
  <ScaleCrop>false</ScaleCrop>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2020-03-31T15:00:00Z</dcterms:created>
  <dcterms:modified xsi:type="dcterms:W3CDTF">2020-03-31T15:00:00Z</dcterms:modified>
</cp:coreProperties>
</file>