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929" w:rsidRPr="007F4929" w:rsidRDefault="007F4929" w:rsidP="007F4929">
      <w:pPr>
        <w:ind w:firstLine="567"/>
        <w:jc w:val="both"/>
        <w:rPr>
          <w:b/>
          <w:sz w:val="28"/>
          <w:szCs w:val="28"/>
        </w:rPr>
      </w:pPr>
      <w:r w:rsidRPr="007F4929">
        <w:rPr>
          <w:b/>
          <w:sz w:val="28"/>
          <w:szCs w:val="28"/>
        </w:rPr>
        <w:t>Глагол – это самостоятельная знаменательная часть речи, обозначающая действие (читать), состояние (болеть), свойство (хромать), отношение (равняться), признак (белет</w:t>
      </w:r>
      <w:r w:rsidRPr="007F4929">
        <w:rPr>
          <w:b/>
          <w:sz w:val="28"/>
          <w:szCs w:val="28"/>
        </w:rPr>
        <w:t>ь</w:t>
      </w:r>
      <w:r w:rsidRPr="007F4929">
        <w:rPr>
          <w:b/>
          <w:sz w:val="28"/>
          <w:szCs w:val="28"/>
        </w:rPr>
        <w:t xml:space="preserve">ся). </w:t>
      </w:r>
    </w:p>
    <w:p w:rsidR="007F4929" w:rsidRPr="002C2C0F" w:rsidRDefault="007F4929" w:rsidP="007F4929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Начальной формой глагола (</w:t>
      </w:r>
      <w:r w:rsidRPr="002C2C0F">
        <w:rPr>
          <w:sz w:val="28"/>
          <w:szCs w:val="28"/>
        </w:rPr>
        <w:t>инфинитив) является его неопределённая форма, или и</w:t>
      </w:r>
      <w:r w:rsidRPr="002C2C0F">
        <w:rPr>
          <w:sz w:val="28"/>
          <w:szCs w:val="28"/>
        </w:rPr>
        <w:t>н</w:t>
      </w:r>
      <w:r w:rsidRPr="002C2C0F">
        <w:rPr>
          <w:sz w:val="28"/>
          <w:szCs w:val="28"/>
        </w:rPr>
        <w:t>финитив.  Глагол в инфинитиве отвечает на вопросы что делать? или что сделать? и имеет только постоянные признаки переходности (читать – перех</w:t>
      </w:r>
      <w:r>
        <w:rPr>
          <w:sz w:val="28"/>
          <w:szCs w:val="28"/>
        </w:rPr>
        <w:t>одный</w:t>
      </w:r>
      <w:r w:rsidRPr="002C2C0F">
        <w:rPr>
          <w:sz w:val="28"/>
          <w:szCs w:val="28"/>
        </w:rPr>
        <w:t>, спать – неперех</w:t>
      </w:r>
      <w:r>
        <w:rPr>
          <w:sz w:val="28"/>
          <w:szCs w:val="28"/>
        </w:rPr>
        <w:t>одный</w:t>
      </w:r>
      <w:r w:rsidRPr="002C2C0F">
        <w:rPr>
          <w:sz w:val="28"/>
          <w:szCs w:val="28"/>
        </w:rPr>
        <w:t>), возвратности (мыть – мыться) и вида (решать – несов. вид, решить – сов. вид). Инфинитив может быть любым членом предложения: подлежащим (Учиться всегда пригодится), сказуемым (Быть грозе великой!), дополнением (Все просили её спеть), определением (У меня возникло непреодолимое желание поспать), обстоятельс</w:t>
      </w:r>
      <w:r w:rsidRPr="002C2C0F">
        <w:rPr>
          <w:sz w:val="28"/>
          <w:szCs w:val="28"/>
        </w:rPr>
        <w:t>т</w:t>
      </w:r>
      <w:r w:rsidRPr="002C2C0F">
        <w:rPr>
          <w:sz w:val="28"/>
          <w:szCs w:val="28"/>
        </w:rPr>
        <w:t xml:space="preserve">вом (Я пошёл пройтись). </w:t>
      </w:r>
    </w:p>
    <w:p w:rsidR="007F4929" w:rsidRPr="002C2C0F" w:rsidRDefault="007F4929" w:rsidP="007F4929">
      <w:pPr>
        <w:ind w:firstLine="567"/>
        <w:jc w:val="both"/>
        <w:rPr>
          <w:sz w:val="28"/>
          <w:szCs w:val="28"/>
        </w:rPr>
      </w:pPr>
      <w:r w:rsidRPr="002C2C0F">
        <w:rPr>
          <w:sz w:val="28"/>
          <w:szCs w:val="28"/>
        </w:rPr>
        <w:t>Вид – постоянный морфологический признак глагола, обобщённо указывающий на характер протекания действия или распределение действия во времени. Все глаголы имеют в</w:t>
      </w:r>
      <w:r w:rsidRPr="002C2C0F">
        <w:rPr>
          <w:sz w:val="28"/>
          <w:szCs w:val="28"/>
        </w:rPr>
        <w:t>и</w:t>
      </w:r>
      <w:r w:rsidRPr="002C2C0F">
        <w:rPr>
          <w:sz w:val="28"/>
          <w:szCs w:val="28"/>
        </w:rPr>
        <w:t>довую характеристику – относятся к совершенному виду (СВ) или несовершенному виду (НСВ). Глаголы СВ отвечают в инфинитиве на вопрос что сделать? и обозначают законче</w:t>
      </w:r>
      <w:r w:rsidRPr="002C2C0F">
        <w:rPr>
          <w:sz w:val="28"/>
          <w:szCs w:val="28"/>
        </w:rPr>
        <w:t>н</w:t>
      </w:r>
      <w:r w:rsidRPr="002C2C0F">
        <w:rPr>
          <w:sz w:val="28"/>
          <w:szCs w:val="28"/>
        </w:rPr>
        <w:t>ное действие (прочитать) или действие, достигшее определённого предела (похудеть). Глаг</w:t>
      </w:r>
      <w:r w:rsidRPr="002C2C0F">
        <w:rPr>
          <w:sz w:val="28"/>
          <w:szCs w:val="28"/>
        </w:rPr>
        <w:t>о</w:t>
      </w:r>
      <w:r w:rsidRPr="002C2C0F">
        <w:rPr>
          <w:sz w:val="28"/>
          <w:szCs w:val="28"/>
        </w:rPr>
        <w:t>лы НСВ отвечают в инфинитиве на вопрос что делать? и не обозначают законченного дейс</w:t>
      </w:r>
      <w:r w:rsidRPr="002C2C0F">
        <w:rPr>
          <w:sz w:val="28"/>
          <w:szCs w:val="28"/>
        </w:rPr>
        <w:t>т</w:t>
      </w:r>
      <w:r w:rsidRPr="002C2C0F">
        <w:rPr>
          <w:sz w:val="28"/>
          <w:szCs w:val="28"/>
        </w:rPr>
        <w:t xml:space="preserve">вия (читать) действия, достигшего определённого предела (худеть). </w:t>
      </w:r>
    </w:p>
    <w:p w:rsidR="007F4929" w:rsidRPr="002C2C0F" w:rsidRDefault="007F4929" w:rsidP="007F4929">
      <w:pPr>
        <w:ind w:firstLine="567"/>
        <w:jc w:val="both"/>
        <w:rPr>
          <w:sz w:val="28"/>
          <w:szCs w:val="28"/>
        </w:rPr>
      </w:pPr>
      <w:r w:rsidRPr="002C2C0F">
        <w:rPr>
          <w:sz w:val="28"/>
          <w:szCs w:val="28"/>
        </w:rPr>
        <w:t>Наклонение – непостоянный морфологический признак глагола, представленный у спрягаемых форм глагола и выражающийся противопоставлением форм изъявительного, повелительного и сослагательного наклонения</w:t>
      </w:r>
      <w:r>
        <w:rPr>
          <w:sz w:val="28"/>
          <w:szCs w:val="28"/>
        </w:rPr>
        <w:t xml:space="preserve"> и</w:t>
      </w:r>
      <w:r w:rsidRPr="002C2C0F">
        <w:rPr>
          <w:sz w:val="28"/>
          <w:szCs w:val="28"/>
        </w:rPr>
        <w:t xml:space="preserve"> отношение</w:t>
      </w:r>
      <w:r>
        <w:rPr>
          <w:sz w:val="28"/>
          <w:szCs w:val="28"/>
        </w:rPr>
        <w:t>м</w:t>
      </w:r>
      <w:r w:rsidRPr="002C2C0F">
        <w:rPr>
          <w:sz w:val="28"/>
          <w:szCs w:val="28"/>
        </w:rPr>
        <w:t xml:space="preserve"> действия к реальности. Изъявител</w:t>
      </w:r>
      <w:r w:rsidRPr="002C2C0F">
        <w:rPr>
          <w:sz w:val="28"/>
          <w:szCs w:val="28"/>
        </w:rPr>
        <w:t>ь</w:t>
      </w:r>
      <w:r w:rsidRPr="002C2C0F">
        <w:rPr>
          <w:sz w:val="28"/>
          <w:szCs w:val="28"/>
        </w:rPr>
        <w:t>ное наклонение выражает реальное действие в прошлом, настоящем или будущем. Глагол в изъяв</w:t>
      </w:r>
      <w:r w:rsidRPr="002C2C0F">
        <w:rPr>
          <w:sz w:val="28"/>
          <w:szCs w:val="28"/>
        </w:rPr>
        <w:t>и</w:t>
      </w:r>
      <w:r w:rsidRPr="002C2C0F">
        <w:rPr>
          <w:sz w:val="28"/>
          <w:szCs w:val="28"/>
        </w:rPr>
        <w:t>тельном наклонении изменяется по временам. Средством выражения изъявительного наклонения являются показатели времени: суффиксы -л— и -Ø— в проше</w:t>
      </w:r>
      <w:r w:rsidRPr="002C2C0F">
        <w:rPr>
          <w:sz w:val="28"/>
          <w:szCs w:val="28"/>
        </w:rPr>
        <w:t>д</w:t>
      </w:r>
      <w:r w:rsidRPr="002C2C0F">
        <w:rPr>
          <w:sz w:val="28"/>
          <w:szCs w:val="28"/>
        </w:rPr>
        <w:t>шем времени (</w:t>
      </w:r>
      <w:proofErr w:type="spellStart"/>
      <w:r w:rsidRPr="002C2C0F">
        <w:rPr>
          <w:sz w:val="28"/>
          <w:szCs w:val="28"/>
        </w:rPr>
        <w:t>нес-л-а</w:t>
      </w:r>
      <w:proofErr w:type="spellEnd"/>
      <w:r w:rsidRPr="002C2C0F">
        <w:rPr>
          <w:sz w:val="28"/>
          <w:szCs w:val="28"/>
        </w:rPr>
        <w:t>, нёс—</w:t>
      </w:r>
      <w:proofErr w:type="spellStart"/>
      <w:r w:rsidRPr="002C2C0F">
        <w:rPr>
          <w:sz w:val="28"/>
          <w:szCs w:val="28"/>
        </w:rPr>
        <w:t>Ø-ø</w:t>
      </w:r>
      <w:proofErr w:type="spellEnd"/>
      <w:r w:rsidRPr="002C2C0F">
        <w:rPr>
          <w:sz w:val="28"/>
          <w:szCs w:val="28"/>
        </w:rPr>
        <w:t>), личные окончания в настоящем и будущем времени (</w:t>
      </w:r>
      <w:proofErr w:type="spellStart"/>
      <w:r w:rsidRPr="002C2C0F">
        <w:rPr>
          <w:sz w:val="28"/>
          <w:szCs w:val="28"/>
        </w:rPr>
        <w:t>нес-у</w:t>
      </w:r>
      <w:proofErr w:type="spellEnd"/>
      <w:r w:rsidRPr="002C2C0F">
        <w:rPr>
          <w:sz w:val="28"/>
          <w:szCs w:val="28"/>
        </w:rPr>
        <w:t xml:space="preserve">, </w:t>
      </w:r>
      <w:proofErr w:type="spellStart"/>
      <w:r w:rsidRPr="002C2C0F">
        <w:rPr>
          <w:sz w:val="28"/>
          <w:szCs w:val="28"/>
        </w:rPr>
        <w:t>буд-у</w:t>
      </w:r>
      <w:proofErr w:type="spellEnd"/>
      <w:r w:rsidRPr="002C2C0F">
        <w:rPr>
          <w:sz w:val="28"/>
          <w:szCs w:val="28"/>
        </w:rPr>
        <w:t xml:space="preserve"> нести, </w:t>
      </w:r>
      <w:proofErr w:type="spellStart"/>
      <w:r w:rsidRPr="002C2C0F">
        <w:rPr>
          <w:sz w:val="28"/>
          <w:szCs w:val="28"/>
        </w:rPr>
        <w:t>принес-у</w:t>
      </w:r>
      <w:proofErr w:type="spellEnd"/>
      <w:r w:rsidRPr="002C2C0F">
        <w:rPr>
          <w:sz w:val="28"/>
          <w:szCs w:val="28"/>
        </w:rPr>
        <w:t>).  Пов</w:t>
      </w:r>
      <w:r w:rsidRPr="002C2C0F">
        <w:rPr>
          <w:sz w:val="28"/>
          <w:szCs w:val="28"/>
        </w:rPr>
        <w:t>е</w:t>
      </w:r>
      <w:r w:rsidRPr="002C2C0F">
        <w:rPr>
          <w:sz w:val="28"/>
          <w:szCs w:val="28"/>
        </w:rPr>
        <w:t>лительное наклонение (императив) выражает побуждение к действию в форме просьбы или приказа. Глагол в повелительном наклонении не изменяется по врем</w:t>
      </w:r>
      <w:r w:rsidRPr="002C2C0F">
        <w:rPr>
          <w:sz w:val="28"/>
          <w:szCs w:val="28"/>
        </w:rPr>
        <w:t>е</w:t>
      </w:r>
      <w:r w:rsidRPr="002C2C0F">
        <w:rPr>
          <w:sz w:val="28"/>
          <w:szCs w:val="28"/>
        </w:rPr>
        <w:t>нам. Условное (сослагательное) н</w:t>
      </w:r>
      <w:r w:rsidRPr="002C2C0F">
        <w:rPr>
          <w:sz w:val="28"/>
          <w:szCs w:val="28"/>
        </w:rPr>
        <w:t>а</w:t>
      </w:r>
      <w:r w:rsidRPr="002C2C0F">
        <w:rPr>
          <w:sz w:val="28"/>
          <w:szCs w:val="28"/>
        </w:rPr>
        <w:t>клонение обозначает действие, возможное при определённых условиях, а также само это у</w:t>
      </w:r>
      <w:r w:rsidRPr="002C2C0F">
        <w:rPr>
          <w:sz w:val="28"/>
          <w:szCs w:val="28"/>
        </w:rPr>
        <w:t>с</w:t>
      </w:r>
      <w:r w:rsidRPr="002C2C0F">
        <w:rPr>
          <w:sz w:val="28"/>
          <w:szCs w:val="28"/>
        </w:rPr>
        <w:t>ловие. Условное наклонение образуется присоединением к совпадающей с прошедшим вр</w:t>
      </w:r>
      <w:r w:rsidRPr="002C2C0F">
        <w:rPr>
          <w:sz w:val="28"/>
          <w:szCs w:val="28"/>
        </w:rPr>
        <w:t>е</w:t>
      </w:r>
      <w:r w:rsidRPr="002C2C0F">
        <w:rPr>
          <w:sz w:val="28"/>
          <w:szCs w:val="28"/>
        </w:rPr>
        <w:t xml:space="preserve">менем форме частицы бы: Если бы он пришёл, мы пошли бы в кино. </w:t>
      </w:r>
    </w:p>
    <w:p w:rsidR="007F4929" w:rsidRPr="002C2C0F" w:rsidRDefault="007F4929" w:rsidP="007F4929">
      <w:pPr>
        <w:ind w:firstLine="567"/>
        <w:jc w:val="both"/>
        <w:rPr>
          <w:sz w:val="28"/>
          <w:szCs w:val="28"/>
        </w:rPr>
      </w:pPr>
      <w:r w:rsidRPr="002C2C0F">
        <w:rPr>
          <w:sz w:val="28"/>
          <w:szCs w:val="28"/>
        </w:rPr>
        <w:t>Форма наклонения м</w:t>
      </w:r>
      <w:r w:rsidRPr="002C2C0F">
        <w:rPr>
          <w:sz w:val="28"/>
          <w:szCs w:val="28"/>
        </w:rPr>
        <w:t>о</w:t>
      </w:r>
      <w:r w:rsidRPr="002C2C0F">
        <w:rPr>
          <w:sz w:val="28"/>
          <w:szCs w:val="28"/>
        </w:rPr>
        <w:t>жет иметь переносное употребление. Изъявительное наклонение может употребляться в зн</w:t>
      </w:r>
      <w:r w:rsidRPr="002C2C0F">
        <w:rPr>
          <w:sz w:val="28"/>
          <w:szCs w:val="28"/>
        </w:rPr>
        <w:t>а</w:t>
      </w:r>
      <w:r w:rsidRPr="002C2C0F">
        <w:rPr>
          <w:sz w:val="28"/>
          <w:szCs w:val="28"/>
        </w:rPr>
        <w:t>чении повелительного наклонения (Завтра расскажешь о поездке). Повелительное наклон</w:t>
      </w:r>
      <w:r w:rsidRPr="002C2C0F">
        <w:rPr>
          <w:sz w:val="28"/>
          <w:szCs w:val="28"/>
        </w:rPr>
        <w:t>е</w:t>
      </w:r>
      <w:r w:rsidRPr="002C2C0F">
        <w:rPr>
          <w:sz w:val="28"/>
          <w:szCs w:val="28"/>
        </w:rPr>
        <w:t>ние может употребляться в значении изъявительного (Все гуляют, а  я работай) или в значении условного (Приди он вовремя, ничего бы не случилось). У</w:t>
      </w:r>
      <w:r w:rsidRPr="002C2C0F">
        <w:rPr>
          <w:sz w:val="28"/>
          <w:szCs w:val="28"/>
        </w:rPr>
        <w:t>с</w:t>
      </w:r>
      <w:r w:rsidRPr="002C2C0F">
        <w:rPr>
          <w:sz w:val="28"/>
          <w:szCs w:val="28"/>
        </w:rPr>
        <w:t xml:space="preserve">ловное </w:t>
      </w:r>
      <w:r w:rsidRPr="002C2C0F">
        <w:rPr>
          <w:sz w:val="28"/>
          <w:szCs w:val="28"/>
        </w:rPr>
        <w:lastRenderedPageBreak/>
        <w:t>наклонение может употребляться в значении повелител</w:t>
      </w:r>
      <w:r w:rsidRPr="002C2C0F">
        <w:rPr>
          <w:sz w:val="28"/>
          <w:szCs w:val="28"/>
        </w:rPr>
        <w:t>ь</w:t>
      </w:r>
      <w:r w:rsidRPr="002C2C0F">
        <w:rPr>
          <w:sz w:val="28"/>
          <w:szCs w:val="28"/>
        </w:rPr>
        <w:t>ного (Вы отдохнули бы).</w:t>
      </w:r>
    </w:p>
    <w:p w:rsidR="007F4929" w:rsidRPr="00F72957" w:rsidRDefault="007F4929" w:rsidP="007F4929">
      <w:pPr>
        <w:ind w:firstLine="567"/>
        <w:jc w:val="both"/>
        <w:rPr>
          <w:sz w:val="28"/>
          <w:szCs w:val="28"/>
        </w:rPr>
      </w:pPr>
      <w:r w:rsidRPr="002C2C0F">
        <w:rPr>
          <w:sz w:val="28"/>
          <w:szCs w:val="28"/>
        </w:rPr>
        <w:t>Время – признак глагола, обозначающий время совершения действия по отношению к моменту речи о нём. Время представлено в изъявительном наклонении спрягаемых форм глаг</w:t>
      </w:r>
      <w:r w:rsidRPr="002C2C0F">
        <w:rPr>
          <w:sz w:val="28"/>
          <w:szCs w:val="28"/>
        </w:rPr>
        <w:t>о</w:t>
      </w:r>
      <w:r w:rsidRPr="002C2C0F">
        <w:rPr>
          <w:sz w:val="28"/>
          <w:szCs w:val="28"/>
        </w:rPr>
        <w:t>ла и у причастных форм. В русском языке у спрягаемых форм глагола представлены три времени: прошедшее, настоящее и будущее. Прошедшее время обозначает предшествование действия моменту речи о нём. Форма прошедшего времени есть и у гл</w:t>
      </w:r>
      <w:r w:rsidRPr="002C2C0F">
        <w:rPr>
          <w:sz w:val="28"/>
          <w:szCs w:val="28"/>
        </w:rPr>
        <w:t>а</w:t>
      </w:r>
      <w:r w:rsidRPr="002C2C0F">
        <w:rPr>
          <w:sz w:val="28"/>
          <w:szCs w:val="28"/>
        </w:rPr>
        <w:t xml:space="preserve">голов НСВ, и у глаголов СВ и выражается суффиксом -л— или -Ø-, присоединяемыми </w:t>
      </w:r>
      <w:r>
        <w:rPr>
          <w:sz w:val="28"/>
          <w:szCs w:val="28"/>
        </w:rPr>
        <w:t>к</w:t>
      </w:r>
      <w:r w:rsidRPr="002C2C0F">
        <w:rPr>
          <w:sz w:val="28"/>
          <w:szCs w:val="28"/>
        </w:rPr>
        <w:t xml:space="preserve"> основе прошедшего</w:t>
      </w:r>
      <w:r w:rsidRPr="00F72957">
        <w:rPr>
          <w:sz w:val="28"/>
          <w:szCs w:val="28"/>
        </w:rPr>
        <w:t xml:space="preserve"> вр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мени (</w:t>
      </w:r>
      <w:proofErr w:type="spellStart"/>
      <w:r w:rsidRPr="00F72957">
        <w:rPr>
          <w:sz w:val="28"/>
          <w:szCs w:val="28"/>
        </w:rPr>
        <w:t>принес-л-а</w:t>
      </w:r>
      <w:proofErr w:type="spellEnd"/>
      <w:r w:rsidRPr="00F72957">
        <w:rPr>
          <w:sz w:val="28"/>
          <w:szCs w:val="28"/>
        </w:rPr>
        <w:t>, принёс—</w:t>
      </w:r>
      <w:proofErr w:type="spellStart"/>
      <w:r w:rsidRPr="00F72957">
        <w:rPr>
          <w:sz w:val="28"/>
          <w:szCs w:val="28"/>
        </w:rPr>
        <w:t>Ø-ø</w:t>
      </w:r>
      <w:proofErr w:type="spellEnd"/>
      <w:r w:rsidRPr="00F72957">
        <w:rPr>
          <w:sz w:val="28"/>
          <w:szCs w:val="28"/>
        </w:rPr>
        <w:t>). Настоящее время есть только у глаголов НСВ. Оно формально выражается личными око</w:t>
      </w:r>
      <w:r w:rsidRPr="00F72957">
        <w:rPr>
          <w:sz w:val="28"/>
          <w:szCs w:val="28"/>
        </w:rPr>
        <w:t>н</w:t>
      </w:r>
      <w:r w:rsidRPr="00F72957">
        <w:rPr>
          <w:sz w:val="28"/>
          <w:szCs w:val="28"/>
        </w:rPr>
        <w:t>чаниями глагола (</w:t>
      </w:r>
      <w:proofErr w:type="spellStart"/>
      <w:r w:rsidRPr="00F72957">
        <w:rPr>
          <w:sz w:val="28"/>
          <w:szCs w:val="28"/>
        </w:rPr>
        <w:t>нес-у</w:t>
      </w:r>
      <w:proofErr w:type="spellEnd"/>
      <w:r w:rsidRPr="00F72957">
        <w:rPr>
          <w:sz w:val="28"/>
          <w:szCs w:val="28"/>
        </w:rPr>
        <w:t xml:space="preserve">, </w:t>
      </w:r>
      <w:proofErr w:type="spellStart"/>
      <w:r w:rsidRPr="00F72957">
        <w:rPr>
          <w:sz w:val="28"/>
          <w:szCs w:val="28"/>
        </w:rPr>
        <w:t>нес-ёшь</w:t>
      </w:r>
      <w:proofErr w:type="spellEnd"/>
      <w:r w:rsidRPr="00F72957">
        <w:rPr>
          <w:sz w:val="28"/>
          <w:szCs w:val="28"/>
        </w:rPr>
        <w:t xml:space="preserve">, </w:t>
      </w:r>
      <w:proofErr w:type="spellStart"/>
      <w:r w:rsidRPr="00F72957">
        <w:rPr>
          <w:sz w:val="28"/>
          <w:szCs w:val="28"/>
        </w:rPr>
        <w:t>нес-ёт</w:t>
      </w:r>
      <w:proofErr w:type="spellEnd"/>
      <w:r w:rsidRPr="00F72957">
        <w:rPr>
          <w:sz w:val="28"/>
          <w:szCs w:val="28"/>
        </w:rPr>
        <w:t xml:space="preserve">, </w:t>
      </w:r>
      <w:proofErr w:type="spellStart"/>
      <w:r w:rsidRPr="00F72957">
        <w:rPr>
          <w:sz w:val="28"/>
          <w:szCs w:val="28"/>
        </w:rPr>
        <w:t>нес-ём</w:t>
      </w:r>
      <w:proofErr w:type="spellEnd"/>
      <w:r w:rsidRPr="00F72957">
        <w:rPr>
          <w:sz w:val="28"/>
          <w:szCs w:val="28"/>
        </w:rPr>
        <w:t xml:space="preserve">, </w:t>
      </w:r>
      <w:proofErr w:type="spellStart"/>
      <w:r w:rsidRPr="00F72957">
        <w:rPr>
          <w:sz w:val="28"/>
          <w:szCs w:val="28"/>
        </w:rPr>
        <w:t>нес-ёте</w:t>
      </w:r>
      <w:proofErr w:type="spellEnd"/>
      <w:r w:rsidRPr="00F72957">
        <w:rPr>
          <w:sz w:val="28"/>
          <w:szCs w:val="28"/>
        </w:rPr>
        <w:t xml:space="preserve">, </w:t>
      </w:r>
      <w:proofErr w:type="spellStart"/>
      <w:r w:rsidRPr="00F72957">
        <w:rPr>
          <w:sz w:val="28"/>
          <w:szCs w:val="28"/>
        </w:rPr>
        <w:t>нес-ут</w:t>
      </w:r>
      <w:proofErr w:type="spellEnd"/>
      <w:r w:rsidRPr="00F72957">
        <w:rPr>
          <w:sz w:val="28"/>
          <w:szCs w:val="28"/>
        </w:rPr>
        <w:t>). Настоящее время может обозначать действие, протекающее в момент речи. Кроме того, н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стоящее время может обозначать: постоянное отношение: Волга впадает в Каспийское м</w:t>
      </w:r>
      <w:r w:rsidRPr="00F72957">
        <w:rPr>
          <w:sz w:val="28"/>
          <w:szCs w:val="28"/>
        </w:rPr>
        <w:t>о</w:t>
      </w:r>
      <w:r>
        <w:rPr>
          <w:sz w:val="28"/>
          <w:szCs w:val="28"/>
        </w:rPr>
        <w:t>ре;</w:t>
      </w:r>
      <w:r w:rsidRPr="00F72957">
        <w:rPr>
          <w:sz w:val="28"/>
          <w:szCs w:val="28"/>
        </w:rPr>
        <w:t xml:space="preserve"> повторяющееся действие: Он</w:t>
      </w:r>
      <w:r>
        <w:rPr>
          <w:sz w:val="28"/>
          <w:szCs w:val="28"/>
        </w:rPr>
        <w:t xml:space="preserve"> всегда занимается в библиотеке;</w:t>
      </w:r>
      <w:r w:rsidRPr="00F72957">
        <w:rPr>
          <w:sz w:val="28"/>
          <w:szCs w:val="28"/>
        </w:rPr>
        <w:t xml:space="preserve">  потенциальный пр</w:t>
      </w:r>
      <w:r w:rsidRPr="00F72957">
        <w:rPr>
          <w:sz w:val="28"/>
          <w:szCs w:val="28"/>
        </w:rPr>
        <w:t>и</w:t>
      </w:r>
      <w:r w:rsidRPr="00F72957">
        <w:rPr>
          <w:sz w:val="28"/>
          <w:szCs w:val="28"/>
        </w:rPr>
        <w:t>знак: Некоторые собаки кусаются. Будущее время обозначает действие, которое будет иметь место после момента р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чи о нём (Я вечером пойду в кино / Вчера утром я думал, что вечером пойду в кино, но не смог). Будущее время есть и у глаголов НСВ, и у глаголов СВ, но выр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жается оно различно. У глаголов НСВ представлена составная форма будущего времени: спрягаемая форма глагола быть + инфин</w:t>
      </w:r>
      <w:r w:rsidRPr="00F72957">
        <w:rPr>
          <w:sz w:val="28"/>
          <w:szCs w:val="28"/>
        </w:rPr>
        <w:t>и</w:t>
      </w:r>
      <w:r w:rsidRPr="00F72957">
        <w:rPr>
          <w:sz w:val="28"/>
          <w:szCs w:val="28"/>
        </w:rPr>
        <w:t>тив (буду читать), у глаголов СВ будущее время выражается личными окончаниями (</w:t>
      </w:r>
      <w:proofErr w:type="spellStart"/>
      <w:r w:rsidRPr="00F72957">
        <w:rPr>
          <w:sz w:val="28"/>
          <w:szCs w:val="28"/>
        </w:rPr>
        <w:t>пр</w:t>
      </w:r>
      <w:r w:rsidRPr="00F72957">
        <w:rPr>
          <w:sz w:val="28"/>
          <w:szCs w:val="28"/>
        </w:rPr>
        <w:t>о</w:t>
      </w:r>
      <w:r w:rsidRPr="00F72957">
        <w:rPr>
          <w:sz w:val="28"/>
          <w:szCs w:val="28"/>
        </w:rPr>
        <w:t>чита-ю</w:t>
      </w:r>
      <w:proofErr w:type="spellEnd"/>
      <w:r w:rsidRPr="00F72957">
        <w:rPr>
          <w:sz w:val="28"/>
          <w:szCs w:val="28"/>
        </w:rPr>
        <w:t>).</w:t>
      </w: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F4929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3B64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258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929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42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B15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73E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0B5C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9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3541</Characters>
  <Application>Microsoft Office Word</Application>
  <DocSecurity>0</DocSecurity>
  <Lines>29</Lines>
  <Paragraphs>8</Paragraphs>
  <ScaleCrop>false</ScaleCrop>
  <Company>Grizli777</Company>
  <LinksUpToDate>false</LinksUpToDate>
  <CharactersWithSpaces>4154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2021-10-10T18:44:00Z</dcterms:created>
  <dcterms:modified xsi:type="dcterms:W3CDTF">2021-10-10T18:44:00Z</dcterms:modified>
</cp:coreProperties>
</file>