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8E0" w:rsidRP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b/>
          <w:sz w:val="28"/>
          <w:szCs w:val="28"/>
        </w:rPr>
        <w:t>Общие вопросы, касающиеся энергии и энергетики.</w:t>
      </w:r>
    </w:p>
    <w:p w:rsidR="0054788D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 xml:space="preserve">Общие понятия об энергии. Классификация источников энергии. </w:t>
      </w:r>
    </w:p>
    <w:p w:rsid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Что представляет собой понятие «энергия», которое мы так часто используем? «Энергия» (</w:t>
      </w:r>
      <w:r w:rsidR="00AC25C9">
        <w:rPr>
          <w:rFonts w:ascii="Times New Roman" w:hAnsi="Times New Roman" w:cs="Times New Roman"/>
          <w:sz w:val="28"/>
          <w:szCs w:val="28"/>
        </w:rPr>
        <w:t>от греческого</w:t>
      </w:r>
      <w:r w:rsidRPr="004A29B5">
        <w:rPr>
          <w:rFonts w:ascii="Times New Roman" w:hAnsi="Times New Roman" w:cs="Times New Roman"/>
          <w:sz w:val="28"/>
          <w:szCs w:val="28"/>
        </w:rPr>
        <w:t xml:space="preserve"> – действие, деятельность) – общая количественная мера различных форм движения материи.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энергии: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Механика различает потенциальную энергию (или, в более общем случае, энергию взаимодействия тел или их частей между собой или с внешними полями) и кинетическую энергию (энергия движения). Их сумма называется полной механической энергией.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Энергией обладают все виды полей. По этому признаку различают: электромагнитную (разделяемую иногда на электрическую и магнитную энергии), гравитационную (тяготения) и атомную (ядерную) энергии (также может быть разделена на энергию слабого и сильного взаимодействий).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 xml:space="preserve">Кинетическая энергия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4A29B5">
        <w:rPr>
          <w:rFonts w:ascii="Times New Roman" w:hAnsi="Times New Roman" w:cs="Times New Roman"/>
          <w:sz w:val="28"/>
          <w:szCs w:val="28"/>
        </w:rPr>
        <w:t xml:space="preserve"> энергия механической системы, зависящая от скоростей движения её точек. Часто выделяют кинетическую энергию поступательного и вращательного движения. Единица измерения в СИ — джоуль.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Потенци</w:t>
      </w:r>
      <w:r w:rsidR="00AC25C9">
        <w:rPr>
          <w:rFonts w:ascii="Times New Roman" w:hAnsi="Times New Roman" w:cs="Times New Roman"/>
          <w:sz w:val="28"/>
          <w:szCs w:val="28"/>
        </w:rPr>
        <w:t>а</w:t>
      </w:r>
      <w:r w:rsidRPr="004A29B5">
        <w:rPr>
          <w:rFonts w:ascii="Times New Roman" w:hAnsi="Times New Roman" w:cs="Times New Roman"/>
          <w:sz w:val="28"/>
          <w:szCs w:val="28"/>
        </w:rPr>
        <w:t>льная эн</w:t>
      </w:r>
      <w:r w:rsidR="00AC25C9">
        <w:rPr>
          <w:rFonts w:ascii="Times New Roman" w:hAnsi="Times New Roman" w:cs="Times New Roman"/>
          <w:sz w:val="28"/>
          <w:szCs w:val="28"/>
        </w:rPr>
        <w:t>е</w:t>
      </w:r>
      <w:r w:rsidRPr="004A29B5">
        <w:rPr>
          <w:rFonts w:ascii="Times New Roman" w:hAnsi="Times New Roman" w:cs="Times New Roman"/>
          <w:sz w:val="28"/>
          <w:szCs w:val="28"/>
        </w:rPr>
        <w:t xml:space="preserve">ргия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4A29B5">
        <w:rPr>
          <w:rFonts w:ascii="Times New Roman" w:hAnsi="Times New Roman" w:cs="Times New Roman"/>
          <w:sz w:val="28"/>
          <w:szCs w:val="28"/>
        </w:rPr>
        <w:t xml:space="preserve"> скалярная физическая величина, представляющая собой часть полной механической энергии системы, находящейся в поле консервативных сил.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Эн</w:t>
      </w:r>
      <w:r w:rsidR="00AC25C9">
        <w:rPr>
          <w:rFonts w:ascii="Times New Roman" w:hAnsi="Times New Roman" w:cs="Times New Roman"/>
          <w:sz w:val="28"/>
          <w:szCs w:val="28"/>
        </w:rPr>
        <w:t>е</w:t>
      </w:r>
      <w:r w:rsidRPr="004A29B5">
        <w:rPr>
          <w:rFonts w:ascii="Times New Roman" w:hAnsi="Times New Roman" w:cs="Times New Roman"/>
          <w:sz w:val="28"/>
          <w:szCs w:val="28"/>
        </w:rPr>
        <w:t>ргия электромагн</w:t>
      </w:r>
      <w:r w:rsidR="00AC25C9">
        <w:rPr>
          <w:rFonts w:ascii="Times New Roman" w:hAnsi="Times New Roman" w:cs="Times New Roman"/>
          <w:sz w:val="28"/>
          <w:szCs w:val="28"/>
        </w:rPr>
        <w:t>и</w:t>
      </w:r>
      <w:r w:rsidRPr="004A29B5">
        <w:rPr>
          <w:rFonts w:ascii="Times New Roman" w:hAnsi="Times New Roman" w:cs="Times New Roman"/>
          <w:sz w:val="28"/>
          <w:szCs w:val="28"/>
        </w:rPr>
        <w:t>тного п</w:t>
      </w:r>
      <w:r w:rsidR="00AC25C9">
        <w:rPr>
          <w:rFonts w:ascii="Times New Roman" w:hAnsi="Times New Roman" w:cs="Times New Roman"/>
          <w:sz w:val="28"/>
          <w:szCs w:val="28"/>
        </w:rPr>
        <w:t>о</w:t>
      </w:r>
      <w:r w:rsidRPr="004A29B5">
        <w:rPr>
          <w:rFonts w:ascii="Times New Roman" w:hAnsi="Times New Roman" w:cs="Times New Roman"/>
          <w:sz w:val="28"/>
          <w:szCs w:val="28"/>
        </w:rPr>
        <w:t>ля — энергия, заключенная в электромагнитном п</w:t>
      </w:r>
      <w:r w:rsidR="00AC25C9">
        <w:rPr>
          <w:rFonts w:ascii="Times New Roman" w:hAnsi="Times New Roman" w:cs="Times New Roman"/>
          <w:sz w:val="28"/>
          <w:szCs w:val="28"/>
        </w:rPr>
        <w:t>оле</w:t>
      </w:r>
      <w:r w:rsidRPr="004A29B5">
        <w:rPr>
          <w:rFonts w:ascii="Times New Roman" w:hAnsi="Times New Roman" w:cs="Times New Roman"/>
          <w:sz w:val="28"/>
          <w:szCs w:val="28"/>
        </w:rPr>
        <w:t>. Сюда же относятся частные случаи чистого электрического и чистого магнитного поля.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Гравитационная энергия — потенциальная энергия системы тел (частиц), обусловленная их взаимным тяготением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Ядерная энергия (атомная энергия) — это энергия, содержащаяся в атомных ядрах и выделяемая при ядерных реакциях.</w:t>
      </w:r>
    </w:p>
    <w:p w:rsidR="004A29B5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Внутренняя энергия тела (обозначается как E или U) — это сумма энергий молекулярных взаимодействий и тепловых движений молекул.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Химический потенциал -</w:t>
      </w:r>
      <w:r w:rsidRPr="00AC25C9">
        <w:rPr>
          <w:rFonts w:ascii="Times New Roman" w:hAnsi="Times New Roman" w:cs="Times New Roman"/>
          <w:sz w:val="28"/>
          <w:szCs w:val="28"/>
        </w:rPr>
        <w:t xml:space="preserve"> один из термодинамических параметров системы, а именно энергия добавления одной частицы в систему без совершения работы.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Энергия взрыва. </w:t>
      </w:r>
      <w:r w:rsidRPr="00AC25C9">
        <w:rPr>
          <w:rFonts w:ascii="Times New Roman" w:hAnsi="Times New Roman" w:cs="Times New Roman"/>
          <w:sz w:val="28"/>
          <w:szCs w:val="28"/>
        </w:rPr>
        <w:t>Взрыв — физический или/и химический быстропротекающий процесс с выделением значительной энергии в небольшом объёме за короткий промежуток времени, приводящий к ударным, вибрационным и тепловым воздействиям на окружающую среду и высокоскоростному расширению газов.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Энергия вакуума — энергия, равномерно распределённая в вакууме и вызывающая отталкивание между любыми материальными объектами во Вселенной с силой, прямо пропорциональной их массе и расстоянию между ними. Обладает крайне низкой плотностью.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Осмотическая энергия — работа, которую надо произвести, чтобы повысить концентрацию молекул или ионов в растворе.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lastRenderedPageBreak/>
        <w:t>Энергия также может являться:</w:t>
      </w:r>
    </w:p>
    <w:p w:rsidR="00AC25C9" w:rsidRPr="00FA261B" w:rsidRDefault="00AC25C9" w:rsidP="00FA261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261B">
        <w:rPr>
          <w:rFonts w:ascii="Times New Roman" w:hAnsi="Times New Roman" w:cs="Times New Roman"/>
          <w:sz w:val="28"/>
          <w:szCs w:val="28"/>
        </w:rPr>
        <w:t>первичной (непосредственно исходящей от источника, например, солнечный свет, тепло);</w:t>
      </w:r>
    </w:p>
    <w:p w:rsidR="00AC25C9" w:rsidRPr="00FA261B" w:rsidRDefault="00AC25C9" w:rsidP="00FA261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261B">
        <w:rPr>
          <w:rFonts w:ascii="Times New Roman" w:hAnsi="Times New Roman" w:cs="Times New Roman"/>
          <w:sz w:val="28"/>
          <w:szCs w:val="28"/>
        </w:rPr>
        <w:t>вторичной (возникающей в процессе преобразования первичной энергии, например, электрическая).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Основные виды источников энергии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Таких видов существует несколько и, возможно, в ходе технического прогресса к ним добавятся новые. Их классификации могут иметь в своей основе разные принципы. Наиболее глобальным из таких принципов является конечность источника либо способность его к возобновлению. На этой основе все они делятся на две большие группы: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25C9">
        <w:rPr>
          <w:rFonts w:ascii="Times New Roman" w:hAnsi="Times New Roman" w:cs="Times New Roman"/>
          <w:sz w:val="28"/>
          <w:szCs w:val="28"/>
        </w:rPr>
        <w:t>возобновляемые;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C25C9">
        <w:rPr>
          <w:rFonts w:ascii="Times New Roman" w:hAnsi="Times New Roman" w:cs="Times New Roman"/>
          <w:sz w:val="28"/>
          <w:szCs w:val="28"/>
        </w:rPr>
        <w:t>невозобновляемые</w:t>
      </w:r>
      <w:proofErr w:type="spellEnd"/>
      <w:r w:rsidRPr="00AC25C9">
        <w:rPr>
          <w:rFonts w:ascii="Times New Roman" w:hAnsi="Times New Roman" w:cs="Times New Roman"/>
          <w:sz w:val="28"/>
          <w:szCs w:val="28"/>
        </w:rPr>
        <w:t>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К возобновляемым источникам принято относить: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Солнце;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воздух (ветер);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C25C9" w:rsidRPr="00AC25C9">
        <w:rPr>
          <w:rFonts w:ascii="Times New Roman" w:hAnsi="Times New Roman" w:cs="Times New Roman"/>
          <w:sz w:val="28"/>
          <w:szCs w:val="28"/>
        </w:rPr>
        <w:t>воду;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гравитацию;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геотермальные источники (вулканы, гейзеры и другие, основанные на термических процессах внутри Земли);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биосфера планеты (как источник биологической массы растений).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 xml:space="preserve">Строго говоря, практически все перечисленные источники правильнее было бы назвать условно-возобновляемыми, так как не существует ничего вечного. Ядерные процессы, идущие на Солнце и в недрах Земли, которые сегодня являются мощнейшим источником энергии, безусловно конечны. Движение воды и воздуха возможно лишь при наличии таковых. О </w:t>
      </w:r>
      <w:proofErr w:type="spellStart"/>
      <w:r w:rsidRPr="00AC25C9">
        <w:rPr>
          <w:rFonts w:ascii="Times New Roman" w:hAnsi="Times New Roman" w:cs="Times New Roman"/>
          <w:sz w:val="28"/>
          <w:szCs w:val="28"/>
        </w:rPr>
        <w:t>возобновляемости</w:t>
      </w:r>
      <w:proofErr w:type="spellEnd"/>
      <w:r w:rsidRPr="00AC25C9">
        <w:rPr>
          <w:rFonts w:ascii="Times New Roman" w:hAnsi="Times New Roman" w:cs="Times New Roman"/>
          <w:sz w:val="28"/>
          <w:szCs w:val="28"/>
        </w:rPr>
        <w:t xml:space="preserve"> биомассы растений и говорить не приходится. Однако в обозримом будущем при отсутствии глобальных катастроф данные источники действительно представляются неистощимыми. По крайней мере, в результате деятельности человека.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Pr="00AC25C9">
        <w:rPr>
          <w:rFonts w:ascii="Times New Roman" w:hAnsi="Times New Roman" w:cs="Times New Roman"/>
          <w:sz w:val="28"/>
          <w:szCs w:val="28"/>
        </w:rPr>
        <w:t>невозобновляемыми</w:t>
      </w:r>
      <w:proofErr w:type="spellEnd"/>
      <w:r w:rsidRPr="00AC25C9">
        <w:rPr>
          <w:rFonts w:ascii="Times New Roman" w:hAnsi="Times New Roman" w:cs="Times New Roman"/>
          <w:sz w:val="28"/>
          <w:szCs w:val="28"/>
        </w:rPr>
        <w:t xml:space="preserve"> источниками дело обстоит совсем иначе. Их истощение в процессе эксплуатации людьми происходит на наших глазах. Основные их виды: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дерево;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уголь;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нефть;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газ;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C25C9" w:rsidRPr="00AC25C9">
        <w:rPr>
          <w:rFonts w:ascii="Times New Roman" w:hAnsi="Times New Roman" w:cs="Times New Roman"/>
          <w:sz w:val="28"/>
          <w:szCs w:val="28"/>
        </w:rPr>
        <w:t>химические элементы, являющиеся источником радиоактивного излучения.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 xml:space="preserve">Использование дерева давно перестало быть актуальным ввиду катастрофического оскудения его запасов. Уничтожение лесов, наверное, самый первый значимый ущерб, который был нанесён природе энергетической деятельностью человека. Ещё в XX веке стало понятно, что истощение запасов нефти, газа и угля – перспектива не только реальная, но и достаточно близкая. Некоторые учёные уже пытаются точно рассчитать, когда </w:t>
      </w:r>
      <w:r w:rsidRPr="00AC25C9">
        <w:rPr>
          <w:rFonts w:ascii="Times New Roman" w:hAnsi="Times New Roman" w:cs="Times New Roman"/>
          <w:sz w:val="28"/>
          <w:szCs w:val="28"/>
        </w:rPr>
        <w:lastRenderedPageBreak/>
        <w:t>это произойдёт. В качестве реального источника энергии в обозримом будущем остаются процессы ядерного распада, лежащие в основе атомной энергетики, где источникам в ближайшее время истощение не грозит. К сожалению, современный уровень развития технологий и достижения ядерной физики пока не могут гарантировать полную безопасность подобных процессов.</w:t>
      </w:r>
    </w:p>
    <w:p w:rsid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Именно системный кризис энергетики, а также сложная экологическая обстановка заставляют сегодня человечество всё чаще задумываться о возвращении к возобновляемым природным источникам.</w:t>
      </w:r>
    </w:p>
    <w:p w:rsid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Энерге</w:t>
      </w:r>
      <w:r w:rsidRPr="008708E0">
        <w:rPr>
          <w:rFonts w:ascii="Times New Roman" w:hAnsi="Times New Roman" w:cs="Times New Roman"/>
          <w:sz w:val="28"/>
          <w:szCs w:val="28"/>
        </w:rPr>
        <w:t xml:space="preserve">тика — область хозяйственно-экономической деятельности человека, совокупность больших естественных и искусственных подсистем, служащих для преобразования, распределения и использования энергетических ресурсов всех видов. Её целью является обеспечение производства энергии путём преобразования первичной, природной энергии во вторичную, </w:t>
      </w:r>
      <w:proofErr w:type="gramStart"/>
      <w:r w:rsidRPr="008708E0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8708E0">
        <w:rPr>
          <w:rFonts w:ascii="Times New Roman" w:hAnsi="Times New Roman" w:cs="Times New Roman"/>
          <w:sz w:val="28"/>
          <w:szCs w:val="28"/>
        </w:rPr>
        <w:t xml:space="preserve"> в электрическую или тепловую энергию. </w:t>
      </w:r>
    </w:p>
    <w:p w:rsidR="008708E0" w:rsidRP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>При этом производство энергии чаще всего происходит в несколько стадий:</w:t>
      </w:r>
    </w:p>
    <w:p w:rsidR="008708E0" w:rsidRPr="008708E0" w:rsidRDefault="008708E0" w:rsidP="008708E0">
      <w:pPr>
        <w:pStyle w:val="a3"/>
        <w:numPr>
          <w:ilvl w:val="0"/>
          <w:numId w:val="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>получение и концентрация энергетических ресурсов, примером может послужить добыча, переработка и обогащение ядерного топлива;</w:t>
      </w:r>
    </w:p>
    <w:p w:rsidR="008708E0" w:rsidRPr="008708E0" w:rsidRDefault="008708E0" w:rsidP="008708E0">
      <w:pPr>
        <w:pStyle w:val="a3"/>
        <w:numPr>
          <w:ilvl w:val="0"/>
          <w:numId w:val="3"/>
        </w:numPr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 xml:space="preserve">передача ресурсов к энергетическим установкам, </w:t>
      </w:r>
      <w:proofErr w:type="gramStart"/>
      <w:r w:rsidRPr="008708E0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8708E0">
        <w:rPr>
          <w:rFonts w:ascii="Times New Roman" w:hAnsi="Times New Roman" w:cs="Times New Roman"/>
          <w:sz w:val="28"/>
          <w:szCs w:val="28"/>
        </w:rPr>
        <w:t xml:space="preserve"> доставка газа, угля, мазута на тепловую электростанцию;</w:t>
      </w:r>
    </w:p>
    <w:p w:rsidR="008708E0" w:rsidRPr="008708E0" w:rsidRDefault="008708E0" w:rsidP="008708E0">
      <w:pPr>
        <w:pStyle w:val="a3"/>
        <w:numPr>
          <w:ilvl w:val="0"/>
          <w:numId w:val="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>преобразование с помощью электростанций первичной энергии во вторичную, например, химической энергии угля в электрическую и тепловую энергию;</w:t>
      </w:r>
    </w:p>
    <w:p w:rsidR="008708E0" w:rsidRDefault="008708E0" w:rsidP="008708E0">
      <w:pPr>
        <w:pStyle w:val="a3"/>
        <w:numPr>
          <w:ilvl w:val="0"/>
          <w:numId w:val="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 xml:space="preserve">передача вторичной энергии потребителям, </w:t>
      </w:r>
      <w:proofErr w:type="gramStart"/>
      <w:r w:rsidRPr="008708E0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8708E0">
        <w:rPr>
          <w:rFonts w:ascii="Times New Roman" w:hAnsi="Times New Roman" w:cs="Times New Roman"/>
          <w:sz w:val="28"/>
          <w:szCs w:val="28"/>
        </w:rPr>
        <w:t xml:space="preserve"> по линиям электропередачи</w:t>
      </w:r>
    </w:p>
    <w:p w:rsidR="00FA261B" w:rsidRDefault="00FA261B" w:rsidP="00FA26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08E0" w:rsidRPr="008708E0" w:rsidRDefault="00FA261B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A261B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500245" cy="2544445"/>
            <wp:effectExtent l="0" t="0" r="0" b="8255"/>
            <wp:docPr id="1" name="Рисунок 1" descr="Классификация первичной энергии, Традиционная энергетика и ее  характеристика - Классификация первичной энерг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лассификация первичной энергии, Традиционная энергетика и ее  характеристика - Классификация первичной энерги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245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08E0" w:rsidRPr="00870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D3440"/>
    <w:multiLevelType w:val="hybridMultilevel"/>
    <w:tmpl w:val="5A304C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E86A31"/>
    <w:multiLevelType w:val="hybridMultilevel"/>
    <w:tmpl w:val="52E811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FD83C76"/>
    <w:multiLevelType w:val="hybridMultilevel"/>
    <w:tmpl w:val="86A867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7FC3F06"/>
    <w:multiLevelType w:val="hybridMultilevel"/>
    <w:tmpl w:val="33D043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E4C"/>
    <w:rsid w:val="00393D1B"/>
    <w:rsid w:val="004A29B5"/>
    <w:rsid w:val="0054788D"/>
    <w:rsid w:val="008708E0"/>
    <w:rsid w:val="00AC25C9"/>
    <w:rsid w:val="00D64DFF"/>
    <w:rsid w:val="00ED2E4C"/>
    <w:rsid w:val="00EF5EF9"/>
    <w:rsid w:val="00FA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52A28"/>
  <w15:chartTrackingRefBased/>
  <w15:docId w15:val="{61DB54AA-9968-4B64-A596-C07E2FBE8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8E0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0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5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899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5</cp:revision>
  <dcterms:created xsi:type="dcterms:W3CDTF">2021-09-07T13:17:00Z</dcterms:created>
  <dcterms:modified xsi:type="dcterms:W3CDTF">2021-09-09T06:06:00Z</dcterms:modified>
</cp:coreProperties>
</file>