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3ED49" w14:textId="77777777" w:rsidR="007075D7" w:rsidRDefault="007075D7" w:rsidP="007075D7">
      <w:pPr>
        <w:ind w:firstLine="567"/>
        <w:jc w:val="both"/>
        <w:outlineLvl w:val="0"/>
        <w:rPr>
          <w:b/>
          <w:sz w:val="24"/>
          <w:szCs w:val="24"/>
        </w:rPr>
      </w:pPr>
      <w:r>
        <w:rPr>
          <w:b/>
          <w:sz w:val="24"/>
          <w:szCs w:val="24"/>
        </w:rPr>
        <w:t>3.1 Термины, определения</w:t>
      </w:r>
    </w:p>
    <w:p w14:paraId="19D2DD38" w14:textId="77777777" w:rsidR="007075D7" w:rsidRDefault="007075D7" w:rsidP="007075D7">
      <w:pPr>
        <w:ind w:firstLine="567"/>
        <w:jc w:val="both"/>
        <w:rPr>
          <w:sz w:val="24"/>
          <w:szCs w:val="24"/>
        </w:rPr>
      </w:pPr>
      <w:r>
        <w:rPr>
          <w:b/>
          <w:sz w:val="24"/>
          <w:szCs w:val="24"/>
        </w:rPr>
        <w:t xml:space="preserve">Обессоленная и химически очищенная воды - </w:t>
      </w:r>
      <w:r>
        <w:rPr>
          <w:sz w:val="24"/>
          <w:szCs w:val="24"/>
        </w:rPr>
        <w:t>воды для восполнения  потерь питательной воды.</w:t>
      </w:r>
    </w:p>
    <w:p w14:paraId="497D5CB3" w14:textId="77777777" w:rsidR="007075D7" w:rsidRDefault="007075D7" w:rsidP="007075D7">
      <w:pPr>
        <w:ind w:firstLine="567"/>
        <w:jc w:val="both"/>
        <w:outlineLvl w:val="0"/>
        <w:rPr>
          <w:b/>
          <w:sz w:val="24"/>
          <w:szCs w:val="24"/>
        </w:rPr>
      </w:pPr>
      <w:r>
        <w:rPr>
          <w:b/>
          <w:sz w:val="24"/>
          <w:szCs w:val="24"/>
        </w:rPr>
        <w:t>Паровая турбина -</w:t>
      </w:r>
      <w:r>
        <w:rPr>
          <w:szCs w:val="24"/>
        </w:rPr>
        <w:t xml:space="preserve"> </w:t>
      </w:r>
      <w:r>
        <w:rPr>
          <w:sz w:val="24"/>
          <w:szCs w:val="24"/>
        </w:rPr>
        <w:t xml:space="preserve">является тепловым двигателем, т.е. машиной, преобразующей тепловую энергию  в механическую энергию вращения ротора турбины. </w:t>
      </w:r>
    </w:p>
    <w:p w14:paraId="695A1112" w14:textId="77777777" w:rsidR="007075D7" w:rsidRDefault="007075D7" w:rsidP="007075D7">
      <w:pPr>
        <w:ind w:firstLine="567"/>
        <w:jc w:val="both"/>
        <w:outlineLvl w:val="0"/>
        <w:rPr>
          <w:sz w:val="24"/>
          <w:szCs w:val="24"/>
        </w:rPr>
      </w:pPr>
      <w:r>
        <w:rPr>
          <w:b/>
          <w:sz w:val="24"/>
          <w:szCs w:val="24"/>
        </w:rPr>
        <w:t xml:space="preserve">Питательная вода </w:t>
      </w:r>
      <w:r>
        <w:rPr>
          <w:sz w:val="24"/>
          <w:szCs w:val="24"/>
        </w:rPr>
        <w:t>- нагретая вода, используемая в качестве котловой и соответствующая по качеству и параметрам требованиям «Правилам технической эксплуатации электрических станций и сетей Республики Казахстан.</w:t>
      </w:r>
    </w:p>
    <w:p w14:paraId="3F4DDBC5" w14:textId="77777777" w:rsidR="007075D7" w:rsidRDefault="007075D7" w:rsidP="007075D7">
      <w:pPr>
        <w:ind w:firstLine="567"/>
        <w:jc w:val="both"/>
        <w:rPr>
          <w:b/>
          <w:sz w:val="24"/>
          <w:szCs w:val="24"/>
        </w:rPr>
      </w:pPr>
      <w:r>
        <w:rPr>
          <w:b/>
          <w:sz w:val="24"/>
          <w:szCs w:val="24"/>
        </w:rPr>
        <w:t xml:space="preserve">Перегретый пар </w:t>
      </w:r>
      <w:r>
        <w:rPr>
          <w:sz w:val="24"/>
          <w:szCs w:val="24"/>
        </w:rPr>
        <w:t>- пар, температура которого выше температуры кипения воды, при том же давлении.</w:t>
      </w:r>
    </w:p>
    <w:p w14:paraId="28F4F48D" w14:textId="77777777" w:rsidR="007075D7" w:rsidRDefault="007075D7" w:rsidP="007075D7">
      <w:pPr>
        <w:ind w:firstLine="567"/>
        <w:jc w:val="both"/>
        <w:rPr>
          <w:sz w:val="24"/>
          <w:szCs w:val="24"/>
        </w:rPr>
      </w:pPr>
      <w:r>
        <w:rPr>
          <w:b/>
          <w:sz w:val="24"/>
          <w:szCs w:val="24"/>
        </w:rPr>
        <w:t>Сетевая вода</w:t>
      </w:r>
      <w:r>
        <w:rPr>
          <w:sz w:val="24"/>
          <w:szCs w:val="24"/>
        </w:rPr>
        <w:t xml:space="preserve"> – горячая вода, используемая в качестве теплоносителя соответствующая требованиям «Правилам технической эксплуатации электрических станций и сетей Республики Казахстан.</w:t>
      </w:r>
    </w:p>
    <w:p w14:paraId="585692D9" w14:textId="77777777" w:rsidR="007075D7" w:rsidRDefault="007075D7" w:rsidP="007075D7">
      <w:pPr>
        <w:ind w:firstLine="567"/>
        <w:jc w:val="both"/>
        <w:outlineLvl w:val="0"/>
        <w:rPr>
          <w:b/>
          <w:sz w:val="24"/>
          <w:szCs w:val="24"/>
        </w:rPr>
      </w:pPr>
    </w:p>
    <w:p w14:paraId="0C4C6F91" w14:textId="77777777" w:rsidR="007075D7" w:rsidRDefault="007075D7" w:rsidP="007075D7">
      <w:pPr>
        <w:ind w:firstLine="567"/>
        <w:jc w:val="both"/>
        <w:outlineLvl w:val="0"/>
        <w:rPr>
          <w:b/>
          <w:sz w:val="24"/>
          <w:szCs w:val="24"/>
        </w:rPr>
      </w:pPr>
      <w:r>
        <w:rPr>
          <w:b/>
          <w:sz w:val="24"/>
          <w:szCs w:val="24"/>
        </w:rPr>
        <w:t>3.2 Обозначения и сокращения</w:t>
      </w:r>
    </w:p>
    <w:p w14:paraId="0D23F54D" w14:textId="77777777" w:rsidR="007075D7" w:rsidRDefault="007075D7" w:rsidP="007075D7">
      <w:pPr>
        <w:pStyle w:val="1"/>
        <w:tabs>
          <w:tab w:val="num" w:pos="567"/>
        </w:tabs>
        <w:ind w:firstLine="567"/>
        <w:jc w:val="both"/>
        <w:rPr>
          <w:b/>
          <w:bCs/>
        </w:rPr>
      </w:pPr>
      <w:r>
        <w:rPr>
          <w:b/>
          <w:bCs/>
        </w:rPr>
        <w:t>4 Общие положения</w:t>
      </w:r>
    </w:p>
    <w:p w14:paraId="378648A4" w14:textId="77777777" w:rsidR="007075D7" w:rsidRDefault="007075D7" w:rsidP="007075D7">
      <w:pPr>
        <w:ind w:firstLine="567"/>
        <w:jc w:val="both"/>
        <w:rPr>
          <w:sz w:val="24"/>
          <w:szCs w:val="24"/>
        </w:rPr>
      </w:pPr>
      <w:r>
        <w:rPr>
          <w:sz w:val="24"/>
          <w:szCs w:val="24"/>
        </w:rPr>
        <w:t>Целями настоящей ИЭ является своевременная и качественная организация работ по эксплуатации ТА в соответствии с действующими Правилами и Нормами. Бесперебойная работа вспомогательного оборудования и технических средств, сопряженных с ТА. Обеспечение надежной и безаварийной работы. Своевременное выявление и предотвращение дефектов на оборудовании.</w:t>
      </w:r>
    </w:p>
    <w:p w14:paraId="359D81DD" w14:textId="77777777" w:rsidR="007075D7" w:rsidRDefault="007075D7" w:rsidP="007075D7">
      <w:pPr>
        <w:ind w:firstLine="567"/>
        <w:jc w:val="both"/>
        <w:rPr>
          <w:sz w:val="24"/>
          <w:szCs w:val="24"/>
        </w:rPr>
      </w:pPr>
      <w:r>
        <w:rPr>
          <w:sz w:val="24"/>
          <w:szCs w:val="24"/>
        </w:rPr>
        <w:t>Знание настоящей ИЭ обязательно для персонала турбинного отделения.</w:t>
      </w:r>
    </w:p>
    <w:p w14:paraId="768BBD4B" w14:textId="77777777" w:rsidR="007075D7" w:rsidRDefault="007075D7" w:rsidP="007075D7">
      <w:pPr>
        <w:pStyle w:val="2"/>
        <w:tabs>
          <w:tab w:val="left" w:pos="900"/>
        </w:tabs>
        <w:ind w:firstLine="567"/>
        <w:jc w:val="both"/>
        <w:rPr>
          <w:szCs w:val="24"/>
        </w:rPr>
      </w:pPr>
      <w:r>
        <w:rPr>
          <w:szCs w:val="24"/>
        </w:rPr>
        <w:t>Паровые турбины являются тепловыми двигателями, т.е. машинами, преобразующими тепловую энергию  в механическую энергию вращения ротора турбины. Тепловая энергия подводится к паровой турбине при помощи водяного пара, являющегося носителем тепловой  энергии.</w:t>
      </w:r>
    </w:p>
    <w:p w14:paraId="69E9E76C" w14:textId="77777777" w:rsidR="007075D7" w:rsidRDefault="007075D7" w:rsidP="007075D7">
      <w:pPr>
        <w:pStyle w:val="2"/>
        <w:tabs>
          <w:tab w:val="left" w:pos="900"/>
        </w:tabs>
        <w:ind w:firstLine="567"/>
        <w:jc w:val="both"/>
        <w:rPr>
          <w:szCs w:val="24"/>
        </w:rPr>
      </w:pPr>
    </w:p>
    <w:p w14:paraId="4D5FF9C4" w14:textId="77777777" w:rsidR="007075D7" w:rsidRDefault="007075D7" w:rsidP="007075D7">
      <w:pPr>
        <w:pStyle w:val="2"/>
        <w:tabs>
          <w:tab w:val="left" w:pos="900"/>
        </w:tabs>
        <w:ind w:firstLine="567"/>
        <w:jc w:val="both"/>
        <w:rPr>
          <w:b/>
          <w:bCs/>
        </w:rPr>
      </w:pPr>
      <w:r>
        <w:rPr>
          <w:b/>
          <w:szCs w:val="24"/>
        </w:rPr>
        <w:t>4.1</w:t>
      </w:r>
      <w:r>
        <w:rPr>
          <w:szCs w:val="24"/>
        </w:rPr>
        <w:t xml:space="preserve"> </w:t>
      </w:r>
      <w:r>
        <w:rPr>
          <w:b/>
          <w:bCs/>
        </w:rPr>
        <w:t>Требования к персоналу</w:t>
      </w:r>
    </w:p>
    <w:p w14:paraId="75FDC4BE" w14:textId="77777777" w:rsidR="007075D7" w:rsidRDefault="007075D7" w:rsidP="007075D7">
      <w:pPr>
        <w:ind w:firstLine="540"/>
        <w:jc w:val="both"/>
        <w:rPr>
          <w:sz w:val="24"/>
          <w:szCs w:val="24"/>
        </w:rPr>
      </w:pPr>
      <w:r>
        <w:rPr>
          <w:bCs/>
          <w:sz w:val="24"/>
          <w:szCs w:val="24"/>
        </w:rPr>
        <w:t xml:space="preserve">К эксплуатации данного оборудования допускаются начальники смен, старшие машинисты турбинного отделения, машинисты турбин 3 группы квалификации, </w:t>
      </w:r>
      <w:r>
        <w:rPr>
          <w:sz w:val="24"/>
          <w:szCs w:val="24"/>
        </w:rPr>
        <w:t>прошедшие специальную подготовку и проверку теоретических знаний, практических навыков.</w:t>
      </w:r>
      <w:r>
        <w:rPr>
          <w:bCs/>
          <w:sz w:val="24"/>
          <w:szCs w:val="24"/>
        </w:rPr>
        <w:t xml:space="preserve"> Периодичность проверки знаний обслуживающего персонала по настоящей ИЭ ТА </w:t>
      </w:r>
      <w:r>
        <w:rPr>
          <w:sz w:val="24"/>
          <w:szCs w:val="24"/>
        </w:rPr>
        <w:t>– 1 раз в 2 года.</w:t>
      </w:r>
    </w:p>
    <w:p w14:paraId="2371A67C" w14:textId="77777777" w:rsidR="007075D7" w:rsidRDefault="007075D7" w:rsidP="007075D7">
      <w:pPr>
        <w:pStyle w:val="2"/>
        <w:tabs>
          <w:tab w:val="left" w:pos="900"/>
        </w:tabs>
        <w:ind w:firstLine="567"/>
        <w:jc w:val="both"/>
        <w:rPr>
          <w:szCs w:val="24"/>
        </w:rPr>
      </w:pPr>
    </w:p>
    <w:p w14:paraId="5A0CA775" w14:textId="77777777" w:rsidR="007075D7" w:rsidRDefault="007075D7" w:rsidP="007075D7">
      <w:pPr>
        <w:ind w:left="420"/>
        <w:jc w:val="both"/>
        <w:rPr>
          <w:sz w:val="24"/>
          <w:szCs w:val="24"/>
        </w:rPr>
      </w:pPr>
      <w:r>
        <w:rPr>
          <w:b/>
          <w:sz w:val="24"/>
          <w:szCs w:val="24"/>
        </w:rPr>
        <w:t xml:space="preserve">  4.2 Краткая техническая характеристика турбины Р-3,5-29/7</w:t>
      </w:r>
    </w:p>
    <w:p w14:paraId="32810720" w14:textId="77777777" w:rsidR="007075D7" w:rsidRDefault="007075D7" w:rsidP="007075D7">
      <w:pPr>
        <w:pStyle w:val="2"/>
        <w:tabs>
          <w:tab w:val="left" w:pos="900"/>
        </w:tabs>
        <w:ind w:firstLine="567"/>
        <w:jc w:val="both"/>
        <w:rPr>
          <w:szCs w:val="24"/>
        </w:rPr>
      </w:pPr>
      <w:r>
        <w:rPr>
          <w:szCs w:val="24"/>
        </w:rPr>
        <w:t>Паровая турбина типа Р-3,5-29/7 предназначена для привода генератора и снабжения потребителей  отработанным паром с давлением 6 ата и температурой 250°С. Турбина рассчитана для работы при начальных параметрах пара Р=35 ати и температурой 435°С. Турбоагрегат Р-3,5-29/7 допускает длительную работу при параметрах пара «Р» 29 ати и Т 400°С без сохранения номинальной мощности. Максимальный расход свежего пара на турбину – 60 т/час.</w:t>
      </w:r>
    </w:p>
    <w:p w14:paraId="1AFB2561" w14:textId="77777777" w:rsidR="007075D7" w:rsidRDefault="007075D7" w:rsidP="007075D7">
      <w:pPr>
        <w:pStyle w:val="2"/>
        <w:tabs>
          <w:tab w:val="left" w:pos="900"/>
        </w:tabs>
        <w:ind w:firstLine="567"/>
        <w:jc w:val="both"/>
        <w:rPr>
          <w:szCs w:val="24"/>
        </w:rPr>
      </w:pPr>
      <w:r>
        <w:rPr>
          <w:szCs w:val="24"/>
        </w:rPr>
        <w:t>Направление вращения генератора – против часовой стрелки, если смотреть со стороны турбины на генератор.</w:t>
      </w:r>
    </w:p>
    <w:p w14:paraId="2FD5AA0B" w14:textId="77777777" w:rsidR="007075D7" w:rsidRDefault="007075D7" w:rsidP="007075D7">
      <w:pPr>
        <w:pStyle w:val="2"/>
        <w:tabs>
          <w:tab w:val="left" w:pos="900"/>
        </w:tabs>
        <w:ind w:firstLine="567"/>
        <w:jc w:val="both"/>
        <w:rPr>
          <w:szCs w:val="24"/>
        </w:rPr>
      </w:pPr>
      <w:r>
        <w:rPr>
          <w:szCs w:val="24"/>
        </w:rPr>
        <w:t>Система регулирования турбины обеспечивает:</w:t>
      </w:r>
    </w:p>
    <w:p w14:paraId="32E93D7E" w14:textId="77777777" w:rsidR="007075D7" w:rsidRDefault="007075D7" w:rsidP="007075D7">
      <w:pPr>
        <w:pStyle w:val="2"/>
        <w:numPr>
          <w:ilvl w:val="0"/>
          <w:numId w:val="1"/>
        </w:numPr>
        <w:tabs>
          <w:tab w:val="clear" w:pos="360"/>
          <w:tab w:val="num" w:pos="-284"/>
          <w:tab w:val="left" w:pos="900"/>
        </w:tabs>
        <w:ind w:left="0" w:firstLine="567"/>
        <w:jc w:val="both"/>
        <w:rPr>
          <w:szCs w:val="24"/>
        </w:rPr>
      </w:pPr>
      <w:r>
        <w:rPr>
          <w:szCs w:val="24"/>
        </w:rPr>
        <w:t>степень неравномерности регулирования числа оборотов 4,5%;</w:t>
      </w:r>
    </w:p>
    <w:p w14:paraId="38E8C7EA" w14:textId="77777777" w:rsidR="007075D7" w:rsidRDefault="007075D7" w:rsidP="007075D7">
      <w:pPr>
        <w:pStyle w:val="2"/>
        <w:numPr>
          <w:ilvl w:val="0"/>
          <w:numId w:val="1"/>
        </w:numPr>
        <w:tabs>
          <w:tab w:val="clear" w:pos="360"/>
          <w:tab w:val="left" w:pos="900"/>
        </w:tabs>
        <w:ind w:left="0" w:firstLine="567"/>
        <w:jc w:val="both"/>
        <w:rPr>
          <w:szCs w:val="24"/>
        </w:rPr>
      </w:pPr>
      <w:r>
        <w:rPr>
          <w:szCs w:val="24"/>
        </w:rPr>
        <w:t>степень неравномерности автоматического регулирования противодавления 10-15%;</w:t>
      </w:r>
    </w:p>
    <w:p w14:paraId="554A3E3D" w14:textId="77777777" w:rsidR="007075D7" w:rsidRDefault="007075D7" w:rsidP="007075D7">
      <w:pPr>
        <w:pStyle w:val="2"/>
        <w:numPr>
          <w:ilvl w:val="0"/>
          <w:numId w:val="1"/>
        </w:numPr>
        <w:tabs>
          <w:tab w:val="clear" w:pos="360"/>
          <w:tab w:val="left" w:pos="900"/>
        </w:tabs>
        <w:ind w:left="0" w:firstLine="567"/>
        <w:jc w:val="both"/>
        <w:rPr>
          <w:szCs w:val="24"/>
        </w:rPr>
      </w:pPr>
      <w:r>
        <w:rPr>
          <w:szCs w:val="24"/>
        </w:rPr>
        <w:t>диапазон синхронизации – 10%;</w:t>
      </w:r>
    </w:p>
    <w:p w14:paraId="1C428906" w14:textId="77777777" w:rsidR="007075D7" w:rsidRDefault="007075D7" w:rsidP="007075D7">
      <w:pPr>
        <w:pStyle w:val="2"/>
        <w:numPr>
          <w:ilvl w:val="0"/>
          <w:numId w:val="1"/>
        </w:numPr>
        <w:tabs>
          <w:tab w:val="clear" w:pos="360"/>
          <w:tab w:val="num" w:pos="-284"/>
          <w:tab w:val="left" w:pos="900"/>
        </w:tabs>
        <w:ind w:left="0" w:firstLine="567"/>
        <w:jc w:val="both"/>
        <w:rPr>
          <w:szCs w:val="24"/>
        </w:rPr>
      </w:pPr>
      <w:r>
        <w:rPr>
          <w:szCs w:val="24"/>
        </w:rPr>
        <w:t>диапазон ручного регулирования противодавления в пределах 4-7 ати.</w:t>
      </w:r>
    </w:p>
    <w:p w14:paraId="3F8F5D02" w14:textId="77777777" w:rsidR="007075D7" w:rsidRDefault="007075D7" w:rsidP="007075D7">
      <w:pPr>
        <w:pStyle w:val="2"/>
        <w:tabs>
          <w:tab w:val="left" w:pos="900"/>
        </w:tabs>
        <w:ind w:firstLine="0"/>
        <w:jc w:val="both"/>
        <w:rPr>
          <w:szCs w:val="24"/>
        </w:rPr>
      </w:pPr>
    </w:p>
    <w:p w14:paraId="79EFE78C" w14:textId="77777777" w:rsidR="007075D7" w:rsidRDefault="007075D7" w:rsidP="007075D7">
      <w:pPr>
        <w:jc w:val="both"/>
        <w:rPr>
          <w:sz w:val="24"/>
          <w:szCs w:val="24"/>
        </w:rPr>
      </w:pPr>
      <w:r>
        <w:rPr>
          <w:sz w:val="24"/>
          <w:szCs w:val="24"/>
        </w:rPr>
        <w:t xml:space="preserve">        </w:t>
      </w:r>
      <w:r>
        <w:rPr>
          <w:b/>
          <w:sz w:val="24"/>
          <w:szCs w:val="24"/>
        </w:rPr>
        <w:t>4.2.1 Тепловая схема</w:t>
      </w:r>
      <w:r>
        <w:rPr>
          <w:sz w:val="24"/>
          <w:szCs w:val="24"/>
        </w:rPr>
        <w:t>.</w:t>
      </w:r>
    </w:p>
    <w:p w14:paraId="0392CD31" w14:textId="77777777" w:rsidR="007075D7" w:rsidRDefault="007075D7" w:rsidP="007075D7">
      <w:pPr>
        <w:pStyle w:val="2"/>
        <w:tabs>
          <w:tab w:val="left" w:pos="900"/>
        </w:tabs>
        <w:ind w:firstLine="567"/>
        <w:jc w:val="both"/>
        <w:rPr>
          <w:szCs w:val="24"/>
        </w:rPr>
      </w:pPr>
      <w:r>
        <w:rPr>
          <w:szCs w:val="24"/>
        </w:rPr>
        <w:lastRenderedPageBreak/>
        <w:t>Острый пар поступает через стопорный и регулирующие клапаны и направляется в проточную часть турбины. Проточная часть турбины состоит из регулирующей ступени (Рато) и восьми ступеней давления. Выхлоп турбины осуществляется двумя патрубками. На выхлопной линии пара из турбины установлен предохранительный клапан, который срабатывает при повышении давления выхлопного пара выше номинальной величины. Предохранительный клапан настроен на давление 6,6-6,7 ати.</w:t>
      </w:r>
    </w:p>
    <w:p w14:paraId="31D6707F" w14:textId="77777777" w:rsidR="007075D7" w:rsidRDefault="007075D7" w:rsidP="007075D7">
      <w:pPr>
        <w:pStyle w:val="2"/>
        <w:tabs>
          <w:tab w:val="left" w:pos="900"/>
        </w:tabs>
        <w:ind w:firstLine="567"/>
        <w:jc w:val="both"/>
        <w:rPr>
          <w:szCs w:val="24"/>
        </w:rPr>
      </w:pPr>
      <w:r>
        <w:rPr>
          <w:szCs w:val="24"/>
        </w:rPr>
        <w:t xml:space="preserve">Пар из переднего лабиринтового уплотнения турбины первой камеры направляется в выхлопной трубопровод турбины. Пар из второй камеры переднего уплотнения, от уплотнений штоков стопорного и регулирующих клапанов и от заднего лабиринтового уплотнения отводится в ПСУ, некоторое разряжение в котором создаёт эжектор, отводящий ПВС в конденсатор-8. Тепло пара уплотнений используется в сердечнике ПСУ, через который прокачивается химически очищенная вода или вода от НДВ. Конденсат ПСУ через гидрозатвор поступает в коллектор, затем в конденсатор ТА-8. </w:t>
      </w:r>
    </w:p>
    <w:p w14:paraId="0AA68B9C" w14:textId="77777777" w:rsidR="007075D7" w:rsidRDefault="007075D7" w:rsidP="007075D7">
      <w:pPr>
        <w:pStyle w:val="2"/>
        <w:tabs>
          <w:tab w:val="left" w:pos="900"/>
        </w:tabs>
        <w:ind w:firstLine="567"/>
        <w:jc w:val="both"/>
        <w:rPr>
          <w:szCs w:val="24"/>
        </w:rPr>
      </w:pPr>
    </w:p>
    <w:p w14:paraId="3246A07C" w14:textId="77777777" w:rsidR="007075D7" w:rsidRDefault="007075D7" w:rsidP="007075D7">
      <w:pPr>
        <w:pStyle w:val="2"/>
        <w:tabs>
          <w:tab w:val="left" w:pos="900"/>
        </w:tabs>
        <w:ind w:firstLine="0"/>
        <w:jc w:val="both"/>
        <w:rPr>
          <w:b/>
          <w:szCs w:val="24"/>
        </w:rPr>
      </w:pPr>
      <w:r>
        <w:rPr>
          <w:b/>
          <w:szCs w:val="24"/>
        </w:rPr>
        <w:t xml:space="preserve">         4.2.2 Конструкция турбины.</w:t>
      </w:r>
    </w:p>
    <w:p w14:paraId="5A879375" w14:textId="77777777" w:rsidR="007075D7" w:rsidRDefault="007075D7" w:rsidP="007075D7">
      <w:pPr>
        <w:pStyle w:val="2"/>
        <w:tabs>
          <w:tab w:val="left" w:pos="900"/>
        </w:tabs>
        <w:ind w:firstLine="567"/>
        <w:jc w:val="both"/>
        <w:rPr>
          <w:szCs w:val="24"/>
        </w:rPr>
      </w:pPr>
      <w:r>
        <w:rPr>
          <w:szCs w:val="24"/>
        </w:rPr>
        <w:t>В трёхопорной конструкции турбины задний подшипник турбины служит одновременно передним подшипником генератора. Задней опорой турбина жестко связана с фундаментом, это так называемый фикспункт турбины. Возможность теплового расширения корпуса турбины в осевом направлении обеспечивается за счёт упругой деформации гибкой передней опоры.</w:t>
      </w:r>
    </w:p>
    <w:p w14:paraId="1E30C440" w14:textId="77777777" w:rsidR="007075D7" w:rsidRDefault="007075D7" w:rsidP="007075D7">
      <w:pPr>
        <w:pStyle w:val="2"/>
        <w:tabs>
          <w:tab w:val="left" w:pos="900"/>
        </w:tabs>
        <w:ind w:firstLine="567"/>
        <w:jc w:val="both"/>
        <w:rPr>
          <w:szCs w:val="24"/>
        </w:rPr>
      </w:pPr>
      <w:r>
        <w:rPr>
          <w:szCs w:val="24"/>
        </w:rPr>
        <w:t>В переднем стуле установлен блок регуляторов, масляный насос, автоматический затвор автомата безопасности. Ротор турбины соединяется с ротором генератора посредством жесткой муфты. Корпус турбины имеет горизонтальный разъём, верхняя и нижняя половины которого выполнены из двух отливок с вертикальным фланцевым разъёмом, имеющим технологическое значение. В переднюю часть корпуса вварена сопловая коробка, к которой приварена клапанная коробка. В передней и задней части корпуса имеются расточки для крепления переднего и заднего концевых уплотнений. На нижней половине корпуса турбины расположены следующие патрубки:</w:t>
      </w:r>
    </w:p>
    <w:p w14:paraId="4FE58F6F" w14:textId="77777777" w:rsidR="007075D7" w:rsidRDefault="007075D7" w:rsidP="007075D7">
      <w:pPr>
        <w:numPr>
          <w:ilvl w:val="0"/>
          <w:numId w:val="2"/>
        </w:numPr>
        <w:tabs>
          <w:tab w:val="clear" w:pos="360"/>
          <w:tab w:val="num" w:pos="540"/>
        </w:tabs>
        <w:ind w:left="0" w:firstLine="567"/>
        <w:jc w:val="both"/>
        <w:rPr>
          <w:sz w:val="24"/>
          <w:szCs w:val="24"/>
        </w:rPr>
      </w:pPr>
      <w:r>
        <w:rPr>
          <w:sz w:val="24"/>
          <w:szCs w:val="24"/>
        </w:rPr>
        <w:t>для перепуска пара из передней камеры переднего уплотнения в выхлоп;</w:t>
      </w:r>
    </w:p>
    <w:p w14:paraId="34BC7A67" w14:textId="77777777" w:rsidR="007075D7" w:rsidRDefault="007075D7" w:rsidP="007075D7">
      <w:pPr>
        <w:numPr>
          <w:ilvl w:val="0"/>
          <w:numId w:val="2"/>
        </w:numPr>
        <w:tabs>
          <w:tab w:val="clear" w:pos="360"/>
          <w:tab w:val="num" w:pos="540"/>
        </w:tabs>
        <w:ind w:left="0" w:firstLine="567"/>
        <w:jc w:val="both"/>
        <w:rPr>
          <w:sz w:val="24"/>
          <w:szCs w:val="24"/>
        </w:rPr>
      </w:pPr>
      <w:r>
        <w:rPr>
          <w:sz w:val="24"/>
          <w:szCs w:val="24"/>
        </w:rPr>
        <w:t>для отсоса пара из уплотнений в ПСУ (2 патрубка);</w:t>
      </w:r>
    </w:p>
    <w:p w14:paraId="3DB09C88" w14:textId="77777777" w:rsidR="007075D7" w:rsidRDefault="007075D7" w:rsidP="007075D7">
      <w:pPr>
        <w:numPr>
          <w:ilvl w:val="0"/>
          <w:numId w:val="2"/>
        </w:numPr>
        <w:tabs>
          <w:tab w:val="clear" w:pos="360"/>
          <w:tab w:val="num" w:pos="540"/>
        </w:tabs>
        <w:ind w:left="0" w:firstLine="567"/>
        <w:jc w:val="both"/>
        <w:rPr>
          <w:sz w:val="24"/>
          <w:szCs w:val="24"/>
        </w:rPr>
      </w:pPr>
      <w:r>
        <w:rPr>
          <w:sz w:val="24"/>
          <w:szCs w:val="24"/>
        </w:rPr>
        <w:t>для дренажа из регулирующей ступени;</w:t>
      </w:r>
    </w:p>
    <w:p w14:paraId="3B71E273" w14:textId="77777777" w:rsidR="007075D7" w:rsidRDefault="007075D7" w:rsidP="007075D7">
      <w:pPr>
        <w:numPr>
          <w:ilvl w:val="0"/>
          <w:numId w:val="2"/>
        </w:numPr>
        <w:tabs>
          <w:tab w:val="clear" w:pos="360"/>
          <w:tab w:val="num" w:pos="540"/>
        </w:tabs>
        <w:ind w:left="0" w:firstLine="567"/>
        <w:jc w:val="both"/>
        <w:rPr>
          <w:sz w:val="24"/>
          <w:szCs w:val="24"/>
        </w:rPr>
      </w:pPr>
      <w:r>
        <w:rPr>
          <w:sz w:val="24"/>
          <w:szCs w:val="24"/>
        </w:rPr>
        <w:t>для отработанного пара турбины (2 патрубка).</w:t>
      </w:r>
    </w:p>
    <w:p w14:paraId="1B0935D7" w14:textId="77777777" w:rsidR="007075D7" w:rsidRDefault="007075D7" w:rsidP="007075D7">
      <w:pPr>
        <w:pStyle w:val="2"/>
        <w:tabs>
          <w:tab w:val="left" w:pos="900"/>
        </w:tabs>
        <w:ind w:firstLine="567"/>
        <w:jc w:val="both"/>
        <w:rPr>
          <w:szCs w:val="24"/>
        </w:rPr>
      </w:pPr>
      <w:r>
        <w:rPr>
          <w:szCs w:val="24"/>
        </w:rPr>
        <w:t xml:space="preserve"> В расточках корпуса турбины установлены стальные диафрагмы сварной конструкции. Каждая диафрагма имеет горизонтальный разъём. Точное сопряжение обеих половин диафрагм обеспечивается призматическими шпонками, которые крепятся к верхней половине диафрагмы винтами. На всех диафрагмах закреплены уплотнительные паровые щиты. В щиты уплотнительных диафрагм по окружности завальцованы уплотнительные усики, служащие для уменьшения потерь от утечек пара в проточной части турбины. Для уменьшения протечек пара в местах выхода концов вала ротора из корпуса турбин установлены переднее и заднее лабиринтовые уплотнения. Уплотняющая часть лабиринта состоит из чередующих коротких и удлиненных усиков, закрепленных на валу и расположенных против соответствующих проточек в корпусах и обоймах уплотнений. Усики уплотнений завальцованы в проточки на валу. Переднее уплотнение состоит из двух обойм, заднее из одной. Обоймы корпуса уплотнений имеют горизонтальный разъём и крепятся в расточках корпуса турбины.</w:t>
      </w:r>
    </w:p>
    <w:p w14:paraId="4B632756" w14:textId="77777777" w:rsidR="007075D7" w:rsidRDefault="007075D7" w:rsidP="007075D7">
      <w:pPr>
        <w:pStyle w:val="2"/>
        <w:tabs>
          <w:tab w:val="left" w:pos="900"/>
        </w:tabs>
        <w:ind w:firstLine="567"/>
        <w:jc w:val="both"/>
        <w:rPr>
          <w:szCs w:val="24"/>
        </w:rPr>
      </w:pPr>
      <w:r>
        <w:rPr>
          <w:szCs w:val="24"/>
        </w:rPr>
        <w:t>На вал ротора насажены плоские диски без ступиц, несущие на себе рабочие лопатки, закреплённые хвостами зубчатого типа в проточках дисков. Диски от проворачивания зафиксированы продольными шпонками. В осевом направлении диски фиксируются кольцами в соответствующих канавках на валу. Лопатки покрыты ленточным бандажом. Всего на ротор насажено 8 дисков – первая регулирующая ступень (колесо Рато) и восемь ступеней давления. На переднем конце вала расположены: шейка опорного подшипника, гребень реле осевого сдвига и боковое устройство автомата безопасности.</w:t>
      </w:r>
    </w:p>
    <w:p w14:paraId="35E8EADB" w14:textId="77777777" w:rsidR="007075D7" w:rsidRDefault="007075D7" w:rsidP="007075D7">
      <w:pPr>
        <w:pStyle w:val="2"/>
        <w:tabs>
          <w:tab w:val="left" w:pos="900"/>
        </w:tabs>
        <w:ind w:firstLine="567"/>
        <w:jc w:val="both"/>
        <w:rPr>
          <w:szCs w:val="24"/>
        </w:rPr>
      </w:pPr>
      <w:r>
        <w:rPr>
          <w:szCs w:val="24"/>
        </w:rPr>
        <w:lastRenderedPageBreak/>
        <w:t>Гребень упорного подшипника, выполненный заодно с валом, является также рабочим колесом главного масляного насоса-регулятора центробежного типа.</w:t>
      </w:r>
    </w:p>
    <w:p w14:paraId="43869A84" w14:textId="77777777" w:rsidR="007075D7" w:rsidRDefault="007075D7" w:rsidP="007075D7">
      <w:pPr>
        <w:pStyle w:val="2"/>
        <w:tabs>
          <w:tab w:val="left" w:pos="900"/>
        </w:tabs>
        <w:ind w:firstLine="567"/>
        <w:jc w:val="both"/>
        <w:rPr>
          <w:szCs w:val="24"/>
        </w:rPr>
      </w:pPr>
      <w:r>
        <w:rPr>
          <w:szCs w:val="24"/>
        </w:rPr>
        <w:t>Рабочие диски ступеней давления имеют разгрузочные отверстия, не допускающие чрезмерного осевого усилия на упорный подшипник.</w:t>
      </w:r>
    </w:p>
    <w:p w14:paraId="1DE29452" w14:textId="77777777" w:rsidR="007075D7" w:rsidRDefault="007075D7" w:rsidP="007075D7">
      <w:pPr>
        <w:pStyle w:val="2"/>
        <w:tabs>
          <w:tab w:val="left" w:pos="900"/>
        </w:tabs>
        <w:ind w:firstLine="567"/>
        <w:jc w:val="both"/>
        <w:rPr>
          <w:szCs w:val="24"/>
        </w:rPr>
      </w:pPr>
      <w:r>
        <w:rPr>
          <w:szCs w:val="24"/>
        </w:rPr>
        <w:t>Регулирование впуска пара в соответствующие группы сопел осуществляется регулирующими клапанами. Количество клапанов - 8 штук. Клапаны подвешены хвостовиками на траверсе, перемещаемой в вертикальном направлении двумя штоками. Так как хвостовики у регулирующих клапанов имеют разную длину, то подъём и закрытие клапанов осуществляется последовательно по мере перемещения траверсы. Штоки приводятся в движение сервомотором блока регулирования через тягу, рычаг, серьгу.</w:t>
      </w:r>
    </w:p>
    <w:p w14:paraId="1860C384" w14:textId="77777777" w:rsidR="007075D7" w:rsidRDefault="007075D7" w:rsidP="007075D7">
      <w:pPr>
        <w:pStyle w:val="2"/>
        <w:tabs>
          <w:tab w:val="left" w:pos="900"/>
        </w:tabs>
        <w:ind w:firstLine="567"/>
        <w:jc w:val="both"/>
        <w:rPr>
          <w:szCs w:val="24"/>
        </w:rPr>
      </w:pPr>
      <w:r>
        <w:rPr>
          <w:szCs w:val="24"/>
        </w:rPr>
        <w:t xml:space="preserve">                                                                                                               </w:t>
      </w:r>
    </w:p>
    <w:p w14:paraId="53395B7F" w14:textId="77777777" w:rsidR="007075D7" w:rsidRDefault="007075D7" w:rsidP="007075D7">
      <w:pPr>
        <w:pStyle w:val="2"/>
        <w:tabs>
          <w:tab w:val="left" w:pos="900"/>
          <w:tab w:val="num" w:pos="1260"/>
        </w:tabs>
        <w:ind w:firstLine="0"/>
        <w:jc w:val="both"/>
        <w:rPr>
          <w:b/>
          <w:szCs w:val="24"/>
        </w:rPr>
      </w:pPr>
      <w:r>
        <w:rPr>
          <w:szCs w:val="24"/>
        </w:rPr>
        <w:t xml:space="preserve">         </w:t>
      </w:r>
      <w:r>
        <w:rPr>
          <w:b/>
          <w:szCs w:val="24"/>
        </w:rPr>
        <w:t>4.2.3 Регулирование турбины.</w:t>
      </w:r>
    </w:p>
    <w:p w14:paraId="5A77E7FC" w14:textId="77777777" w:rsidR="007075D7" w:rsidRDefault="007075D7" w:rsidP="007075D7">
      <w:pPr>
        <w:pStyle w:val="2"/>
        <w:tabs>
          <w:tab w:val="left" w:pos="900"/>
        </w:tabs>
        <w:ind w:firstLine="567"/>
        <w:jc w:val="both"/>
        <w:rPr>
          <w:szCs w:val="24"/>
        </w:rPr>
      </w:pPr>
      <w:r>
        <w:rPr>
          <w:szCs w:val="24"/>
        </w:rPr>
        <w:t>Регулирование турбины предназначено либо для автоматического поддержания числа оборотов ротора турбины при работе на электрическую сеть, либо для автоматического поддержания противодавления.</w:t>
      </w:r>
    </w:p>
    <w:p w14:paraId="450B8803" w14:textId="77777777" w:rsidR="007075D7" w:rsidRDefault="007075D7" w:rsidP="007075D7">
      <w:pPr>
        <w:pStyle w:val="2"/>
        <w:tabs>
          <w:tab w:val="left" w:pos="900"/>
        </w:tabs>
        <w:ind w:firstLine="567"/>
        <w:jc w:val="both"/>
        <w:rPr>
          <w:szCs w:val="24"/>
        </w:rPr>
      </w:pPr>
      <w:r>
        <w:rPr>
          <w:szCs w:val="24"/>
        </w:rPr>
        <w:t>В первом случае возможна работа турбины только на параллельную электросеть, причём расход пара определяется величиной электрической нагрузки. Машина работает под управлением регулятора скорости. Регулятор противодавления отключается.</w:t>
      </w:r>
    </w:p>
    <w:p w14:paraId="666DB048" w14:textId="77777777" w:rsidR="007075D7" w:rsidRDefault="007075D7" w:rsidP="007075D7">
      <w:pPr>
        <w:pStyle w:val="2"/>
        <w:tabs>
          <w:tab w:val="left" w:pos="900"/>
        </w:tabs>
        <w:ind w:firstLine="567"/>
        <w:jc w:val="both"/>
        <w:rPr>
          <w:szCs w:val="24"/>
        </w:rPr>
      </w:pPr>
      <w:r>
        <w:rPr>
          <w:szCs w:val="24"/>
        </w:rPr>
        <w:t>Во втором случае возможна работа, как на индивидуальную, так и на параллельную тепловую сеть, причём вырабатываемая электрическая мощность определяется величиной тепловой нагрузки. Машина работает под управлением регулятора давления, регулятор скорости находится в положении, соответствующем частоте сети.</w:t>
      </w:r>
    </w:p>
    <w:p w14:paraId="1910A827" w14:textId="77777777" w:rsidR="007075D7" w:rsidRDefault="007075D7" w:rsidP="007075D7">
      <w:pPr>
        <w:pStyle w:val="2"/>
        <w:tabs>
          <w:tab w:val="left" w:pos="900"/>
        </w:tabs>
        <w:ind w:firstLine="567"/>
        <w:jc w:val="both"/>
        <w:rPr>
          <w:szCs w:val="24"/>
        </w:rPr>
      </w:pPr>
      <w:r>
        <w:rPr>
          <w:szCs w:val="24"/>
        </w:rPr>
        <w:t>Регулирование числа оборотов имеет степень неравномерности 5%, диапазон синхронизации 10%. Регулирование противодавления турбины имеет степень неравномерности до 10% и диапазон ручного регулирования в пределах 4-7 ати. В связи с тем, что турбина №4 работает параллельно с турбинами № 6, 7, то нет необходимости работы регулятора противодавления, в связи с чем регулятор отключен.</w:t>
      </w:r>
    </w:p>
    <w:p w14:paraId="2F0FAC85" w14:textId="77777777" w:rsidR="007075D7" w:rsidRDefault="007075D7" w:rsidP="007075D7">
      <w:pPr>
        <w:pStyle w:val="2"/>
        <w:tabs>
          <w:tab w:val="left" w:pos="900"/>
        </w:tabs>
        <w:ind w:firstLine="567"/>
        <w:jc w:val="both"/>
        <w:rPr>
          <w:bCs/>
          <w:szCs w:val="24"/>
        </w:rPr>
      </w:pPr>
      <w:r>
        <w:rPr>
          <w:bCs/>
          <w:szCs w:val="24"/>
        </w:rPr>
        <w:t>Корпус блока регулирования.</w:t>
      </w:r>
    </w:p>
    <w:p w14:paraId="075A47AE" w14:textId="77777777" w:rsidR="007075D7" w:rsidRDefault="007075D7" w:rsidP="007075D7">
      <w:pPr>
        <w:pStyle w:val="2"/>
        <w:tabs>
          <w:tab w:val="left" w:pos="900"/>
        </w:tabs>
        <w:ind w:firstLine="567"/>
        <w:jc w:val="both"/>
        <w:rPr>
          <w:szCs w:val="24"/>
        </w:rPr>
      </w:pPr>
      <w:r>
        <w:rPr>
          <w:szCs w:val="24"/>
        </w:rPr>
        <w:t>Все механизмы регулирования размещены в сварном корпусе блока, расположенном сверху на крышке переднего подшипника. Корпус блока регулирования разделен внутри перегородками и втулками на полости, основными из которых являются: полости линии нагнетания и линии всасывания главного масляного насоса, полость в проточной импульсной линии, дренажная полость, сообщающаяся с маслобаком.</w:t>
      </w:r>
    </w:p>
    <w:p w14:paraId="2D7C9E20" w14:textId="77777777" w:rsidR="007075D7" w:rsidRDefault="007075D7" w:rsidP="007075D7">
      <w:pPr>
        <w:pStyle w:val="2"/>
        <w:tabs>
          <w:tab w:val="left" w:pos="900"/>
        </w:tabs>
        <w:ind w:firstLine="567"/>
        <w:jc w:val="both"/>
        <w:rPr>
          <w:szCs w:val="24"/>
        </w:rPr>
      </w:pPr>
    </w:p>
    <w:p w14:paraId="20CB0925" w14:textId="77777777" w:rsidR="007075D7" w:rsidRDefault="007075D7" w:rsidP="007075D7">
      <w:pPr>
        <w:jc w:val="both"/>
        <w:rPr>
          <w:b/>
          <w:sz w:val="24"/>
          <w:szCs w:val="24"/>
        </w:rPr>
      </w:pPr>
      <w:r>
        <w:rPr>
          <w:sz w:val="24"/>
          <w:szCs w:val="24"/>
        </w:rPr>
        <w:t xml:space="preserve">         </w:t>
      </w:r>
      <w:r>
        <w:rPr>
          <w:b/>
          <w:sz w:val="24"/>
          <w:szCs w:val="24"/>
        </w:rPr>
        <w:t xml:space="preserve">4.2.4 Система маслоснабжения. </w:t>
      </w:r>
    </w:p>
    <w:p w14:paraId="282A89EA" w14:textId="77777777" w:rsidR="007075D7" w:rsidRDefault="007075D7" w:rsidP="007075D7">
      <w:pPr>
        <w:pStyle w:val="2"/>
        <w:tabs>
          <w:tab w:val="left" w:pos="900"/>
        </w:tabs>
        <w:ind w:firstLine="567"/>
        <w:jc w:val="both"/>
        <w:rPr>
          <w:szCs w:val="24"/>
        </w:rPr>
      </w:pPr>
      <w:r>
        <w:rPr>
          <w:szCs w:val="24"/>
        </w:rPr>
        <w:t>Система маслоснабжения предназначена для обеспечения смазки подшипников турбины и генератора и снабжена маслом гидродинамической системы регулирования.</w:t>
      </w:r>
    </w:p>
    <w:p w14:paraId="02F995B3" w14:textId="77777777" w:rsidR="007075D7" w:rsidRDefault="007075D7" w:rsidP="007075D7">
      <w:pPr>
        <w:pStyle w:val="2"/>
        <w:tabs>
          <w:tab w:val="left" w:pos="900"/>
        </w:tabs>
        <w:ind w:firstLine="567"/>
        <w:rPr>
          <w:szCs w:val="24"/>
        </w:rPr>
      </w:pPr>
      <w:r>
        <w:rPr>
          <w:szCs w:val="24"/>
        </w:rPr>
        <w:t>Основные технические данные:</w:t>
      </w:r>
    </w:p>
    <w:p w14:paraId="3BF0B6A4" w14:textId="77777777" w:rsidR="007075D7" w:rsidRDefault="007075D7" w:rsidP="007075D7">
      <w:pPr>
        <w:pStyle w:val="2"/>
        <w:tabs>
          <w:tab w:val="left" w:pos="900"/>
        </w:tabs>
        <w:ind w:firstLine="567"/>
        <w:rPr>
          <w:szCs w:val="24"/>
        </w:rPr>
      </w:pPr>
      <w:r>
        <w:rPr>
          <w:szCs w:val="24"/>
        </w:rPr>
        <w:t>Главный масляный насос:</w:t>
      </w:r>
    </w:p>
    <w:p w14:paraId="1C9B776B" w14:textId="77777777" w:rsidR="007075D7" w:rsidRDefault="007075D7" w:rsidP="007075D7">
      <w:pPr>
        <w:numPr>
          <w:ilvl w:val="0"/>
          <w:numId w:val="2"/>
        </w:numPr>
        <w:tabs>
          <w:tab w:val="clear" w:pos="360"/>
          <w:tab w:val="num" w:pos="900"/>
        </w:tabs>
        <w:ind w:left="0" w:firstLine="567"/>
        <w:jc w:val="both"/>
        <w:rPr>
          <w:sz w:val="24"/>
          <w:szCs w:val="24"/>
        </w:rPr>
      </w:pPr>
      <w:r>
        <w:rPr>
          <w:sz w:val="24"/>
          <w:szCs w:val="24"/>
        </w:rPr>
        <w:t>Q - максимальная производительность 17 л/сек;</w:t>
      </w:r>
    </w:p>
    <w:p w14:paraId="1340F314" w14:textId="77777777" w:rsidR="007075D7" w:rsidRDefault="007075D7" w:rsidP="007075D7">
      <w:pPr>
        <w:numPr>
          <w:ilvl w:val="0"/>
          <w:numId w:val="2"/>
        </w:numPr>
        <w:tabs>
          <w:tab w:val="clear" w:pos="360"/>
          <w:tab w:val="num" w:pos="900"/>
        </w:tabs>
        <w:ind w:left="0" w:firstLine="567"/>
        <w:jc w:val="both"/>
        <w:rPr>
          <w:sz w:val="24"/>
          <w:szCs w:val="24"/>
        </w:rPr>
      </w:pPr>
      <w:r>
        <w:rPr>
          <w:sz w:val="24"/>
          <w:szCs w:val="24"/>
        </w:rPr>
        <w:t>H - развиваемый напор 6 кг/см2.</w:t>
      </w:r>
    </w:p>
    <w:p w14:paraId="3DBA0A60" w14:textId="77777777" w:rsidR="007075D7" w:rsidRDefault="007075D7" w:rsidP="007075D7">
      <w:pPr>
        <w:pStyle w:val="2"/>
        <w:numPr>
          <w:ilvl w:val="0"/>
          <w:numId w:val="3"/>
        </w:numPr>
        <w:tabs>
          <w:tab w:val="clear" w:pos="360"/>
          <w:tab w:val="num" w:pos="900"/>
        </w:tabs>
        <w:ind w:left="0" w:firstLine="567"/>
        <w:jc w:val="both"/>
        <w:rPr>
          <w:szCs w:val="24"/>
        </w:rPr>
      </w:pPr>
      <w:r>
        <w:rPr>
          <w:szCs w:val="24"/>
        </w:rPr>
        <w:t>Количество масла, циркулирующего в системе смазки, 1,6 л/сек.</w:t>
      </w:r>
    </w:p>
    <w:p w14:paraId="252CE2FD" w14:textId="77777777" w:rsidR="007075D7" w:rsidRDefault="007075D7" w:rsidP="007075D7">
      <w:pPr>
        <w:pStyle w:val="2"/>
        <w:numPr>
          <w:ilvl w:val="0"/>
          <w:numId w:val="3"/>
        </w:numPr>
        <w:tabs>
          <w:tab w:val="clear" w:pos="360"/>
          <w:tab w:val="num" w:pos="900"/>
        </w:tabs>
        <w:ind w:left="0" w:firstLine="567"/>
        <w:jc w:val="both"/>
        <w:rPr>
          <w:szCs w:val="24"/>
        </w:rPr>
      </w:pPr>
      <w:r>
        <w:rPr>
          <w:szCs w:val="24"/>
        </w:rPr>
        <w:t>Давление масла, идущего на смазку  0,5 кг/см2.</w:t>
      </w:r>
    </w:p>
    <w:p w14:paraId="460CBCC8" w14:textId="77777777" w:rsidR="007075D7" w:rsidRDefault="007075D7" w:rsidP="007075D7">
      <w:pPr>
        <w:pStyle w:val="2"/>
        <w:numPr>
          <w:ilvl w:val="0"/>
          <w:numId w:val="3"/>
        </w:numPr>
        <w:tabs>
          <w:tab w:val="clear" w:pos="360"/>
          <w:tab w:val="num" w:pos="900"/>
        </w:tabs>
        <w:ind w:left="0" w:firstLine="567"/>
        <w:jc w:val="both"/>
        <w:rPr>
          <w:szCs w:val="24"/>
        </w:rPr>
      </w:pPr>
      <w:r>
        <w:rPr>
          <w:szCs w:val="24"/>
        </w:rPr>
        <w:t>Ёмкость масляной системы 1,0 т.</w:t>
      </w:r>
    </w:p>
    <w:p w14:paraId="71B31953" w14:textId="77777777" w:rsidR="007075D7" w:rsidRDefault="007075D7" w:rsidP="007075D7">
      <w:pPr>
        <w:pStyle w:val="2"/>
        <w:numPr>
          <w:ilvl w:val="0"/>
          <w:numId w:val="3"/>
        </w:numPr>
        <w:tabs>
          <w:tab w:val="clear" w:pos="360"/>
          <w:tab w:val="num" w:pos="900"/>
        </w:tabs>
        <w:ind w:left="0" w:firstLine="567"/>
        <w:jc w:val="both"/>
        <w:rPr>
          <w:szCs w:val="24"/>
        </w:rPr>
      </w:pPr>
      <w:r>
        <w:rPr>
          <w:szCs w:val="24"/>
        </w:rPr>
        <w:t>Применяемое масло марки ТП-22.</w:t>
      </w:r>
    </w:p>
    <w:p w14:paraId="7EDF68BB" w14:textId="77777777" w:rsidR="007075D7" w:rsidRDefault="007075D7" w:rsidP="007075D7">
      <w:pPr>
        <w:pStyle w:val="2"/>
        <w:numPr>
          <w:ilvl w:val="0"/>
          <w:numId w:val="3"/>
        </w:numPr>
        <w:tabs>
          <w:tab w:val="clear" w:pos="360"/>
          <w:tab w:val="num" w:pos="900"/>
        </w:tabs>
        <w:ind w:left="0" w:firstLine="567"/>
        <w:jc w:val="both"/>
        <w:rPr>
          <w:szCs w:val="24"/>
        </w:rPr>
      </w:pPr>
      <w:r>
        <w:rPr>
          <w:szCs w:val="24"/>
        </w:rPr>
        <w:t>Количество маслоохладителей 2 шт.</w:t>
      </w:r>
    </w:p>
    <w:p w14:paraId="5BC1B735" w14:textId="77777777" w:rsidR="007075D7" w:rsidRDefault="007075D7" w:rsidP="007075D7">
      <w:pPr>
        <w:pStyle w:val="2"/>
        <w:numPr>
          <w:ilvl w:val="0"/>
          <w:numId w:val="3"/>
        </w:numPr>
        <w:tabs>
          <w:tab w:val="clear" w:pos="360"/>
          <w:tab w:val="num" w:pos="900"/>
        </w:tabs>
        <w:ind w:left="0" w:firstLine="567"/>
        <w:jc w:val="both"/>
        <w:rPr>
          <w:szCs w:val="24"/>
        </w:rPr>
      </w:pPr>
      <w:r>
        <w:rPr>
          <w:szCs w:val="24"/>
        </w:rPr>
        <w:t>Количество отводящего тепла  25000 Ккал/час.</w:t>
      </w:r>
    </w:p>
    <w:p w14:paraId="319E4E09" w14:textId="77777777" w:rsidR="007075D7" w:rsidRDefault="007075D7" w:rsidP="007075D7">
      <w:pPr>
        <w:pStyle w:val="2"/>
        <w:numPr>
          <w:ilvl w:val="0"/>
          <w:numId w:val="3"/>
        </w:numPr>
        <w:tabs>
          <w:tab w:val="clear" w:pos="360"/>
          <w:tab w:val="num" w:pos="900"/>
        </w:tabs>
        <w:ind w:left="0" w:firstLine="567"/>
        <w:jc w:val="both"/>
        <w:rPr>
          <w:szCs w:val="24"/>
        </w:rPr>
      </w:pPr>
      <w:r>
        <w:rPr>
          <w:szCs w:val="24"/>
        </w:rPr>
        <w:t>Пусковой турбонасос:</w:t>
      </w:r>
    </w:p>
    <w:p w14:paraId="21248AAF" w14:textId="77777777" w:rsidR="007075D7" w:rsidRDefault="007075D7" w:rsidP="007075D7">
      <w:pPr>
        <w:numPr>
          <w:ilvl w:val="0"/>
          <w:numId w:val="2"/>
        </w:numPr>
        <w:tabs>
          <w:tab w:val="clear" w:pos="360"/>
          <w:tab w:val="num" w:pos="900"/>
        </w:tabs>
        <w:ind w:left="0" w:firstLine="567"/>
        <w:jc w:val="both"/>
        <w:rPr>
          <w:sz w:val="24"/>
          <w:szCs w:val="24"/>
        </w:rPr>
      </w:pPr>
      <w:r>
        <w:rPr>
          <w:sz w:val="24"/>
          <w:szCs w:val="24"/>
        </w:rPr>
        <w:t>тип ТИМ 6/20;</w:t>
      </w:r>
    </w:p>
    <w:p w14:paraId="11E92622" w14:textId="77777777" w:rsidR="007075D7" w:rsidRDefault="007075D7" w:rsidP="007075D7">
      <w:pPr>
        <w:numPr>
          <w:ilvl w:val="0"/>
          <w:numId w:val="2"/>
        </w:numPr>
        <w:tabs>
          <w:tab w:val="clear" w:pos="360"/>
          <w:tab w:val="num" w:pos="900"/>
        </w:tabs>
        <w:ind w:left="0" w:firstLine="567"/>
        <w:jc w:val="both"/>
        <w:rPr>
          <w:sz w:val="24"/>
          <w:szCs w:val="24"/>
        </w:rPr>
      </w:pPr>
      <w:r>
        <w:rPr>
          <w:sz w:val="24"/>
          <w:szCs w:val="24"/>
        </w:rPr>
        <w:t>Q - максимальная производительность 5,0 л/сек;</w:t>
      </w:r>
    </w:p>
    <w:p w14:paraId="38688F90" w14:textId="77777777" w:rsidR="007075D7" w:rsidRDefault="007075D7" w:rsidP="007075D7">
      <w:pPr>
        <w:numPr>
          <w:ilvl w:val="0"/>
          <w:numId w:val="2"/>
        </w:numPr>
        <w:tabs>
          <w:tab w:val="clear" w:pos="360"/>
          <w:tab w:val="num" w:pos="900"/>
        </w:tabs>
        <w:ind w:left="0" w:firstLine="567"/>
        <w:jc w:val="both"/>
        <w:rPr>
          <w:sz w:val="24"/>
          <w:szCs w:val="24"/>
        </w:rPr>
      </w:pPr>
      <w:r>
        <w:rPr>
          <w:sz w:val="24"/>
          <w:szCs w:val="24"/>
        </w:rPr>
        <w:t>H - развиваемый напор 5,5 кг/см</w:t>
      </w:r>
      <w:r>
        <w:rPr>
          <w:sz w:val="24"/>
          <w:szCs w:val="24"/>
          <w:vertAlign w:val="superscript"/>
        </w:rPr>
        <w:t>2</w:t>
      </w:r>
      <w:r>
        <w:rPr>
          <w:sz w:val="24"/>
          <w:szCs w:val="24"/>
        </w:rPr>
        <w:t>.</w:t>
      </w:r>
    </w:p>
    <w:p w14:paraId="1E585D68" w14:textId="77777777" w:rsidR="007075D7" w:rsidRDefault="007075D7" w:rsidP="007075D7">
      <w:pPr>
        <w:pStyle w:val="2"/>
        <w:numPr>
          <w:ilvl w:val="0"/>
          <w:numId w:val="3"/>
        </w:numPr>
        <w:tabs>
          <w:tab w:val="clear" w:pos="360"/>
          <w:tab w:val="num" w:pos="900"/>
        </w:tabs>
        <w:ind w:left="0" w:firstLine="567"/>
        <w:jc w:val="both"/>
        <w:rPr>
          <w:szCs w:val="24"/>
        </w:rPr>
      </w:pPr>
      <w:r>
        <w:rPr>
          <w:szCs w:val="24"/>
        </w:rPr>
        <w:t>Аварийный электронасос типа РЗ-ЗОН:</w:t>
      </w:r>
    </w:p>
    <w:p w14:paraId="3F042D4E" w14:textId="77777777" w:rsidR="007075D7" w:rsidRDefault="007075D7" w:rsidP="007075D7">
      <w:pPr>
        <w:numPr>
          <w:ilvl w:val="0"/>
          <w:numId w:val="2"/>
        </w:numPr>
        <w:tabs>
          <w:tab w:val="clear" w:pos="360"/>
          <w:tab w:val="num" w:pos="900"/>
        </w:tabs>
        <w:ind w:left="0" w:firstLine="567"/>
        <w:jc w:val="both"/>
        <w:rPr>
          <w:sz w:val="24"/>
          <w:szCs w:val="24"/>
        </w:rPr>
      </w:pPr>
      <w:r>
        <w:rPr>
          <w:sz w:val="24"/>
          <w:szCs w:val="24"/>
          <w:lang w:val="en-US"/>
        </w:rPr>
        <w:lastRenderedPageBreak/>
        <w:t>Q</w:t>
      </w:r>
      <w:r>
        <w:rPr>
          <w:sz w:val="24"/>
          <w:szCs w:val="24"/>
        </w:rPr>
        <w:t xml:space="preserve"> - производительность 5,0 л/сек;</w:t>
      </w:r>
    </w:p>
    <w:p w14:paraId="1E4AF0F7" w14:textId="77777777" w:rsidR="007075D7" w:rsidRDefault="007075D7" w:rsidP="007075D7">
      <w:pPr>
        <w:numPr>
          <w:ilvl w:val="0"/>
          <w:numId w:val="2"/>
        </w:numPr>
        <w:tabs>
          <w:tab w:val="clear" w:pos="360"/>
          <w:tab w:val="num" w:pos="900"/>
        </w:tabs>
        <w:ind w:left="0" w:firstLine="567"/>
        <w:jc w:val="both"/>
        <w:rPr>
          <w:sz w:val="24"/>
          <w:szCs w:val="24"/>
          <w:lang w:val="en-US"/>
        </w:rPr>
      </w:pPr>
      <w:r>
        <w:rPr>
          <w:sz w:val="24"/>
          <w:szCs w:val="24"/>
          <w:lang w:val="en-US"/>
        </w:rPr>
        <w:t>H -развиваемый напор 0,7 ати;</w:t>
      </w:r>
    </w:p>
    <w:p w14:paraId="3C0AEF39" w14:textId="77777777" w:rsidR="007075D7" w:rsidRDefault="007075D7" w:rsidP="007075D7">
      <w:pPr>
        <w:numPr>
          <w:ilvl w:val="0"/>
          <w:numId w:val="2"/>
        </w:numPr>
        <w:tabs>
          <w:tab w:val="clear" w:pos="360"/>
          <w:tab w:val="num" w:pos="900"/>
        </w:tabs>
        <w:ind w:left="0" w:firstLine="567"/>
        <w:jc w:val="both"/>
        <w:rPr>
          <w:sz w:val="24"/>
          <w:szCs w:val="24"/>
          <w:lang w:val="en-US"/>
        </w:rPr>
      </w:pPr>
      <w:r>
        <w:rPr>
          <w:sz w:val="24"/>
          <w:szCs w:val="24"/>
          <w:lang w:val="en-US"/>
        </w:rPr>
        <w:t>N - потребляемая мощность 1,0 КВт;</w:t>
      </w:r>
    </w:p>
    <w:p w14:paraId="0A884017" w14:textId="77777777" w:rsidR="007075D7" w:rsidRDefault="007075D7" w:rsidP="007075D7">
      <w:pPr>
        <w:numPr>
          <w:ilvl w:val="0"/>
          <w:numId w:val="2"/>
        </w:numPr>
        <w:tabs>
          <w:tab w:val="clear" w:pos="360"/>
          <w:tab w:val="num" w:pos="900"/>
        </w:tabs>
        <w:ind w:left="0" w:firstLine="567"/>
        <w:jc w:val="both"/>
        <w:rPr>
          <w:sz w:val="24"/>
          <w:szCs w:val="24"/>
        </w:rPr>
      </w:pPr>
      <w:r>
        <w:rPr>
          <w:sz w:val="24"/>
          <w:szCs w:val="24"/>
          <w:lang w:val="en-US"/>
        </w:rPr>
        <w:t>n</w:t>
      </w:r>
      <w:r>
        <w:rPr>
          <w:sz w:val="24"/>
          <w:szCs w:val="24"/>
        </w:rPr>
        <w:t>- число оборотов электронасоса 430-470 об/мин.</w:t>
      </w:r>
    </w:p>
    <w:p w14:paraId="280F78CA" w14:textId="77777777" w:rsidR="007075D7" w:rsidRDefault="007075D7" w:rsidP="007075D7">
      <w:pPr>
        <w:ind w:firstLine="540"/>
        <w:jc w:val="both"/>
        <w:rPr>
          <w:sz w:val="24"/>
          <w:szCs w:val="24"/>
        </w:rPr>
      </w:pPr>
    </w:p>
    <w:p w14:paraId="7499AD54" w14:textId="77777777" w:rsidR="007075D7" w:rsidRDefault="007075D7" w:rsidP="007075D7">
      <w:pPr>
        <w:pStyle w:val="2"/>
        <w:tabs>
          <w:tab w:val="left" w:pos="900"/>
        </w:tabs>
        <w:ind w:firstLine="0"/>
        <w:jc w:val="both"/>
        <w:rPr>
          <w:b/>
          <w:szCs w:val="24"/>
        </w:rPr>
      </w:pPr>
      <w:r>
        <w:t xml:space="preserve">         </w:t>
      </w:r>
      <w:r>
        <w:rPr>
          <w:b/>
        </w:rPr>
        <w:t>4.2.5 Система защиты, сигнализация и контрольно-измерительные приборы</w:t>
      </w:r>
    </w:p>
    <w:p w14:paraId="469B6873" w14:textId="77777777" w:rsidR="007075D7" w:rsidRDefault="007075D7" w:rsidP="007075D7">
      <w:pPr>
        <w:pStyle w:val="2"/>
        <w:tabs>
          <w:tab w:val="left" w:pos="900"/>
        </w:tabs>
        <w:ind w:firstLine="567"/>
        <w:jc w:val="both"/>
        <w:rPr>
          <w:szCs w:val="24"/>
        </w:rPr>
      </w:pPr>
      <w:r>
        <w:rPr>
          <w:szCs w:val="24"/>
        </w:rPr>
        <w:t>Для обеспечения безаварийной работы турбины и предупреждения обслуживающего персонала об имеющих место неисправностях в работе оборудования, которое может привести к аварии, служит система защиты и сигнализации.</w:t>
      </w:r>
    </w:p>
    <w:p w14:paraId="5302E436" w14:textId="77777777" w:rsidR="007075D7" w:rsidRDefault="007075D7" w:rsidP="007075D7">
      <w:pPr>
        <w:pStyle w:val="2"/>
        <w:tabs>
          <w:tab w:val="left" w:pos="900"/>
        </w:tabs>
        <w:ind w:firstLine="567"/>
        <w:jc w:val="both"/>
        <w:rPr>
          <w:szCs w:val="24"/>
        </w:rPr>
      </w:pPr>
      <w:r>
        <w:rPr>
          <w:bCs/>
          <w:szCs w:val="24"/>
        </w:rPr>
        <w:t>Турбина Р-3,5-29/7 оборудована следующими защитами</w:t>
      </w:r>
      <w:r>
        <w:rPr>
          <w:szCs w:val="24"/>
        </w:rPr>
        <w:t>:</w:t>
      </w:r>
    </w:p>
    <w:p w14:paraId="30F9BCB1" w14:textId="77777777" w:rsidR="007075D7" w:rsidRDefault="007075D7" w:rsidP="007075D7">
      <w:pPr>
        <w:pStyle w:val="2"/>
        <w:numPr>
          <w:ilvl w:val="0"/>
          <w:numId w:val="4"/>
        </w:numPr>
        <w:tabs>
          <w:tab w:val="clear" w:pos="360"/>
          <w:tab w:val="num" w:pos="900"/>
        </w:tabs>
        <w:ind w:left="0" w:firstLine="567"/>
        <w:jc w:val="both"/>
        <w:rPr>
          <w:szCs w:val="24"/>
        </w:rPr>
      </w:pPr>
      <w:r>
        <w:rPr>
          <w:szCs w:val="24"/>
        </w:rPr>
        <w:t>От повышения числа оборотов выше 3300-3360 об/мин.</w:t>
      </w:r>
    </w:p>
    <w:p w14:paraId="77C89A4E" w14:textId="77777777" w:rsidR="007075D7" w:rsidRDefault="007075D7" w:rsidP="007075D7">
      <w:pPr>
        <w:pStyle w:val="2"/>
        <w:numPr>
          <w:ilvl w:val="0"/>
          <w:numId w:val="4"/>
        </w:numPr>
        <w:tabs>
          <w:tab w:val="clear" w:pos="360"/>
          <w:tab w:val="num" w:pos="900"/>
        </w:tabs>
        <w:ind w:left="0" w:firstLine="567"/>
        <w:jc w:val="both"/>
        <w:rPr>
          <w:szCs w:val="24"/>
        </w:rPr>
      </w:pPr>
      <w:r>
        <w:rPr>
          <w:szCs w:val="24"/>
        </w:rPr>
        <w:t>От понижения давления в системе смазки ниже 0,25 ати.</w:t>
      </w:r>
    </w:p>
    <w:p w14:paraId="65D49187" w14:textId="77777777" w:rsidR="007075D7" w:rsidRDefault="007075D7" w:rsidP="007075D7">
      <w:pPr>
        <w:pStyle w:val="2"/>
        <w:numPr>
          <w:ilvl w:val="0"/>
          <w:numId w:val="4"/>
        </w:numPr>
        <w:tabs>
          <w:tab w:val="clear" w:pos="360"/>
          <w:tab w:val="num" w:pos="900"/>
        </w:tabs>
        <w:ind w:left="0" w:firstLine="567"/>
        <w:jc w:val="both"/>
        <w:rPr>
          <w:szCs w:val="24"/>
        </w:rPr>
      </w:pPr>
      <w:r>
        <w:rPr>
          <w:szCs w:val="24"/>
        </w:rPr>
        <w:t>От понижения температуры перегретого пара ниже 350ºС.</w:t>
      </w:r>
    </w:p>
    <w:p w14:paraId="26DFD72A" w14:textId="77777777" w:rsidR="007075D7" w:rsidRDefault="007075D7" w:rsidP="007075D7">
      <w:pPr>
        <w:pStyle w:val="2"/>
        <w:numPr>
          <w:ilvl w:val="0"/>
          <w:numId w:val="4"/>
        </w:numPr>
        <w:tabs>
          <w:tab w:val="clear" w:pos="360"/>
          <w:tab w:val="num" w:pos="900"/>
        </w:tabs>
        <w:ind w:left="0" w:firstLine="567"/>
        <w:jc w:val="both"/>
        <w:rPr>
          <w:szCs w:val="24"/>
        </w:rPr>
      </w:pPr>
      <w:r>
        <w:rPr>
          <w:szCs w:val="24"/>
        </w:rPr>
        <w:t>От повышения температуры перегретого пара выше 445ºС.</w:t>
      </w:r>
    </w:p>
    <w:p w14:paraId="744E280B" w14:textId="77777777" w:rsidR="007075D7" w:rsidRDefault="007075D7" w:rsidP="007075D7">
      <w:pPr>
        <w:pStyle w:val="2"/>
        <w:numPr>
          <w:ilvl w:val="0"/>
          <w:numId w:val="4"/>
        </w:numPr>
        <w:tabs>
          <w:tab w:val="clear" w:pos="360"/>
          <w:tab w:val="num" w:pos="900"/>
        </w:tabs>
        <w:ind w:left="0" w:firstLine="567"/>
        <w:jc w:val="both"/>
        <w:rPr>
          <w:szCs w:val="24"/>
        </w:rPr>
      </w:pPr>
      <w:r>
        <w:rPr>
          <w:szCs w:val="24"/>
        </w:rPr>
        <w:t>От защит генератора.</w:t>
      </w:r>
    </w:p>
    <w:p w14:paraId="75631A44" w14:textId="77777777" w:rsidR="007075D7" w:rsidRDefault="007075D7" w:rsidP="007075D7">
      <w:pPr>
        <w:pStyle w:val="2"/>
        <w:numPr>
          <w:ilvl w:val="0"/>
          <w:numId w:val="4"/>
        </w:numPr>
        <w:tabs>
          <w:tab w:val="clear" w:pos="360"/>
          <w:tab w:val="num" w:pos="900"/>
        </w:tabs>
        <w:ind w:left="0" w:firstLine="567"/>
        <w:jc w:val="both"/>
        <w:rPr>
          <w:szCs w:val="24"/>
        </w:rPr>
      </w:pPr>
      <w:r>
        <w:rPr>
          <w:szCs w:val="24"/>
        </w:rPr>
        <w:t>Осевого сдвига +0,8 мм (механическая кнопка).</w:t>
      </w:r>
    </w:p>
    <w:p w14:paraId="75F38EAC" w14:textId="77777777" w:rsidR="007075D7" w:rsidRDefault="007075D7" w:rsidP="007075D7">
      <w:pPr>
        <w:pStyle w:val="2"/>
        <w:tabs>
          <w:tab w:val="left" w:pos="900"/>
        </w:tabs>
        <w:ind w:firstLine="567"/>
        <w:jc w:val="both"/>
        <w:rPr>
          <w:szCs w:val="24"/>
        </w:rPr>
      </w:pPr>
      <w:r>
        <w:rPr>
          <w:szCs w:val="24"/>
        </w:rPr>
        <w:t>Защита турбины от чрезмерного повышения числа оборотов ротора осуществляется автоматом безопасности (АБ). В расточке ротора установлено два бойка АБ, которые настроены на 3300÷3360 об/мин. Бойки АБ при срабатывании воздействуют на автоматический затвор стопорного клапана. Под воздействием пружины стопорный клапан закрывается и прекращает доступ пара в турбину.</w:t>
      </w:r>
    </w:p>
    <w:p w14:paraId="74091F29" w14:textId="77777777" w:rsidR="004A1FED" w:rsidRDefault="004A1FED"/>
    <w:sectPr w:rsidR="004A1F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1532F1"/>
    <w:multiLevelType w:val="multilevel"/>
    <w:tmpl w:val="972C07AE"/>
    <w:lvl w:ilvl="0">
      <w:start w:val="1"/>
      <w:numFmt w:val="decimal"/>
      <w:lvlText w:val="%1."/>
      <w:lvlJc w:val="left"/>
      <w:pPr>
        <w:tabs>
          <w:tab w:val="num" w:pos="360"/>
        </w:tabs>
        <w:ind w:left="360" w:hanging="360"/>
      </w:pPr>
    </w:lvl>
    <w:lvl w:ilvl="1">
      <w:start w:val="6"/>
      <w:numFmt w:val="decimal"/>
      <w:isLgl/>
      <w:lvlText w:val="%1.%2."/>
      <w:lvlJc w:val="left"/>
      <w:pPr>
        <w:tabs>
          <w:tab w:val="num" w:pos="3720"/>
        </w:tabs>
        <w:ind w:left="3720" w:hanging="480"/>
      </w:pPr>
    </w:lvl>
    <w:lvl w:ilvl="2">
      <w:start w:val="1"/>
      <w:numFmt w:val="decimal"/>
      <w:isLgl/>
      <w:lvlText w:val="%1.%2.%3."/>
      <w:lvlJc w:val="left"/>
      <w:pPr>
        <w:tabs>
          <w:tab w:val="num" w:pos="7200"/>
        </w:tabs>
        <w:ind w:left="7200" w:hanging="720"/>
      </w:pPr>
    </w:lvl>
    <w:lvl w:ilvl="3">
      <w:start w:val="1"/>
      <w:numFmt w:val="decimal"/>
      <w:isLgl/>
      <w:lvlText w:val="%1.%2.%3.%4."/>
      <w:lvlJc w:val="left"/>
      <w:pPr>
        <w:tabs>
          <w:tab w:val="num" w:pos="10440"/>
        </w:tabs>
        <w:ind w:left="10440" w:hanging="720"/>
      </w:pPr>
    </w:lvl>
    <w:lvl w:ilvl="4">
      <w:start w:val="1"/>
      <w:numFmt w:val="decimal"/>
      <w:isLgl/>
      <w:lvlText w:val="%1.%2.%3.%4.%5."/>
      <w:lvlJc w:val="left"/>
      <w:pPr>
        <w:tabs>
          <w:tab w:val="num" w:pos="14040"/>
        </w:tabs>
        <w:ind w:left="14040" w:hanging="1080"/>
      </w:pPr>
    </w:lvl>
    <w:lvl w:ilvl="5">
      <w:start w:val="1"/>
      <w:numFmt w:val="decimal"/>
      <w:isLgl/>
      <w:lvlText w:val="%1.%2.%3.%4.%5.%6."/>
      <w:lvlJc w:val="left"/>
      <w:pPr>
        <w:tabs>
          <w:tab w:val="num" w:pos="17280"/>
        </w:tabs>
        <w:ind w:left="17280" w:hanging="1080"/>
      </w:pPr>
    </w:lvl>
    <w:lvl w:ilvl="6">
      <w:start w:val="1"/>
      <w:numFmt w:val="decimal"/>
      <w:isLgl/>
      <w:lvlText w:val="%1.%2.%3.%4.%5.%6.%7."/>
      <w:lvlJc w:val="left"/>
      <w:pPr>
        <w:tabs>
          <w:tab w:val="num" w:pos="20880"/>
        </w:tabs>
        <w:ind w:left="20880" w:hanging="1440"/>
      </w:pPr>
    </w:lvl>
    <w:lvl w:ilvl="7">
      <w:start w:val="1"/>
      <w:numFmt w:val="decimal"/>
      <w:isLgl/>
      <w:lvlText w:val="%1.%2.%3.%4.%5.%6.%7.%8."/>
      <w:lvlJc w:val="left"/>
      <w:pPr>
        <w:tabs>
          <w:tab w:val="num" w:pos="24120"/>
        </w:tabs>
        <w:ind w:left="24120" w:hanging="1440"/>
      </w:pPr>
    </w:lvl>
    <w:lvl w:ilvl="8">
      <w:start w:val="1"/>
      <w:numFmt w:val="decimal"/>
      <w:isLgl/>
      <w:lvlText w:val="%1.%2.%3.%4.%5.%6.%7.%8.%9."/>
      <w:lvlJc w:val="left"/>
      <w:pPr>
        <w:tabs>
          <w:tab w:val="num" w:pos="27720"/>
        </w:tabs>
        <w:ind w:left="27720" w:hanging="1800"/>
      </w:pPr>
    </w:lvl>
  </w:abstractNum>
  <w:abstractNum w:abstractNumId="1" w15:restartNumberingAfterBreak="0">
    <w:nsid w:val="587D04F8"/>
    <w:multiLevelType w:val="multilevel"/>
    <w:tmpl w:val="972C07AE"/>
    <w:lvl w:ilvl="0">
      <w:start w:val="1"/>
      <w:numFmt w:val="decimal"/>
      <w:lvlText w:val="%1."/>
      <w:lvlJc w:val="left"/>
      <w:pPr>
        <w:tabs>
          <w:tab w:val="num" w:pos="360"/>
        </w:tabs>
        <w:ind w:left="360" w:hanging="360"/>
      </w:pPr>
    </w:lvl>
    <w:lvl w:ilvl="1">
      <w:start w:val="6"/>
      <w:numFmt w:val="decimal"/>
      <w:isLgl/>
      <w:lvlText w:val="%1.%2."/>
      <w:lvlJc w:val="left"/>
      <w:pPr>
        <w:tabs>
          <w:tab w:val="num" w:pos="3720"/>
        </w:tabs>
        <w:ind w:left="3720" w:hanging="480"/>
      </w:pPr>
    </w:lvl>
    <w:lvl w:ilvl="2">
      <w:start w:val="1"/>
      <w:numFmt w:val="decimal"/>
      <w:isLgl/>
      <w:lvlText w:val="%1.%2.%3."/>
      <w:lvlJc w:val="left"/>
      <w:pPr>
        <w:tabs>
          <w:tab w:val="num" w:pos="7200"/>
        </w:tabs>
        <w:ind w:left="7200" w:hanging="720"/>
      </w:pPr>
    </w:lvl>
    <w:lvl w:ilvl="3">
      <w:start w:val="1"/>
      <w:numFmt w:val="decimal"/>
      <w:isLgl/>
      <w:lvlText w:val="%1.%2.%3.%4."/>
      <w:lvlJc w:val="left"/>
      <w:pPr>
        <w:tabs>
          <w:tab w:val="num" w:pos="10440"/>
        </w:tabs>
        <w:ind w:left="10440" w:hanging="720"/>
      </w:pPr>
    </w:lvl>
    <w:lvl w:ilvl="4">
      <w:start w:val="1"/>
      <w:numFmt w:val="decimal"/>
      <w:isLgl/>
      <w:lvlText w:val="%1.%2.%3.%4.%5."/>
      <w:lvlJc w:val="left"/>
      <w:pPr>
        <w:tabs>
          <w:tab w:val="num" w:pos="14040"/>
        </w:tabs>
        <w:ind w:left="14040" w:hanging="1080"/>
      </w:pPr>
    </w:lvl>
    <w:lvl w:ilvl="5">
      <w:start w:val="1"/>
      <w:numFmt w:val="decimal"/>
      <w:isLgl/>
      <w:lvlText w:val="%1.%2.%3.%4.%5.%6."/>
      <w:lvlJc w:val="left"/>
      <w:pPr>
        <w:tabs>
          <w:tab w:val="num" w:pos="17280"/>
        </w:tabs>
        <w:ind w:left="17280" w:hanging="1080"/>
      </w:pPr>
    </w:lvl>
    <w:lvl w:ilvl="6">
      <w:start w:val="1"/>
      <w:numFmt w:val="decimal"/>
      <w:isLgl/>
      <w:lvlText w:val="%1.%2.%3.%4.%5.%6.%7."/>
      <w:lvlJc w:val="left"/>
      <w:pPr>
        <w:tabs>
          <w:tab w:val="num" w:pos="20880"/>
        </w:tabs>
        <w:ind w:left="20880" w:hanging="1440"/>
      </w:pPr>
    </w:lvl>
    <w:lvl w:ilvl="7">
      <w:start w:val="1"/>
      <w:numFmt w:val="decimal"/>
      <w:isLgl/>
      <w:lvlText w:val="%1.%2.%3.%4.%5.%6.%7.%8."/>
      <w:lvlJc w:val="left"/>
      <w:pPr>
        <w:tabs>
          <w:tab w:val="num" w:pos="24120"/>
        </w:tabs>
        <w:ind w:left="24120" w:hanging="1440"/>
      </w:pPr>
    </w:lvl>
    <w:lvl w:ilvl="8">
      <w:start w:val="1"/>
      <w:numFmt w:val="decimal"/>
      <w:isLgl/>
      <w:lvlText w:val="%1.%2.%3.%4.%5.%6.%7.%8.%9."/>
      <w:lvlJc w:val="left"/>
      <w:pPr>
        <w:tabs>
          <w:tab w:val="num" w:pos="27720"/>
        </w:tabs>
        <w:ind w:left="27720" w:hanging="1800"/>
      </w:pPr>
    </w:lvl>
  </w:abstractNum>
  <w:abstractNum w:abstractNumId="2" w15:restartNumberingAfterBreak="0">
    <w:nsid w:val="7AFA1437"/>
    <w:multiLevelType w:val="multilevel"/>
    <w:tmpl w:val="972C07AE"/>
    <w:lvl w:ilvl="0">
      <w:start w:val="1"/>
      <w:numFmt w:val="decimal"/>
      <w:lvlText w:val="%1."/>
      <w:lvlJc w:val="left"/>
      <w:pPr>
        <w:tabs>
          <w:tab w:val="num" w:pos="360"/>
        </w:tabs>
        <w:ind w:left="360" w:hanging="360"/>
      </w:pPr>
    </w:lvl>
    <w:lvl w:ilvl="1">
      <w:start w:val="6"/>
      <w:numFmt w:val="decimal"/>
      <w:isLgl/>
      <w:lvlText w:val="%1.%2."/>
      <w:lvlJc w:val="left"/>
      <w:pPr>
        <w:tabs>
          <w:tab w:val="num" w:pos="3720"/>
        </w:tabs>
        <w:ind w:left="3720" w:hanging="480"/>
      </w:pPr>
    </w:lvl>
    <w:lvl w:ilvl="2">
      <w:start w:val="1"/>
      <w:numFmt w:val="decimal"/>
      <w:isLgl/>
      <w:lvlText w:val="%1.%2.%3."/>
      <w:lvlJc w:val="left"/>
      <w:pPr>
        <w:tabs>
          <w:tab w:val="num" w:pos="7200"/>
        </w:tabs>
        <w:ind w:left="7200" w:hanging="720"/>
      </w:pPr>
    </w:lvl>
    <w:lvl w:ilvl="3">
      <w:start w:val="1"/>
      <w:numFmt w:val="decimal"/>
      <w:isLgl/>
      <w:lvlText w:val="%1.%2.%3.%4."/>
      <w:lvlJc w:val="left"/>
      <w:pPr>
        <w:tabs>
          <w:tab w:val="num" w:pos="10440"/>
        </w:tabs>
        <w:ind w:left="10440" w:hanging="720"/>
      </w:pPr>
    </w:lvl>
    <w:lvl w:ilvl="4">
      <w:start w:val="1"/>
      <w:numFmt w:val="decimal"/>
      <w:isLgl/>
      <w:lvlText w:val="%1.%2.%3.%4.%5."/>
      <w:lvlJc w:val="left"/>
      <w:pPr>
        <w:tabs>
          <w:tab w:val="num" w:pos="14040"/>
        </w:tabs>
        <w:ind w:left="14040" w:hanging="1080"/>
      </w:pPr>
    </w:lvl>
    <w:lvl w:ilvl="5">
      <w:start w:val="1"/>
      <w:numFmt w:val="decimal"/>
      <w:isLgl/>
      <w:lvlText w:val="%1.%2.%3.%4.%5.%6."/>
      <w:lvlJc w:val="left"/>
      <w:pPr>
        <w:tabs>
          <w:tab w:val="num" w:pos="17280"/>
        </w:tabs>
        <w:ind w:left="17280" w:hanging="1080"/>
      </w:pPr>
    </w:lvl>
    <w:lvl w:ilvl="6">
      <w:start w:val="1"/>
      <w:numFmt w:val="decimal"/>
      <w:isLgl/>
      <w:lvlText w:val="%1.%2.%3.%4.%5.%6.%7."/>
      <w:lvlJc w:val="left"/>
      <w:pPr>
        <w:tabs>
          <w:tab w:val="num" w:pos="20880"/>
        </w:tabs>
        <w:ind w:left="20880" w:hanging="1440"/>
      </w:pPr>
    </w:lvl>
    <w:lvl w:ilvl="7">
      <w:start w:val="1"/>
      <w:numFmt w:val="decimal"/>
      <w:isLgl/>
      <w:lvlText w:val="%1.%2.%3.%4.%5.%6.%7.%8."/>
      <w:lvlJc w:val="left"/>
      <w:pPr>
        <w:tabs>
          <w:tab w:val="num" w:pos="24120"/>
        </w:tabs>
        <w:ind w:left="24120" w:hanging="1440"/>
      </w:pPr>
    </w:lvl>
    <w:lvl w:ilvl="8">
      <w:start w:val="1"/>
      <w:numFmt w:val="decimal"/>
      <w:isLgl/>
      <w:lvlText w:val="%1.%2.%3.%4.%5.%6.%7.%8.%9."/>
      <w:lvlJc w:val="left"/>
      <w:pPr>
        <w:tabs>
          <w:tab w:val="num" w:pos="27720"/>
        </w:tabs>
        <w:ind w:left="27720" w:hanging="1800"/>
      </w:pPr>
    </w:lvl>
  </w:abstractNum>
  <w:abstractNum w:abstractNumId="3" w15:restartNumberingAfterBreak="0">
    <w:nsid w:val="7BBA606A"/>
    <w:multiLevelType w:val="multilevel"/>
    <w:tmpl w:val="0BE230C2"/>
    <w:lvl w:ilvl="0">
      <w:start w:val="1"/>
      <w:numFmt w:val="bullet"/>
      <w:lvlText w:val=""/>
      <w:lvlJc w:val="left"/>
      <w:pPr>
        <w:tabs>
          <w:tab w:val="num" w:pos="360"/>
        </w:tabs>
        <w:ind w:left="360" w:hanging="360"/>
      </w:pPr>
      <w:rPr>
        <w:rFonts w:ascii="Symbol" w:hAnsi="Symbol" w:hint="default"/>
        <w:color w:val="auto"/>
      </w:rPr>
    </w:lvl>
    <w:lvl w:ilvl="1">
      <w:start w:val="8"/>
      <w:numFmt w:val="decimal"/>
      <w:isLgl/>
      <w:lvlText w:val="%1.%2."/>
      <w:lvlJc w:val="left"/>
      <w:pPr>
        <w:tabs>
          <w:tab w:val="num" w:pos="720"/>
        </w:tabs>
        <w:ind w:left="720" w:hanging="72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1080"/>
        </w:tabs>
        <w:ind w:left="1080" w:hanging="108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440"/>
        </w:tabs>
        <w:ind w:left="1440" w:hanging="1440"/>
      </w:pPr>
    </w:lvl>
    <w:lvl w:ilvl="6">
      <w:start w:val="1"/>
      <w:numFmt w:val="decimal"/>
      <w:isLgl/>
      <w:lvlText w:val="%1.%2.%3.%4.%5.%6.%7."/>
      <w:lvlJc w:val="left"/>
      <w:pPr>
        <w:tabs>
          <w:tab w:val="num" w:pos="1800"/>
        </w:tabs>
        <w:ind w:left="1800" w:hanging="1800"/>
      </w:pPr>
    </w:lvl>
    <w:lvl w:ilvl="7">
      <w:start w:val="1"/>
      <w:numFmt w:val="decimal"/>
      <w:isLgl/>
      <w:lvlText w:val="%1.%2.%3.%4.%5.%6.%7.%8."/>
      <w:lvlJc w:val="left"/>
      <w:pPr>
        <w:tabs>
          <w:tab w:val="num" w:pos="1800"/>
        </w:tabs>
        <w:ind w:left="1800" w:hanging="1800"/>
      </w:pPr>
    </w:lvl>
    <w:lvl w:ilvl="8">
      <w:start w:val="1"/>
      <w:numFmt w:val="decimal"/>
      <w:isLgl/>
      <w:lvlText w:val="%1.%2.%3.%4.%5.%6.%7.%8.%9."/>
      <w:lvlJc w:val="left"/>
      <w:pPr>
        <w:tabs>
          <w:tab w:val="num" w:pos="2160"/>
        </w:tabs>
        <w:ind w:left="2160" w:hanging="2160"/>
      </w:pPr>
    </w:lvl>
  </w:abstractNum>
  <w:num w:numId="1">
    <w:abstractNumId w:val="1"/>
    <w:lvlOverride w:ilvl="0">
      <w:startOverride w:val="1"/>
    </w:lvlOverride>
    <w:lvlOverride w:ilvl="1">
      <w:startOverride w:val="3"/>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C5B"/>
    <w:rsid w:val="004A1FED"/>
    <w:rsid w:val="007075D7"/>
    <w:rsid w:val="00FD3C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5DE269-5538-4D27-944C-4B3B0B983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075D7"/>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7075D7"/>
    <w:pPr>
      <w:keepNext/>
      <w:tabs>
        <w:tab w:val="decimal" w:pos="8647"/>
      </w:tabs>
      <w:ind w:right="-2"/>
      <w:jc w:val="center"/>
      <w:outlineLvl w:val="0"/>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075D7"/>
    <w:rPr>
      <w:rFonts w:ascii="Times New Roman" w:eastAsia="Times New Roman" w:hAnsi="Times New Roman" w:cs="Times New Roman"/>
      <w:sz w:val="24"/>
      <w:szCs w:val="20"/>
      <w:lang w:eastAsia="ru-RU"/>
    </w:rPr>
  </w:style>
  <w:style w:type="paragraph" w:styleId="2">
    <w:name w:val="Body Text Indent 2"/>
    <w:basedOn w:val="a"/>
    <w:link w:val="20"/>
    <w:semiHidden/>
    <w:unhideWhenUsed/>
    <w:rsid w:val="007075D7"/>
    <w:pPr>
      <w:ind w:firstLine="851"/>
    </w:pPr>
    <w:rPr>
      <w:sz w:val="24"/>
    </w:rPr>
  </w:style>
  <w:style w:type="character" w:customStyle="1" w:styleId="20">
    <w:name w:val="Основной текст с отступом 2 Знак"/>
    <w:basedOn w:val="a0"/>
    <w:link w:val="2"/>
    <w:semiHidden/>
    <w:rsid w:val="007075D7"/>
    <w:rPr>
      <w:rFonts w:ascii="Times New Roman" w:eastAsia="Times New Roman" w:hAnsi="Times New Roman" w:cs="Times New Roman"/>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180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1604</Words>
  <Characters>9149</Characters>
  <Application>Microsoft Office Word</Application>
  <DocSecurity>0</DocSecurity>
  <Lines>76</Lines>
  <Paragraphs>21</Paragraphs>
  <ScaleCrop>false</ScaleCrop>
  <Company/>
  <LinksUpToDate>false</LinksUpToDate>
  <CharactersWithSpaces>10732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detuktets.svc</dc:creator>
  <cp:keywords/>
  <dc:description/>
  <cp:lastModifiedBy>detuktets.svc</cp:lastModifiedBy>
  <cp:revision>2</cp:revision>
  <dcterms:created xsi:type="dcterms:W3CDTF">2021-09-22T17:10:00Z</dcterms:created>
  <dcterms:modified xsi:type="dcterms:W3CDTF">2021-09-22T17:11:00Z</dcterms:modified>
</cp:coreProperties>
</file>