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48B" w:rsidRPr="0027348B" w:rsidRDefault="0027348B" w:rsidP="0027348B">
      <w:pPr>
        <w:spacing w:after="0" w:line="240" w:lineRule="auto"/>
        <w:jc w:val="center"/>
        <w:rPr>
          <w:rFonts w:ascii="Times New Roman" w:hAnsi="Times New Roman" w:cs="Times New Roman"/>
          <w:b/>
          <w:color w:val="FF0000"/>
          <w:sz w:val="28"/>
          <w:szCs w:val="28"/>
          <w:lang w:val="kk-KZ"/>
        </w:rPr>
      </w:pPr>
      <w:r w:rsidRPr="0027348B">
        <w:rPr>
          <w:rFonts w:ascii="Times New Roman" w:hAnsi="Times New Roman" w:cs="Times New Roman"/>
          <w:b/>
          <w:color w:val="FF0000"/>
          <w:sz w:val="28"/>
          <w:szCs w:val="28"/>
          <w:lang w:val="kk-KZ"/>
        </w:rPr>
        <w:t>Декоративные штукатурки</w:t>
      </w:r>
    </w:p>
    <w:p w:rsidR="0027348B" w:rsidRPr="0027348B" w:rsidRDefault="0027348B" w:rsidP="0027348B">
      <w:pPr>
        <w:spacing w:after="0" w:line="240" w:lineRule="auto"/>
        <w:jc w:val="center"/>
        <w:rPr>
          <w:rFonts w:ascii="Times New Roman" w:hAnsi="Times New Roman" w:cs="Times New Roman"/>
          <w:sz w:val="28"/>
          <w:szCs w:val="28"/>
          <w:lang w:val="kk-KZ"/>
        </w:rPr>
      </w:pP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Декоративные растворы применяются для внутренней и наружной отделки зданий. Штукатурка и полы из декоративных растворов имеют красивый внешний вид. Хотя штукатурно-декоративные работы более трудоемки, в дальнейшем эксплуатационные расходы на них значительно ниже, поэтому они оправданы.</w:t>
      </w:r>
    </w:p>
    <w:p w:rsidR="0027348B" w:rsidRPr="0027348B" w:rsidRDefault="0027348B" w:rsidP="0027348B">
      <w:pPr>
        <w:spacing w:after="0" w:line="240" w:lineRule="auto"/>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Декоративные растворы подразделяются на цветные известково-песчаные, растворы для терразитовой и каменной штукатурок и террацевые для мозаичных работ. Террацевые растворы иногда применяют также в штукатурных работах.</w:t>
      </w:r>
    </w:p>
    <w:p w:rsidR="0027348B" w:rsidRPr="0027348B" w:rsidRDefault="0027348B" w:rsidP="0027348B">
      <w:pPr>
        <w:spacing w:after="0" w:line="240" w:lineRule="auto"/>
        <w:jc w:val="both"/>
        <w:rPr>
          <w:rFonts w:ascii="Times New Roman" w:hAnsi="Times New Roman" w:cs="Times New Roman"/>
          <w:sz w:val="28"/>
          <w:szCs w:val="28"/>
          <w:lang w:val="kk-KZ"/>
        </w:rPr>
      </w:pPr>
    </w:p>
    <w:p w:rsidR="0027348B" w:rsidRDefault="0027348B" w:rsidP="0027348B">
      <w:pPr>
        <w:spacing w:after="0" w:line="240" w:lineRule="auto"/>
        <w:jc w:val="center"/>
        <w:rPr>
          <w:rFonts w:ascii="Times New Roman" w:hAnsi="Times New Roman" w:cs="Times New Roman"/>
          <w:b/>
          <w:sz w:val="28"/>
          <w:szCs w:val="28"/>
          <w:highlight w:val="yellow"/>
          <w:lang w:val="kk-KZ"/>
        </w:rPr>
      </w:pPr>
      <w:r w:rsidRPr="0027348B">
        <w:rPr>
          <w:rFonts w:ascii="Times New Roman" w:hAnsi="Times New Roman" w:cs="Times New Roman"/>
          <w:b/>
          <w:sz w:val="28"/>
          <w:szCs w:val="28"/>
          <w:lang w:val="kk-KZ"/>
        </w:rPr>
        <w:t>Известково-песчаные цветные растворы</w:t>
      </w:r>
    </w:p>
    <w:p w:rsidR="0027348B" w:rsidRPr="0027348B" w:rsidRDefault="0027348B" w:rsidP="0027348B">
      <w:pPr>
        <w:spacing w:after="0" w:line="240" w:lineRule="auto"/>
        <w:jc w:val="center"/>
        <w:rPr>
          <w:rFonts w:ascii="Times New Roman" w:hAnsi="Times New Roman" w:cs="Times New Roman"/>
          <w:b/>
          <w:sz w:val="28"/>
          <w:szCs w:val="28"/>
          <w:lang w:val="kk-KZ"/>
        </w:rPr>
      </w:pP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Эти растворы служат главным образом для оштукатуривания фасадов, значительна реже ими пользуются для внутренней отделки. Их применяют также для получения штукатурки сграффито (итальянское слово, означающее выцарапанный).</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Для этого наносят два (и больше) накрывочных слоя разного цвета, затем частично срезают (выцарапывают) верхний слой (или слои), создавая таким образом рельефный красочный рисунок. Фасады с цветной штукатуркой не нужно красить, их только очищают раз в несколько лет от пыли.</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Из цветных песчаных растворов можно делать небольшие вставки в террацевых полах. При этом подбирают растворы, обладающие такой же прочностью на истирание, как и материал пола.</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Основное вяжущее в растворах для цветных штукатурок — хорошо погашенная, выдержанная известь.</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Иногда для повышения прочности и водостойкости раствора в него добавляют 10 — 15% цемента: обыкновенно портландцемента при темных тонах штукатурного слоя и белого портландцемента при светлых тонах. Для наружных работ чисто известковые растворы, как правило, не применяют.</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Заданный цвет раствора получают, добавляя шелоче- и светоустойчивые пигменты. Количество добавок зависит от красящей способности (интенсивности) пигмента и от требуемой густоты цвета штукатурки.</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Нужный оттенок получают, добавляя в раствор разбелитель: белый цемент или каменную муку из белых горных пород — мрамора, известняка. Если добавляют каменную муку, увеличивающую суммарную поверхность заполнителя, то необходимо для сохранения данной марки раствора несколько увеличить количество вяжущего.</w:t>
      </w:r>
    </w:p>
    <w:p w:rsidR="0027348B" w:rsidRPr="0027348B" w:rsidRDefault="0027348B" w:rsidP="0027348B">
      <w:pPr>
        <w:spacing w:after="0" w:line="240" w:lineRule="auto"/>
        <w:jc w:val="both"/>
        <w:rPr>
          <w:rFonts w:ascii="Times New Roman" w:hAnsi="Times New Roman" w:cs="Times New Roman"/>
          <w:sz w:val="28"/>
          <w:szCs w:val="28"/>
          <w:lang w:val="kk-KZ"/>
        </w:rPr>
      </w:pPr>
    </w:p>
    <w:p w:rsidR="0027348B" w:rsidRPr="0027348B" w:rsidRDefault="0027348B" w:rsidP="0027348B">
      <w:pPr>
        <w:spacing w:after="0" w:line="240" w:lineRule="auto"/>
        <w:ind w:firstLine="709"/>
        <w:jc w:val="center"/>
        <w:rPr>
          <w:rFonts w:ascii="Times New Roman" w:hAnsi="Times New Roman" w:cs="Times New Roman"/>
          <w:b/>
          <w:sz w:val="28"/>
          <w:szCs w:val="28"/>
          <w:lang w:val="kk-KZ"/>
        </w:rPr>
      </w:pPr>
      <w:r w:rsidRPr="0027348B">
        <w:rPr>
          <w:rFonts w:ascii="Times New Roman" w:hAnsi="Times New Roman" w:cs="Times New Roman"/>
          <w:b/>
          <w:sz w:val="28"/>
          <w:szCs w:val="28"/>
          <w:lang w:val="kk-KZ"/>
        </w:rPr>
        <w:t>Террацевые растворы</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 xml:space="preserve">В террацевых растворах заполнителем служит крошка дробленых горных пород. Эти растворы, имеющие повышенную прочность, применяют </w:t>
      </w:r>
      <w:r w:rsidRPr="0027348B">
        <w:rPr>
          <w:rFonts w:ascii="Times New Roman" w:hAnsi="Times New Roman" w:cs="Times New Roman"/>
          <w:sz w:val="28"/>
          <w:szCs w:val="28"/>
          <w:lang w:val="kk-KZ"/>
        </w:rPr>
        <w:lastRenderedPageBreak/>
        <w:t>для устройства полов, подоконников, ступеней, облицовочных плит, а также для оштукатуривания фасадов. Поверхность затвердевшего раствора шлифуют, иногда полируют.</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Полы и изделия из террацевых растворов иногда называют мозаичными, однако это не совсем правильно. Мозаикой называется такая отделка поверхности, при которой определенный рисунок набирают из кусочков материала. При укладке террацевого раствора получается тоже рисунок, но не заранее заданный, а случайный.</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Для террацевых растворов применяют крошку крупностью до 15 мм, главным образом крупнокристаллических пород; она придает раствору хороший блеск. При подборе цвета надо иметь в виду, что после полировки крошка темнеет. Чтобы примерно представить себе, как она будет выглядеть после полировки, следует смочить крошку водой.</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Крошка для террацевых полов и изделий, помимо своего внешнего вида, цвета, размеров частиц, должна отвечать и другим требованиям. В ней не должно быть глинистых или легко разрушающихся вкраплений.</w:t>
      </w:r>
    </w:p>
    <w:p w:rsidR="0027348B" w:rsidRPr="0027348B" w:rsidRDefault="0027348B" w:rsidP="0027348B">
      <w:pPr>
        <w:spacing w:after="0" w:line="240" w:lineRule="auto"/>
        <w:ind w:firstLine="709"/>
        <w:jc w:val="both"/>
        <w:rPr>
          <w:rFonts w:ascii="Times New Roman" w:hAnsi="Times New Roman" w:cs="Times New Roman"/>
          <w:sz w:val="28"/>
          <w:szCs w:val="28"/>
          <w:lang w:val="kk-KZ"/>
        </w:rPr>
      </w:pPr>
      <w:r w:rsidRPr="0027348B">
        <w:rPr>
          <w:rFonts w:ascii="Times New Roman" w:hAnsi="Times New Roman" w:cs="Times New Roman"/>
          <w:sz w:val="28"/>
          <w:szCs w:val="28"/>
          <w:lang w:val="kk-KZ"/>
        </w:rPr>
        <w:t>Для конструкций, подвергающихся истиранию например, для полов, ступеней; нужно подоирать крошку определенной прочности (твердости), которая соответствует прочности раствора. В случае, если прочность крошки выше, чем прочность всего раствора, то в полах и ступенях раствор будет истираться быстрее, чем крошка, и поверхность станет ноздреватей.</w:t>
      </w:r>
    </w:p>
    <w:p w:rsidR="000F11A5" w:rsidRPr="0027348B" w:rsidRDefault="000F11A5" w:rsidP="0027348B">
      <w:pPr>
        <w:spacing w:after="0" w:line="240" w:lineRule="auto"/>
        <w:jc w:val="both"/>
        <w:rPr>
          <w:rFonts w:ascii="Times New Roman" w:hAnsi="Times New Roman" w:cs="Times New Roman"/>
          <w:sz w:val="28"/>
          <w:szCs w:val="28"/>
          <w:lang w:val="kk-KZ"/>
        </w:rPr>
      </w:pPr>
    </w:p>
    <w:sectPr w:rsidR="000F11A5" w:rsidRPr="0027348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useFELayout/>
  </w:compat>
  <w:rsids>
    <w:rsidRoot w:val="0027348B"/>
    <w:rsid w:val="000F11A5"/>
    <w:rsid w:val="002734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7348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734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27348B"/>
    <w:rPr>
      <w:rFonts w:ascii="Times New Roman" w:eastAsia="Times New Roman" w:hAnsi="Times New Roman" w:cs="Times New Roman"/>
      <w:b/>
      <w:bCs/>
      <w:kern w:val="36"/>
      <w:sz w:val="48"/>
      <w:szCs w:val="48"/>
    </w:rPr>
  </w:style>
  <w:style w:type="character" w:customStyle="1" w:styleId="entry-date">
    <w:name w:val="entry-date"/>
    <w:basedOn w:val="a0"/>
    <w:rsid w:val="0027348B"/>
  </w:style>
  <w:style w:type="character" w:styleId="a4">
    <w:name w:val="Strong"/>
    <w:basedOn w:val="a0"/>
    <w:uiPriority w:val="22"/>
    <w:qFormat/>
    <w:rsid w:val="0027348B"/>
    <w:rPr>
      <w:b/>
      <w:bCs/>
    </w:rPr>
  </w:style>
</w:styles>
</file>

<file path=word/webSettings.xml><?xml version="1.0" encoding="utf-8"?>
<w:webSettings xmlns:r="http://schemas.openxmlformats.org/officeDocument/2006/relationships" xmlns:w="http://schemas.openxmlformats.org/wordprocessingml/2006/main">
  <w:divs>
    <w:div w:id="269094008">
      <w:bodyDiv w:val="1"/>
      <w:marLeft w:val="0"/>
      <w:marRight w:val="0"/>
      <w:marTop w:val="0"/>
      <w:marBottom w:val="0"/>
      <w:divBdr>
        <w:top w:val="none" w:sz="0" w:space="0" w:color="auto"/>
        <w:left w:val="none" w:sz="0" w:space="0" w:color="auto"/>
        <w:bottom w:val="none" w:sz="0" w:space="0" w:color="auto"/>
        <w:right w:val="none" w:sz="0" w:space="0" w:color="auto"/>
      </w:divBdr>
    </w:div>
    <w:div w:id="1436365241">
      <w:bodyDiv w:val="1"/>
      <w:marLeft w:val="0"/>
      <w:marRight w:val="0"/>
      <w:marTop w:val="0"/>
      <w:marBottom w:val="0"/>
      <w:divBdr>
        <w:top w:val="none" w:sz="0" w:space="0" w:color="auto"/>
        <w:left w:val="none" w:sz="0" w:space="0" w:color="auto"/>
        <w:bottom w:val="none" w:sz="0" w:space="0" w:color="auto"/>
        <w:right w:val="none" w:sz="0" w:space="0" w:color="auto"/>
      </w:divBdr>
      <w:divsChild>
        <w:div w:id="1657956341">
          <w:marLeft w:val="0"/>
          <w:marRight w:val="0"/>
          <w:marTop w:val="0"/>
          <w:marBottom w:val="195"/>
          <w:divBdr>
            <w:top w:val="none" w:sz="0" w:space="0" w:color="auto"/>
            <w:left w:val="none" w:sz="0" w:space="0" w:color="auto"/>
            <w:bottom w:val="none" w:sz="0" w:space="0" w:color="auto"/>
            <w:right w:val="none" w:sz="0" w:space="0" w:color="auto"/>
          </w:divBdr>
        </w:div>
        <w:div w:id="1058869128">
          <w:marLeft w:val="0"/>
          <w:marRight w:val="0"/>
          <w:marTop w:val="0"/>
          <w:marBottom w:val="0"/>
          <w:divBdr>
            <w:top w:val="none" w:sz="0" w:space="0" w:color="auto"/>
            <w:left w:val="none" w:sz="0" w:space="0" w:color="auto"/>
            <w:bottom w:val="none" w:sz="0" w:space="0" w:color="auto"/>
            <w:right w:val="none" w:sz="0" w:space="0" w:color="auto"/>
          </w:divBdr>
        </w:div>
      </w:divsChild>
    </w:div>
    <w:div w:id="1720783214">
      <w:bodyDiv w:val="1"/>
      <w:marLeft w:val="0"/>
      <w:marRight w:val="0"/>
      <w:marTop w:val="0"/>
      <w:marBottom w:val="0"/>
      <w:divBdr>
        <w:top w:val="none" w:sz="0" w:space="0" w:color="auto"/>
        <w:left w:val="none" w:sz="0" w:space="0" w:color="auto"/>
        <w:bottom w:val="none" w:sz="0" w:space="0" w:color="auto"/>
        <w:right w:val="none" w:sz="0" w:space="0" w:color="auto"/>
      </w:divBdr>
      <w:divsChild>
        <w:div w:id="542327744">
          <w:marLeft w:val="0"/>
          <w:marRight w:val="0"/>
          <w:marTop w:val="0"/>
          <w:marBottom w:val="195"/>
          <w:divBdr>
            <w:top w:val="none" w:sz="0" w:space="0" w:color="auto"/>
            <w:left w:val="none" w:sz="0" w:space="0" w:color="auto"/>
            <w:bottom w:val="none" w:sz="0" w:space="0" w:color="auto"/>
            <w:right w:val="none" w:sz="0" w:space="0" w:color="auto"/>
          </w:divBdr>
        </w:div>
        <w:div w:id="1072510375">
          <w:marLeft w:val="0"/>
          <w:marRight w:val="0"/>
          <w:marTop w:val="0"/>
          <w:marBottom w:val="0"/>
          <w:divBdr>
            <w:top w:val="none" w:sz="0" w:space="0" w:color="auto"/>
            <w:left w:val="none" w:sz="0" w:space="0" w:color="auto"/>
            <w:bottom w:val="none" w:sz="0" w:space="0" w:color="auto"/>
            <w:right w:val="none" w:sz="0" w:space="0" w:color="auto"/>
          </w:divBdr>
        </w:div>
      </w:divsChild>
    </w:div>
    <w:div w:id="2116898028">
      <w:bodyDiv w:val="1"/>
      <w:marLeft w:val="0"/>
      <w:marRight w:val="0"/>
      <w:marTop w:val="0"/>
      <w:marBottom w:val="0"/>
      <w:divBdr>
        <w:top w:val="none" w:sz="0" w:space="0" w:color="auto"/>
        <w:left w:val="none" w:sz="0" w:space="0" w:color="auto"/>
        <w:bottom w:val="none" w:sz="0" w:space="0" w:color="auto"/>
        <w:right w:val="none" w:sz="0" w:space="0" w:color="auto"/>
      </w:divBdr>
      <w:divsChild>
        <w:div w:id="1285694054">
          <w:marLeft w:val="0"/>
          <w:marRight w:val="0"/>
          <w:marTop w:val="0"/>
          <w:marBottom w:val="195"/>
          <w:divBdr>
            <w:top w:val="none" w:sz="0" w:space="0" w:color="auto"/>
            <w:left w:val="none" w:sz="0" w:space="0" w:color="auto"/>
            <w:bottom w:val="none" w:sz="0" w:space="0" w:color="auto"/>
            <w:right w:val="none" w:sz="0" w:space="0" w:color="auto"/>
          </w:divBdr>
        </w:div>
        <w:div w:id="10090614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535</Words>
  <Characters>3050</Characters>
  <Application>Microsoft Office Word</Application>
  <DocSecurity>0</DocSecurity>
  <Lines>25</Lines>
  <Paragraphs>7</Paragraphs>
  <ScaleCrop>false</ScaleCrop>
  <Company>Grizli777</Company>
  <LinksUpToDate>false</LinksUpToDate>
  <CharactersWithSpaces>3578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2020-09-28T09:09:00Z</dcterms:created>
  <dcterms:modified xsi:type="dcterms:W3CDTF">2020-09-28T09:09:00Z</dcterms:modified>
</cp:coreProperties>
</file>