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b/>
          <w:color w:val="000000"/>
          <w:sz w:val="28"/>
          <w:szCs w:val="28"/>
          <w:u w:val="single"/>
          <w:lang w:val="ru-RU"/>
        </w:rPr>
        <w:t>Художественный стиль</w:t>
      </w:r>
      <w:r w:rsidRPr="00141223">
        <w:rPr>
          <w:color w:val="000000"/>
          <w:sz w:val="28"/>
          <w:szCs w:val="28"/>
          <w:lang w:val="ru-RU"/>
        </w:rPr>
        <w:t xml:space="preserve"> – это особый стиль речи, который получил широкое распространение как в мировой художественной литературе в целом, так и в </w:t>
      </w:r>
      <w:proofErr w:type="spellStart"/>
      <w:r w:rsidRPr="00141223">
        <w:rPr>
          <w:color w:val="000000"/>
          <w:sz w:val="28"/>
          <w:szCs w:val="28"/>
          <w:lang w:val="ru-RU"/>
        </w:rPr>
        <w:t>копирайтинге</w:t>
      </w:r>
      <w:proofErr w:type="spellEnd"/>
      <w:r w:rsidRPr="00141223">
        <w:rPr>
          <w:color w:val="000000"/>
          <w:sz w:val="28"/>
          <w:szCs w:val="28"/>
          <w:lang w:val="ru-RU"/>
        </w:rPr>
        <w:t xml:space="preserve"> в частности. Он характеризуется высокой эмоциональностью, прямой речью, богатством красок, эпитетов и метафор, а также призван воздействовать на воображение читателя и выступает в роли спускового крючка для его фантазии. Итак, сегодня мы подробно и на наглядных</w:t>
      </w:r>
      <w:r w:rsidRPr="00141223">
        <w:rPr>
          <w:color w:val="000000"/>
          <w:sz w:val="28"/>
          <w:szCs w:val="28"/>
        </w:rPr>
        <w:t> </w:t>
      </w:r>
      <w:r w:rsidRPr="00141223">
        <w:rPr>
          <w:rStyle w:val="a5"/>
          <w:color w:val="000000"/>
          <w:sz w:val="28"/>
          <w:szCs w:val="28"/>
          <w:bdr w:val="none" w:sz="0" w:space="0" w:color="auto" w:frame="1"/>
          <w:lang w:val="ru-RU"/>
        </w:rPr>
        <w:t>примерах</w:t>
      </w:r>
      <w:r w:rsidRPr="00141223">
        <w:rPr>
          <w:color w:val="000000"/>
          <w:sz w:val="28"/>
          <w:szCs w:val="28"/>
        </w:rPr>
        <w:t> </w:t>
      </w:r>
      <w:r w:rsidRPr="00141223">
        <w:rPr>
          <w:color w:val="000000"/>
          <w:sz w:val="28"/>
          <w:szCs w:val="28"/>
          <w:lang w:val="ru-RU"/>
        </w:rPr>
        <w:t>рассматриваем</w:t>
      </w:r>
      <w:r w:rsidRPr="00141223">
        <w:rPr>
          <w:color w:val="000000"/>
          <w:sz w:val="28"/>
          <w:szCs w:val="28"/>
        </w:rPr>
        <w:t> </w:t>
      </w:r>
      <w:r w:rsidRPr="00141223">
        <w:rPr>
          <w:rStyle w:val="a5"/>
          <w:color w:val="000000"/>
          <w:sz w:val="28"/>
          <w:szCs w:val="28"/>
          <w:bdr w:val="none" w:sz="0" w:space="0" w:color="auto" w:frame="1"/>
          <w:lang w:val="ru-RU"/>
        </w:rPr>
        <w:t>художественный стиль текстов</w:t>
      </w:r>
      <w:r w:rsidRPr="00141223">
        <w:rPr>
          <w:color w:val="000000"/>
          <w:sz w:val="28"/>
          <w:szCs w:val="28"/>
        </w:rPr>
        <w:t> </w:t>
      </w:r>
      <w:r w:rsidRPr="00141223">
        <w:rPr>
          <w:color w:val="000000"/>
          <w:sz w:val="28"/>
          <w:szCs w:val="28"/>
          <w:lang w:val="ru-RU"/>
        </w:rPr>
        <w:t xml:space="preserve">и его применение в </w:t>
      </w:r>
      <w:proofErr w:type="spellStart"/>
      <w:r w:rsidRPr="00141223">
        <w:rPr>
          <w:color w:val="000000"/>
          <w:sz w:val="28"/>
          <w:szCs w:val="28"/>
          <w:lang w:val="ru-RU"/>
        </w:rPr>
        <w:t>копирайтинге</w:t>
      </w:r>
      <w:proofErr w:type="spellEnd"/>
      <w:r w:rsidRPr="00141223">
        <w:rPr>
          <w:color w:val="000000"/>
          <w:sz w:val="28"/>
          <w:szCs w:val="28"/>
          <w:lang w:val="ru-RU"/>
        </w:rPr>
        <w:t>.</w:t>
      </w:r>
    </w:p>
    <w:p w:rsidR="0098697B" w:rsidRPr="00141223" w:rsidRDefault="0098697B" w:rsidP="00141223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>Элементы художественного стиля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41223">
        <w:rPr>
          <w:color w:val="000000"/>
          <w:sz w:val="28"/>
          <w:szCs w:val="28"/>
          <w:lang w:val="ru-RU"/>
        </w:rPr>
        <w:t xml:space="preserve">В любом художественном тексте присутствуют элементы, которые характерны для стиля его изложения. </w:t>
      </w:r>
      <w:proofErr w:type="spellStart"/>
      <w:r w:rsidRPr="00141223">
        <w:rPr>
          <w:color w:val="000000"/>
          <w:sz w:val="28"/>
          <w:szCs w:val="28"/>
        </w:rPr>
        <w:t>Для</w:t>
      </w:r>
      <w:proofErr w:type="spellEnd"/>
      <w:r w:rsidRPr="00141223">
        <w:rPr>
          <w:color w:val="000000"/>
          <w:sz w:val="28"/>
          <w:szCs w:val="28"/>
        </w:rPr>
        <w:t xml:space="preserve"> </w:t>
      </w:r>
      <w:proofErr w:type="spellStart"/>
      <w:r w:rsidRPr="00141223">
        <w:rPr>
          <w:color w:val="000000"/>
          <w:sz w:val="28"/>
          <w:szCs w:val="28"/>
        </w:rPr>
        <w:t>художественного</w:t>
      </w:r>
      <w:proofErr w:type="spellEnd"/>
      <w:r w:rsidRPr="00141223">
        <w:rPr>
          <w:color w:val="000000"/>
          <w:sz w:val="28"/>
          <w:szCs w:val="28"/>
        </w:rPr>
        <w:t xml:space="preserve"> </w:t>
      </w:r>
      <w:proofErr w:type="spellStart"/>
      <w:r w:rsidRPr="00141223">
        <w:rPr>
          <w:color w:val="000000"/>
          <w:sz w:val="28"/>
          <w:szCs w:val="28"/>
        </w:rPr>
        <w:t>стиля</w:t>
      </w:r>
      <w:proofErr w:type="spellEnd"/>
      <w:r w:rsidRPr="00141223">
        <w:rPr>
          <w:color w:val="000000"/>
          <w:sz w:val="28"/>
          <w:szCs w:val="28"/>
        </w:rPr>
        <w:t xml:space="preserve"> </w:t>
      </w:r>
      <w:proofErr w:type="spellStart"/>
      <w:r w:rsidRPr="00141223">
        <w:rPr>
          <w:color w:val="000000"/>
          <w:sz w:val="28"/>
          <w:szCs w:val="28"/>
        </w:rPr>
        <w:t>наиболее</w:t>
      </w:r>
      <w:proofErr w:type="spellEnd"/>
      <w:r w:rsidRPr="00141223">
        <w:rPr>
          <w:color w:val="000000"/>
          <w:sz w:val="28"/>
          <w:szCs w:val="28"/>
        </w:rPr>
        <w:t xml:space="preserve"> </w:t>
      </w:r>
      <w:proofErr w:type="spellStart"/>
      <w:r w:rsidRPr="00141223">
        <w:rPr>
          <w:color w:val="000000"/>
          <w:sz w:val="28"/>
          <w:szCs w:val="28"/>
        </w:rPr>
        <w:t>характерны</w:t>
      </w:r>
      <w:proofErr w:type="spellEnd"/>
      <w:r w:rsidRPr="00141223">
        <w:rPr>
          <w:color w:val="000000"/>
          <w:sz w:val="28"/>
          <w:szCs w:val="28"/>
        </w:rPr>
        <w:t>:</w:t>
      </w:r>
    </w:p>
    <w:p w:rsidR="0098697B" w:rsidRPr="00141223" w:rsidRDefault="0098697B" w:rsidP="0014122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Детализация</w:t>
      </w:r>
      <w:proofErr w:type="spellEnd"/>
    </w:p>
    <w:p w:rsidR="0098697B" w:rsidRPr="00141223" w:rsidRDefault="0098697B" w:rsidP="0014122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Передача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чувств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эмоций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автора</w:t>
      </w:r>
      <w:proofErr w:type="spellEnd"/>
    </w:p>
    <w:p w:rsidR="0098697B" w:rsidRPr="00141223" w:rsidRDefault="0098697B" w:rsidP="0014122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Эпитеты</w:t>
      </w:r>
      <w:proofErr w:type="spellEnd"/>
    </w:p>
    <w:p w:rsidR="0098697B" w:rsidRPr="00141223" w:rsidRDefault="0098697B" w:rsidP="0014122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Метафоры</w:t>
      </w:r>
      <w:proofErr w:type="spellEnd"/>
    </w:p>
    <w:p w:rsidR="0098697B" w:rsidRPr="00141223" w:rsidRDefault="0098697B" w:rsidP="0014122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Сравнения</w:t>
      </w:r>
      <w:proofErr w:type="spellEnd"/>
    </w:p>
    <w:p w:rsidR="0098697B" w:rsidRPr="00141223" w:rsidRDefault="0098697B" w:rsidP="0014122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Аллегория</w:t>
      </w:r>
      <w:proofErr w:type="spellEnd"/>
    </w:p>
    <w:p w:rsidR="0098697B" w:rsidRPr="00141223" w:rsidRDefault="0098697B" w:rsidP="0014122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Использование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элементов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других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стилей</w:t>
      </w:r>
      <w:proofErr w:type="spellEnd"/>
    </w:p>
    <w:p w:rsidR="0098697B" w:rsidRPr="00141223" w:rsidRDefault="0098697B" w:rsidP="0014122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Инверсия</w:t>
      </w:r>
      <w:proofErr w:type="spellEnd"/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Рассмотрим все эти элементы более подробно и на примерах.</w:t>
      </w:r>
    </w:p>
    <w:p w:rsidR="0098697B" w:rsidRPr="00141223" w:rsidRDefault="0098697B" w:rsidP="00141223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>1. Детализация в художественном тексте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Первое, что можно выделить во всех художественных текстах – это наличие подробностей, причем, практически ко всему.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rStyle w:val="a4"/>
          <w:color w:val="000000"/>
          <w:sz w:val="28"/>
          <w:szCs w:val="28"/>
          <w:lang w:val="ru-RU"/>
        </w:rPr>
        <w:t>Пример художественного стиля №1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Лейтенант шел по желтому строительному песку, нагретому дневным палящим солнцем. Он был мокрым от кончиков пальцев до кончиков волос, все его тело было усеяно царапинами от острой колючей проволоки и ныло от сводящей с ума боли, но он был жив и направлялся к командному штабу, который виднелся на горизонте метрах в пятистах.</w:t>
      </w:r>
    </w:p>
    <w:p w:rsidR="0098697B" w:rsidRPr="00141223" w:rsidRDefault="0098697B" w:rsidP="00141223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>2. Передача чувств и эмоций автора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Иногда в художественном тексте автор передает свои чувства и эмоции, чтобы сформировать у читателя нужное отношение к тем или иным описываемым объектам. Это отношение может быть как положительным, так и отрицательным.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rStyle w:val="a4"/>
          <w:color w:val="000000"/>
          <w:sz w:val="28"/>
          <w:szCs w:val="28"/>
          <w:lang w:val="ru-RU"/>
        </w:rPr>
        <w:t>Пример художественного стиля №2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Варенька, такая милая, добродушная и отзывчивая девушка, глаза которой всегда лучились добротой и теплом, с невозмутимым видом сущего демона шла к бару «Гадкий Гарри» с автоматом Томпсона наперевес, готовая укатать в асфальт этих мерзких, грязных, вонючих и скользких типов, посмевших пялиться на ее прелести и пускать похотливые слюни.</w:t>
      </w:r>
    </w:p>
    <w:p w:rsidR="0098697B" w:rsidRPr="00141223" w:rsidRDefault="0098697B" w:rsidP="00141223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>3. Эпитеты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Эпитеты наиболее характерны для художественных текстов, поскольку именно они отвечают за насыщенность лексики. Эпитеты могут быть выражены существительным, прилагательным, наречием или глаголом и чаще всего представляют собой связки слов, одно или несколько из которых дополняют другое.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141223">
        <w:rPr>
          <w:rStyle w:val="a4"/>
          <w:color w:val="000000"/>
          <w:sz w:val="28"/>
          <w:szCs w:val="28"/>
        </w:rPr>
        <w:t>Примеры</w:t>
      </w:r>
      <w:proofErr w:type="spellEnd"/>
      <w:r w:rsidRPr="00141223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141223">
        <w:rPr>
          <w:rStyle w:val="a4"/>
          <w:color w:val="000000"/>
          <w:sz w:val="28"/>
          <w:szCs w:val="28"/>
        </w:rPr>
        <w:t>эпитетов</w:t>
      </w:r>
      <w:proofErr w:type="spellEnd"/>
    </w:p>
    <w:p w:rsidR="0098697B" w:rsidRPr="00141223" w:rsidRDefault="0098697B" w:rsidP="0014122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Несказанно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счастлива</w:t>
      </w:r>
      <w:proofErr w:type="spellEnd"/>
    </w:p>
    <w:p w:rsidR="0098697B" w:rsidRPr="00141223" w:rsidRDefault="0098697B" w:rsidP="0014122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Люто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ненавидеть</w:t>
      </w:r>
      <w:proofErr w:type="spellEnd"/>
    </w:p>
    <w:p w:rsidR="0098697B" w:rsidRPr="00141223" w:rsidRDefault="0098697B" w:rsidP="0014122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Гул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паровоза</w:t>
      </w:r>
      <w:proofErr w:type="spellEnd"/>
    </w:p>
    <w:p w:rsidR="0098697B" w:rsidRPr="00141223" w:rsidRDefault="0098697B" w:rsidP="0014122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Зверский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аппетит</w:t>
      </w:r>
      <w:proofErr w:type="spellEnd"/>
    </w:p>
    <w:p w:rsidR="0098697B" w:rsidRPr="00141223" w:rsidRDefault="0098697B" w:rsidP="0014122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Волки сыты и т.д.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rStyle w:val="a4"/>
          <w:color w:val="000000"/>
          <w:sz w:val="28"/>
          <w:szCs w:val="28"/>
          <w:lang w:val="ru-RU"/>
        </w:rPr>
        <w:t>Пример художественного стиля №3 (с эпитетами)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 xml:space="preserve">Яша был всего лишь мелким пакостником, который, тем не менее, имел очень большой потенциал. Еще в </w:t>
      </w:r>
      <w:proofErr w:type="spellStart"/>
      <w:r w:rsidRPr="00141223">
        <w:rPr>
          <w:color w:val="000000"/>
          <w:sz w:val="28"/>
          <w:szCs w:val="28"/>
          <w:lang w:val="ru-RU"/>
        </w:rPr>
        <w:t>розовом</w:t>
      </w:r>
      <w:proofErr w:type="spellEnd"/>
      <w:r w:rsidRPr="00141223">
        <w:rPr>
          <w:color w:val="000000"/>
          <w:sz w:val="28"/>
          <w:szCs w:val="28"/>
          <w:lang w:val="ru-RU"/>
        </w:rPr>
        <w:t xml:space="preserve"> детстве он виртуозно тырил яблоки у тети </w:t>
      </w:r>
      <w:proofErr w:type="spellStart"/>
      <w:r w:rsidRPr="00141223">
        <w:rPr>
          <w:color w:val="000000"/>
          <w:sz w:val="28"/>
          <w:szCs w:val="28"/>
          <w:lang w:val="ru-RU"/>
        </w:rPr>
        <w:t>Нюры</w:t>
      </w:r>
      <w:proofErr w:type="spellEnd"/>
      <w:r w:rsidRPr="00141223">
        <w:rPr>
          <w:color w:val="000000"/>
          <w:sz w:val="28"/>
          <w:szCs w:val="28"/>
          <w:lang w:val="ru-RU"/>
        </w:rPr>
        <w:t>, а не прошло и каких-то двадцати лет, как он с тем же лихим запалом переключился на банки в двадцати трех странах мира, причем умудрялся так мастерски их обчищать, что ни полиция, ни Интерпол никак не могли взять его с поличным.</w:t>
      </w:r>
    </w:p>
    <w:p w:rsidR="0098697B" w:rsidRPr="00141223" w:rsidRDefault="0098697B" w:rsidP="00141223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>4. Метафоры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Метафоры – это слова или выражения в переносном значении. Нашли широкое распространение среди классиков русской художественной литературы.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141223">
        <w:rPr>
          <w:rStyle w:val="a4"/>
          <w:color w:val="000000"/>
          <w:sz w:val="28"/>
          <w:szCs w:val="28"/>
        </w:rPr>
        <w:t>Пример</w:t>
      </w:r>
      <w:proofErr w:type="spellEnd"/>
      <w:r w:rsidRPr="00141223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141223">
        <w:rPr>
          <w:rStyle w:val="a4"/>
          <w:color w:val="000000"/>
          <w:sz w:val="28"/>
          <w:szCs w:val="28"/>
        </w:rPr>
        <w:t>художественного</w:t>
      </w:r>
      <w:proofErr w:type="spellEnd"/>
      <w:r w:rsidRPr="00141223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141223">
        <w:rPr>
          <w:rStyle w:val="a4"/>
          <w:color w:val="000000"/>
          <w:sz w:val="28"/>
          <w:szCs w:val="28"/>
        </w:rPr>
        <w:t>стиля</w:t>
      </w:r>
      <w:proofErr w:type="spellEnd"/>
      <w:r w:rsidRPr="00141223">
        <w:rPr>
          <w:rStyle w:val="a4"/>
          <w:color w:val="000000"/>
          <w:sz w:val="28"/>
          <w:szCs w:val="28"/>
        </w:rPr>
        <w:t xml:space="preserve"> №4 (</w:t>
      </w:r>
      <w:proofErr w:type="spellStart"/>
      <w:r w:rsidRPr="00141223">
        <w:rPr>
          <w:rStyle w:val="a4"/>
          <w:color w:val="000000"/>
          <w:sz w:val="28"/>
          <w:szCs w:val="28"/>
        </w:rPr>
        <w:t>метафоры</w:t>
      </w:r>
      <w:proofErr w:type="spellEnd"/>
      <w:r w:rsidRPr="00141223">
        <w:rPr>
          <w:rStyle w:val="a4"/>
          <w:color w:val="000000"/>
          <w:sz w:val="28"/>
          <w:szCs w:val="28"/>
        </w:rPr>
        <w:t>)</w:t>
      </w:r>
    </w:p>
    <w:p w:rsidR="0098697B" w:rsidRPr="00141223" w:rsidRDefault="0098697B" w:rsidP="0014122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Веня готов был лопнуть от смеха.</w:t>
      </w:r>
    </w:p>
    <w:p w:rsidR="0098697B" w:rsidRPr="00141223" w:rsidRDefault="0098697B" w:rsidP="0014122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Когда он ее увидел, через его тело прошел мощный электрический разряд.</w:t>
      </w:r>
    </w:p>
    <w:p w:rsidR="0098697B" w:rsidRPr="00141223" w:rsidRDefault="0098697B" w:rsidP="0014122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 грызла совесть, долго и коварно.</w:t>
      </w:r>
    </w:p>
    <w:p w:rsidR="0098697B" w:rsidRPr="00141223" w:rsidRDefault="0098697B" w:rsidP="0014122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Когда она увидела цену, ее задушила жаба.</w:t>
      </w:r>
    </w:p>
    <w:p w:rsidR="0098697B" w:rsidRPr="00141223" w:rsidRDefault="0098697B" w:rsidP="0014122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Настроение у него было ужасным, и на душе скребли кошки.</w:t>
      </w:r>
    </w:p>
    <w:p w:rsidR="0098697B" w:rsidRPr="00141223" w:rsidRDefault="0098697B" w:rsidP="00141223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>5. Сравнения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Художественный стиль не был бы самим собой, если бы в нем не было сравнений. Это один из тех элементов, которые вносят в тексты особый колорит и образуют ассоциативные связи в воображении читателя.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141223">
        <w:rPr>
          <w:rStyle w:val="a4"/>
          <w:color w:val="000000"/>
          <w:sz w:val="28"/>
          <w:szCs w:val="28"/>
        </w:rPr>
        <w:t>Примеры</w:t>
      </w:r>
      <w:proofErr w:type="spellEnd"/>
      <w:r w:rsidRPr="00141223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141223">
        <w:rPr>
          <w:rStyle w:val="a4"/>
          <w:color w:val="000000"/>
          <w:sz w:val="28"/>
          <w:szCs w:val="28"/>
        </w:rPr>
        <w:t>сравнений</w:t>
      </w:r>
      <w:proofErr w:type="spellEnd"/>
    </w:p>
    <w:p w:rsidR="0098697B" w:rsidRPr="00141223" w:rsidRDefault="0098697B" w:rsidP="0014122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Голоден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как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волк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8697B" w:rsidRPr="00141223" w:rsidRDefault="0098697B" w:rsidP="0014122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Неприступен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как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стена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8697B" w:rsidRPr="00141223" w:rsidRDefault="0098697B" w:rsidP="0014122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Прекрасна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словно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богиня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8697B" w:rsidRPr="00141223" w:rsidRDefault="0098697B" w:rsidP="0014122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Маркиза переполнял душевный подъем, и казалось, он готов тотчас взлететь, словно ракета земля-воздух.</w:t>
      </w:r>
    </w:p>
    <w:p w:rsidR="0098697B" w:rsidRPr="00141223" w:rsidRDefault="0098697B" w:rsidP="0014122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 мучила такая головная боль, будто его голова лежала между молотом и наковальней.</w:t>
      </w:r>
    </w:p>
    <w:p w:rsidR="0098697B" w:rsidRPr="00141223" w:rsidRDefault="0098697B" w:rsidP="00141223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>6. Аллегория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Аллегория – это представление чего-то абстрактного с помощью конкретного образа. Используется во многих стилях, но для художественного она особенно характерна.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141223">
        <w:rPr>
          <w:rStyle w:val="a4"/>
          <w:color w:val="000000"/>
          <w:sz w:val="28"/>
          <w:szCs w:val="28"/>
        </w:rPr>
        <w:t>Примеры</w:t>
      </w:r>
      <w:proofErr w:type="spellEnd"/>
      <w:r w:rsidRPr="00141223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141223">
        <w:rPr>
          <w:rStyle w:val="a4"/>
          <w:color w:val="000000"/>
          <w:sz w:val="28"/>
          <w:szCs w:val="28"/>
        </w:rPr>
        <w:t>аллегорий</w:t>
      </w:r>
      <w:proofErr w:type="spellEnd"/>
    </w:p>
    <w:p w:rsidR="0098697B" w:rsidRPr="00141223" w:rsidRDefault="0098697B" w:rsidP="00141223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Смерть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объятия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Аида</w:t>
      </w:r>
      <w:proofErr w:type="spellEnd"/>
    </w:p>
    <w:p w:rsidR="0098697B" w:rsidRPr="00141223" w:rsidRDefault="0098697B" w:rsidP="00141223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Сон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царство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Морфея</w:t>
      </w:r>
      <w:proofErr w:type="spellEnd"/>
    </w:p>
    <w:p w:rsidR="0098697B" w:rsidRPr="00141223" w:rsidRDefault="0098697B" w:rsidP="00141223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Неприступность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Форт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Нокс</w:t>
      </w:r>
      <w:proofErr w:type="spellEnd"/>
    </w:p>
    <w:p w:rsidR="0098697B" w:rsidRPr="00141223" w:rsidRDefault="0098697B" w:rsidP="00141223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Правосудие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Фемида</w:t>
      </w:r>
      <w:proofErr w:type="spellEnd"/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И так далее. Как правило, аллегории представляют собой устойчивые словосочетания и неразрывно ассоциируются с соответствующими им абстрактными понятиями.</w:t>
      </w:r>
    </w:p>
    <w:p w:rsidR="0098697B" w:rsidRPr="00141223" w:rsidRDefault="0098697B" w:rsidP="00141223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lastRenderedPageBreak/>
        <w:t>7. Использование элементов других стилей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Наиболее часто этот аспект проявляется в прямой речи, когда автор передает слова того или иного персонажа. В таких случаях, в зависимости от типа, персонаж может использовать любой из стилей речи, однако наиболее популярным в этом случае является разговорный.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rStyle w:val="a4"/>
          <w:color w:val="000000"/>
          <w:sz w:val="28"/>
          <w:szCs w:val="28"/>
          <w:lang w:val="ru-RU"/>
        </w:rPr>
        <w:t>Пример художественного стиля №5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Монах выхватил посох и встал на пути нарушителя: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– Зачем ты пришел к нам в монастырь? – спросил он.</w:t>
      </w:r>
      <w:r w:rsidRPr="00141223">
        <w:rPr>
          <w:color w:val="000000"/>
          <w:sz w:val="28"/>
          <w:szCs w:val="28"/>
          <w:lang w:val="ru-RU"/>
        </w:rPr>
        <w:br/>
        <w:t xml:space="preserve">– Какое тебе дело, </w:t>
      </w:r>
      <w:proofErr w:type="spellStart"/>
      <w:r w:rsidRPr="00141223">
        <w:rPr>
          <w:color w:val="000000"/>
          <w:sz w:val="28"/>
          <w:szCs w:val="28"/>
          <w:lang w:val="ru-RU"/>
        </w:rPr>
        <w:t>пшел</w:t>
      </w:r>
      <w:proofErr w:type="spellEnd"/>
      <w:r w:rsidRPr="00141223">
        <w:rPr>
          <w:color w:val="000000"/>
          <w:sz w:val="28"/>
          <w:szCs w:val="28"/>
          <w:lang w:val="ru-RU"/>
        </w:rPr>
        <w:t xml:space="preserve"> вон с дороги! – огрызнулся чужак.</w:t>
      </w:r>
      <w:r w:rsidRPr="00141223">
        <w:rPr>
          <w:color w:val="000000"/>
          <w:sz w:val="28"/>
          <w:szCs w:val="28"/>
          <w:lang w:val="ru-RU"/>
        </w:rPr>
        <w:br/>
        <w:t xml:space="preserve">– </w:t>
      </w:r>
      <w:proofErr w:type="spellStart"/>
      <w:r w:rsidRPr="00141223">
        <w:rPr>
          <w:color w:val="000000"/>
          <w:sz w:val="28"/>
          <w:szCs w:val="28"/>
          <w:lang w:val="ru-RU"/>
        </w:rPr>
        <w:t>Уууу</w:t>
      </w:r>
      <w:proofErr w:type="spellEnd"/>
      <w:r w:rsidRPr="00141223">
        <w:rPr>
          <w:color w:val="000000"/>
          <w:sz w:val="28"/>
          <w:szCs w:val="28"/>
          <w:lang w:val="ru-RU"/>
        </w:rPr>
        <w:t>…– Многозначительно протянул монах. – Похоже, манерам тебя не учили. Ладно, я сегодня как раз в настроении, преподам тебе несколько уроков.</w:t>
      </w:r>
      <w:r w:rsidRPr="00141223">
        <w:rPr>
          <w:color w:val="000000"/>
          <w:sz w:val="28"/>
          <w:szCs w:val="28"/>
          <w:lang w:val="ru-RU"/>
        </w:rPr>
        <w:br/>
        <w:t xml:space="preserve">– Ты меня достал, монах, </w:t>
      </w:r>
      <w:proofErr w:type="spellStart"/>
      <w:r w:rsidRPr="00141223">
        <w:rPr>
          <w:color w:val="000000"/>
          <w:sz w:val="28"/>
          <w:szCs w:val="28"/>
          <w:lang w:val="ru-RU"/>
        </w:rPr>
        <w:t>ангард</w:t>
      </w:r>
      <w:proofErr w:type="spellEnd"/>
      <w:r w:rsidRPr="00141223">
        <w:rPr>
          <w:color w:val="000000"/>
          <w:sz w:val="28"/>
          <w:szCs w:val="28"/>
          <w:lang w:val="ru-RU"/>
        </w:rPr>
        <w:t>! – прошипел незваный гость.</w:t>
      </w:r>
      <w:r w:rsidRPr="00141223">
        <w:rPr>
          <w:color w:val="000000"/>
          <w:sz w:val="28"/>
          <w:szCs w:val="28"/>
          <w:lang w:val="ru-RU"/>
        </w:rPr>
        <w:br/>
        <w:t>– Моя кровь начинает играть! – с восторгом простонал церковник, – Пожалуйста, постарайся не разочаровать меня.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С этими словами оба сорвались со своих мест и сцепились в беспощадной схватке.</w:t>
      </w:r>
    </w:p>
    <w:p w:rsidR="0098697B" w:rsidRPr="00141223" w:rsidRDefault="0098697B" w:rsidP="00141223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>8. Инверсия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Инверсия – это использование обратного порядка слов для усиления тех или иных фрагментов и придания словам особой стилистической окраски.</w:t>
      </w:r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141223">
        <w:rPr>
          <w:rStyle w:val="a4"/>
          <w:color w:val="000000"/>
          <w:sz w:val="28"/>
          <w:szCs w:val="28"/>
        </w:rPr>
        <w:t>Примеры</w:t>
      </w:r>
      <w:proofErr w:type="spellEnd"/>
      <w:r w:rsidRPr="00141223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141223">
        <w:rPr>
          <w:rStyle w:val="a4"/>
          <w:color w:val="000000"/>
          <w:sz w:val="28"/>
          <w:szCs w:val="28"/>
        </w:rPr>
        <w:t>инверсии</w:t>
      </w:r>
      <w:proofErr w:type="spellEnd"/>
    </w:p>
    <w:p w:rsidR="0098697B" w:rsidRPr="00141223" w:rsidRDefault="0098697B" w:rsidP="00141223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Итак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звалась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она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Татьяной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>…</w:t>
      </w:r>
    </w:p>
    <w:p w:rsidR="0098697B" w:rsidRPr="00141223" w:rsidRDefault="0098697B" w:rsidP="00141223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41223">
        <w:rPr>
          <w:rFonts w:ascii="Times New Roman" w:hAnsi="Times New Roman" w:cs="Times New Roman"/>
          <w:color w:val="000000"/>
          <w:sz w:val="28"/>
          <w:szCs w:val="28"/>
          <w:lang w:val="ru-RU"/>
        </w:rPr>
        <w:t>Мудрости потоки отрокам впитывать пора начать бы</w:t>
      </w:r>
    </w:p>
    <w:p w:rsidR="0098697B" w:rsidRPr="00141223" w:rsidRDefault="0098697B" w:rsidP="00141223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Не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к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месту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глупостью</w:t>
      </w:r>
      <w:proofErr w:type="spellEnd"/>
      <w:r w:rsidRPr="0014122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223">
        <w:rPr>
          <w:rFonts w:ascii="Times New Roman" w:hAnsi="Times New Roman" w:cs="Times New Roman"/>
          <w:color w:val="000000"/>
          <w:sz w:val="28"/>
          <w:szCs w:val="28"/>
        </w:rPr>
        <w:t>тягаться</w:t>
      </w:r>
      <w:proofErr w:type="spellEnd"/>
    </w:p>
    <w:p w:rsidR="0098697B" w:rsidRPr="00141223" w:rsidRDefault="0098697B" w:rsidP="00141223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proofErr w:type="spellStart"/>
      <w:r w:rsidRPr="00141223">
        <w:rPr>
          <w:rFonts w:ascii="Times New Roman" w:hAnsi="Times New Roman" w:cs="Times New Roman"/>
          <w:color w:val="000000"/>
          <w:spacing w:val="-10"/>
          <w:sz w:val="28"/>
          <w:szCs w:val="28"/>
        </w:rPr>
        <w:t>Выводы</w:t>
      </w:r>
      <w:proofErr w:type="spellEnd"/>
    </w:p>
    <w:p w:rsidR="0098697B" w:rsidRPr="00141223" w:rsidRDefault="0098697B" w:rsidP="0014122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41223">
        <w:rPr>
          <w:color w:val="000000"/>
          <w:sz w:val="28"/>
          <w:szCs w:val="28"/>
          <w:lang w:val="ru-RU"/>
        </w:rPr>
        <w:t>В художественном стиле текстов могут встречаться как все из перечисленных элементов, так и только некоторые из них. Каждый выполняет определенную функцию, но все служат одной цели: насытить текст и наполнить его красками, чтобы максимально вовлечь читателя в передаваемую атмосферу.</w:t>
      </w:r>
    </w:p>
    <w:p w:rsidR="0012743A" w:rsidRPr="00141223" w:rsidRDefault="0012743A" w:rsidP="00141223">
      <w:pPr>
        <w:pStyle w:val="a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2743A" w:rsidRPr="00141223" w:rsidSect="00141223">
      <w:pgSz w:w="12240" w:h="15840"/>
      <w:pgMar w:top="709" w:right="47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C30FE"/>
    <w:multiLevelType w:val="multilevel"/>
    <w:tmpl w:val="595A2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5AE1B1A"/>
    <w:multiLevelType w:val="multilevel"/>
    <w:tmpl w:val="FB708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58547ED"/>
    <w:multiLevelType w:val="multilevel"/>
    <w:tmpl w:val="0C30C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0221825"/>
    <w:multiLevelType w:val="multilevel"/>
    <w:tmpl w:val="CB901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178677B"/>
    <w:multiLevelType w:val="multilevel"/>
    <w:tmpl w:val="6368F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3294842"/>
    <w:multiLevelType w:val="multilevel"/>
    <w:tmpl w:val="67C8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8697B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41223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8697B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C07EF5"/>
    <w:rsid w:val="00C102D1"/>
    <w:rsid w:val="00C13B98"/>
    <w:rsid w:val="00C52BCF"/>
    <w:rsid w:val="00C55F18"/>
    <w:rsid w:val="00C7232D"/>
    <w:rsid w:val="00C83EAA"/>
    <w:rsid w:val="00C87516"/>
    <w:rsid w:val="00C9586E"/>
    <w:rsid w:val="00CB2085"/>
    <w:rsid w:val="00CC7C2B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6012D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paragraph" w:styleId="2">
    <w:name w:val="heading 2"/>
    <w:basedOn w:val="a"/>
    <w:link w:val="20"/>
    <w:uiPriority w:val="9"/>
    <w:qFormat/>
    <w:rsid w:val="009869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69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697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98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8697B"/>
    <w:rPr>
      <w:b/>
      <w:bCs/>
    </w:rPr>
  </w:style>
  <w:style w:type="character" w:styleId="a5">
    <w:name w:val="Emphasis"/>
    <w:basedOn w:val="a0"/>
    <w:uiPriority w:val="20"/>
    <w:qFormat/>
    <w:rsid w:val="0098697B"/>
    <w:rPr>
      <w:i/>
      <w:iCs/>
    </w:rPr>
  </w:style>
  <w:style w:type="paragraph" w:styleId="a6">
    <w:name w:val="No Spacing"/>
    <w:uiPriority w:val="1"/>
    <w:qFormat/>
    <w:rsid w:val="0098697B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9869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8697B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98697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9">
    <w:name w:val="Hyperlink"/>
    <w:basedOn w:val="a0"/>
    <w:uiPriority w:val="99"/>
    <w:semiHidden/>
    <w:unhideWhenUsed/>
    <w:rsid w:val="009869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0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460564">
          <w:blockQuote w:val="1"/>
          <w:marLeft w:val="720"/>
          <w:marRight w:val="720"/>
          <w:marTop w:val="100"/>
          <w:marBottom w:val="100"/>
          <w:divBdr>
            <w:top w:val="single" w:sz="24" w:space="0" w:color="1F7CB7"/>
            <w:left w:val="single" w:sz="24" w:space="0" w:color="1F7CB7"/>
            <w:bottom w:val="single" w:sz="24" w:space="0" w:color="1F7CB7"/>
            <w:right w:val="single" w:sz="24" w:space="0" w:color="1F7CB7"/>
          </w:divBdr>
        </w:div>
        <w:div w:id="198517300">
          <w:blockQuote w:val="1"/>
          <w:marLeft w:val="720"/>
          <w:marRight w:val="720"/>
          <w:marTop w:val="100"/>
          <w:marBottom w:val="100"/>
          <w:divBdr>
            <w:top w:val="single" w:sz="24" w:space="0" w:color="1F7CB7"/>
            <w:left w:val="single" w:sz="24" w:space="0" w:color="1F7CB7"/>
            <w:bottom w:val="single" w:sz="24" w:space="0" w:color="1F7CB7"/>
            <w:right w:val="single" w:sz="24" w:space="0" w:color="1F7CB7"/>
          </w:divBdr>
        </w:div>
        <w:div w:id="1459489548">
          <w:blockQuote w:val="1"/>
          <w:marLeft w:val="720"/>
          <w:marRight w:val="720"/>
          <w:marTop w:val="100"/>
          <w:marBottom w:val="100"/>
          <w:divBdr>
            <w:top w:val="single" w:sz="24" w:space="0" w:color="1F7CB7"/>
            <w:left w:val="single" w:sz="24" w:space="0" w:color="1F7CB7"/>
            <w:bottom w:val="single" w:sz="24" w:space="0" w:color="1F7CB7"/>
            <w:right w:val="single" w:sz="24" w:space="0" w:color="1F7CB7"/>
          </w:divBdr>
        </w:div>
        <w:div w:id="1324897699">
          <w:blockQuote w:val="1"/>
          <w:marLeft w:val="720"/>
          <w:marRight w:val="720"/>
          <w:marTop w:val="100"/>
          <w:marBottom w:val="100"/>
          <w:divBdr>
            <w:top w:val="single" w:sz="24" w:space="0" w:color="1F7CB7"/>
            <w:left w:val="single" w:sz="24" w:space="0" w:color="1F7CB7"/>
            <w:bottom w:val="single" w:sz="24" w:space="0" w:color="1F7CB7"/>
            <w:right w:val="single" w:sz="24" w:space="0" w:color="1F7CB7"/>
          </w:divBdr>
        </w:div>
        <w:div w:id="926113913">
          <w:blockQuote w:val="1"/>
          <w:marLeft w:val="720"/>
          <w:marRight w:val="720"/>
          <w:marTop w:val="100"/>
          <w:marBottom w:val="100"/>
          <w:divBdr>
            <w:top w:val="single" w:sz="24" w:space="0" w:color="1F7CB7"/>
            <w:left w:val="single" w:sz="24" w:space="0" w:color="1F7CB7"/>
            <w:bottom w:val="single" w:sz="24" w:space="0" w:color="1F7CB7"/>
            <w:right w:val="single" w:sz="24" w:space="0" w:color="1F7CB7"/>
          </w:divBdr>
        </w:div>
        <w:div w:id="1037507112">
          <w:blockQuote w:val="1"/>
          <w:marLeft w:val="720"/>
          <w:marRight w:val="720"/>
          <w:marTop w:val="100"/>
          <w:marBottom w:val="100"/>
          <w:divBdr>
            <w:top w:val="single" w:sz="24" w:space="0" w:color="1F7CB7"/>
            <w:left w:val="single" w:sz="24" w:space="0" w:color="1F7CB7"/>
            <w:bottom w:val="single" w:sz="24" w:space="0" w:color="1F7CB7"/>
            <w:right w:val="single" w:sz="24" w:space="0" w:color="1F7CB7"/>
          </w:divBdr>
        </w:div>
        <w:div w:id="760492748">
          <w:blockQuote w:val="1"/>
          <w:marLeft w:val="720"/>
          <w:marRight w:val="720"/>
          <w:marTop w:val="100"/>
          <w:marBottom w:val="100"/>
          <w:divBdr>
            <w:top w:val="single" w:sz="24" w:space="0" w:color="1F7CB7"/>
            <w:left w:val="single" w:sz="24" w:space="0" w:color="1F7CB7"/>
            <w:bottom w:val="single" w:sz="24" w:space="0" w:color="1F7CB7"/>
            <w:right w:val="single" w:sz="24" w:space="0" w:color="1F7CB7"/>
          </w:divBdr>
        </w:div>
        <w:div w:id="1264413472">
          <w:blockQuote w:val="1"/>
          <w:marLeft w:val="720"/>
          <w:marRight w:val="720"/>
          <w:marTop w:val="100"/>
          <w:marBottom w:val="100"/>
          <w:divBdr>
            <w:top w:val="single" w:sz="24" w:space="0" w:color="1F7CB7"/>
            <w:left w:val="single" w:sz="24" w:space="0" w:color="1F7CB7"/>
            <w:bottom w:val="single" w:sz="24" w:space="0" w:color="1F7CB7"/>
            <w:right w:val="single" w:sz="24" w:space="0" w:color="1F7CB7"/>
          </w:divBdr>
        </w:div>
        <w:div w:id="710155134">
          <w:blockQuote w:val="1"/>
          <w:marLeft w:val="720"/>
          <w:marRight w:val="720"/>
          <w:marTop w:val="100"/>
          <w:marBottom w:val="100"/>
          <w:divBdr>
            <w:top w:val="single" w:sz="24" w:space="0" w:color="1F7CB7"/>
            <w:left w:val="single" w:sz="24" w:space="0" w:color="1F7CB7"/>
            <w:bottom w:val="single" w:sz="24" w:space="0" w:color="1F7CB7"/>
            <w:right w:val="single" w:sz="24" w:space="0" w:color="1F7CB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2020-09-23T18:20:00Z</dcterms:created>
  <dcterms:modified xsi:type="dcterms:W3CDTF">2020-09-23T18:35:00Z</dcterms:modified>
</cp:coreProperties>
</file>