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91B" w:rsidRPr="00AC3A71" w:rsidRDefault="00AA691B" w:rsidP="00AA691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3A71">
        <w:rPr>
          <w:rFonts w:ascii="Times New Roman" w:hAnsi="Times New Roman" w:cs="Times New Roman"/>
          <w:b/>
          <w:i/>
          <w:sz w:val="28"/>
          <w:szCs w:val="28"/>
        </w:rPr>
        <w:t>Согласование полных прилагательных с существительными в роде, числе, падеже. Падежная система прилагательных.</w:t>
      </w:r>
    </w:p>
    <w:p w:rsidR="00AA691B" w:rsidRPr="00937661" w:rsidRDefault="00AA691B" w:rsidP="00AA691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76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Имена прилагательные в полной форме изменяются по падежам. В таблице представлены все шесть падежей и вопросы, на которые они отвечают, для каждого рода и множественного числа.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7"/>
        <w:gridCol w:w="2094"/>
        <w:gridCol w:w="1358"/>
        <w:gridCol w:w="1341"/>
        <w:gridCol w:w="1953"/>
        <w:gridCol w:w="2001"/>
      </w:tblGrid>
      <w:tr w:rsidR="00AA691B" w:rsidRPr="00937661" w:rsidTr="00AD3BDA">
        <w:tc>
          <w:tcPr>
            <w:tcW w:w="0" w:type="auto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Падеж</w:t>
            </w:r>
          </w:p>
        </w:tc>
        <w:tc>
          <w:tcPr>
            <w:tcW w:w="0" w:type="auto"/>
            <w:gridSpan w:val="4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vMerge w:val="restar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</w:t>
            </w:r>
          </w:p>
        </w:tc>
      </w:tr>
      <w:tr w:rsidR="00AA691B" w:rsidRPr="00937661" w:rsidTr="00AD3BDA"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Муж.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Жен.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Ср. род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Мн. число</w:t>
            </w:r>
          </w:p>
        </w:tc>
        <w:tc>
          <w:tcPr>
            <w:tcW w:w="0" w:type="auto"/>
            <w:vMerge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какая?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новый стул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нового стула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новому стулу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 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какую?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какие? 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новый стул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какими?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новым стулом</w:t>
            </w:r>
          </w:p>
        </w:tc>
      </w:tr>
      <w:tr w:rsidR="00AA691B" w:rsidRPr="0093766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93766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93766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3766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новом стуле</w:t>
            </w:r>
          </w:p>
        </w:tc>
      </w:tr>
    </w:tbl>
    <w:p w:rsidR="00AA691B" w:rsidRPr="00AC3A71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76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узнать падеж прилагательного, надо найти существительное, к которому оно относится, и определить его падеж. В этом же падеже будет стоять и прилагательное.</w:t>
      </w:r>
    </w:p>
    <w:p w:rsidR="00AA691B" w:rsidRPr="00AC3A71" w:rsidRDefault="00AA691B" w:rsidP="00AA691B">
      <w:pPr>
        <w:pStyle w:val="2"/>
        <w:jc w:val="center"/>
        <w:rPr>
          <w:color w:val="000000" w:themeColor="text1"/>
          <w:sz w:val="28"/>
          <w:szCs w:val="28"/>
        </w:rPr>
      </w:pPr>
      <w:r w:rsidRPr="00AC3A71">
        <w:rPr>
          <w:color w:val="000000" w:themeColor="text1"/>
          <w:sz w:val="28"/>
          <w:szCs w:val="28"/>
        </w:rPr>
        <w:t>Склонение имён прилагательных</w:t>
      </w:r>
    </w:p>
    <w:p w:rsidR="00AA691B" w:rsidRPr="00AC3A71" w:rsidRDefault="00AA691B" w:rsidP="00AA691B">
      <w:pPr>
        <w:pStyle w:val="a3"/>
        <w:ind w:firstLine="375"/>
        <w:jc w:val="both"/>
        <w:rPr>
          <w:color w:val="000000"/>
          <w:sz w:val="28"/>
          <w:szCs w:val="28"/>
        </w:rPr>
      </w:pPr>
      <w:r w:rsidRPr="00AC3A71">
        <w:rPr>
          <w:rStyle w:val="a4"/>
          <w:color w:val="000000" w:themeColor="text1"/>
          <w:sz w:val="28"/>
          <w:szCs w:val="28"/>
        </w:rPr>
        <w:t>Склонение прилагательных</w:t>
      </w:r>
      <w:r w:rsidRPr="00AC3A71">
        <w:rPr>
          <w:color w:val="000000" w:themeColor="text1"/>
          <w:sz w:val="28"/>
          <w:szCs w:val="28"/>
        </w:rPr>
        <w:t> </w:t>
      </w:r>
      <w:r>
        <w:rPr>
          <w:color w:val="000000"/>
          <w:sz w:val="28"/>
          <w:szCs w:val="28"/>
        </w:rPr>
        <w:t>-</w:t>
      </w:r>
      <w:r w:rsidRPr="00AC3A71">
        <w:rPr>
          <w:color w:val="000000"/>
          <w:sz w:val="28"/>
          <w:szCs w:val="28"/>
        </w:rPr>
        <w:t xml:space="preserve"> это их изменение по падежам, числам и родам. Род, число и падеж прилагательного зависит от существительного, к которому это прилагательное относится. При склонении прилагательных у них изменяются окончания в зависимости от рода и числа: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4"/>
        <w:gridCol w:w="1314"/>
        <w:gridCol w:w="1359"/>
        <w:gridCol w:w="1299"/>
        <w:gridCol w:w="675"/>
        <w:gridCol w:w="749"/>
        <w:gridCol w:w="797"/>
        <w:gridCol w:w="781"/>
        <w:gridCol w:w="1280"/>
        <w:gridCol w:w="1201"/>
      </w:tblGrid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Муж. род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Жен. род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Ср. род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color w:val="FFFFFF"/>
                <w:sz w:val="28"/>
                <w:szCs w:val="28"/>
              </w:rPr>
              <w:t>Мн. число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lastRenderedPageBreak/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ый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ий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ая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яя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ое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ые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ие</w:t>
            </w:r>
            <w:proofErr w:type="spellEnd"/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-его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ых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-их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ому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ому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ому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ым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 (-ого)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ый</w:t>
            </w:r>
            <w:proofErr w:type="spellEnd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(-ого)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ий</w:t>
            </w:r>
            <w:proofErr w:type="spellEnd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(-его)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ую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юю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ое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ые</w:t>
            </w:r>
            <w:proofErr w:type="spellEnd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(-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ых</w:t>
            </w:r>
            <w:proofErr w:type="spellEnd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ии</w:t>
            </w:r>
            <w:proofErr w:type="spellEnd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 (-их)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ым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ым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ым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ыми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-ими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113666" w:rsidRDefault="00AA691B" w:rsidP="00AD3BDA">
            <w:pPr>
              <w:spacing w:before="150" w:after="150"/>
              <w:jc w:val="center"/>
              <w:rPr>
                <w:rFonts w:ascii="Times New Roman" w:hAnsi="Times New Roman" w:cs="Times New Roman"/>
                <w:color w:val="FFFFFF"/>
                <w:sz w:val="24"/>
                <w:szCs w:val="24"/>
              </w:rPr>
            </w:pPr>
            <w:r w:rsidRPr="00113666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-ой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ом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-ем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</w:t>
            </w:r>
            <w:proofErr w:type="spellStart"/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ых</w:t>
            </w:r>
            <w:proofErr w:type="spellEnd"/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C3A7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-их</w:t>
            </w:r>
          </w:p>
        </w:tc>
      </w:tr>
    </w:tbl>
    <w:p w:rsidR="00AA691B" w:rsidRPr="00AC3A71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AC3A7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Склонение имён прилагательных в единственном числе мужского рода:</w:t>
      </w:r>
    </w:p>
    <w:tbl>
      <w:tblPr>
        <w:tblW w:w="0" w:type="auto"/>
        <w:tblInd w:w="-434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4"/>
        <w:gridCol w:w="1255"/>
        <w:gridCol w:w="2081"/>
        <w:gridCol w:w="2157"/>
        <w:gridCol w:w="1876"/>
        <w:gridCol w:w="1884"/>
      </w:tblGrid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 w:rsidRPr="00113666"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7998" w:type="dxa"/>
            <w:gridSpan w:val="4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И.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день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ind w:left="-427" w:right="-117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 xml:space="preserve">   Р.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дня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кита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Д.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дню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ему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киту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 какого?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ий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день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кита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Т.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другом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днём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китом</w:t>
            </w:r>
          </w:p>
        </w:tc>
      </w:tr>
      <w:tr w:rsidR="00AA691B" w:rsidRPr="00AC3A71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AC3A71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4"/>
                <w:szCs w:val="24"/>
                <w:lang w:eastAsia="ru-RU"/>
              </w:rPr>
              <w:t>П.</w:t>
            </w:r>
          </w:p>
        </w:tc>
        <w:tc>
          <w:tcPr>
            <w:tcW w:w="125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2081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лесн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шуме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мудр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друге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летн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дне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AC3A71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син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</w:t>
            </w:r>
            <w:r w:rsidRPr="00AC3A71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ките</w:t>
            </w:r>
          </w:p>
        </w:tc>
      </w:tr>
    </w:tbl>
    <w:p w:rsidR="00AA691B" w:rsidRDefault="00AA691B" w:rsidP="00AA691B">
      <w:pPr>
        <w:pStyle w:val="next"/>
        <w:spacing w:before="0" w:beforeAutospacing="0" w:after="0" w:afterAutospacing="0"/>
        <w:ind w:left="-425" w:firstLine="425"/>
        <w:jc w:val="both"/>
        <w:rPr>
          <w:color w:val="000000"/>
          <w:sz w:val="28"/>
          <w:szCs w:val="28"/>
        </w:rPr>
      </w:pPr>
      <w:r w:rsidRPr="00113666">
        <w:rPr>
          <w:rStyle w:val="zel"/>
          <w:b/>
          <w:bCs/>
          <w:color w:val="000000" w:themeColor="text1"/>
          <w:sz w:val="28"/>
          <w:szCs w:val="28"/>
        </w:rPr>
        <w:lastRenderedPageBreak/>
        <w:t>Винительный</w:t>
      </w:r>
      <w:r w:rsidRPr="00113666">
        <w:rPr>
          <w:color w:val="000000"/>
          <w:sz w:val="28"/>
          <w:szCs w:val="28"/>
        </w:rPr>
        <w:t> падеж прилагательных м</w:t>
      </w:r>
      <w:r>
        <w:rPr>
          <w:color w:val="000000"/>
          <w:sz w:val="28"/>
          <w:szCs w:val="28"/>
        </w:rPr>
        <w:t xml:space="preserve">ужского рода совпадает по форме </w:t>
      </w:r>
      <w:r w:rsidRPr="00113666">
        <w:rPr>
          <w:color w:val="000000"/>
          <w:sz w:val="28"/>
          <w:szCs w:val="28"/>
        </w:rPr>
        <w:t>с </w:t>
      </w:r>
      <w:r w:rsidRPr="00113666">
        <w:rPr>
          <w:rStyle w:val="zel"/>
          <w:b/>
          <w:bCs/>
          <w:color w:val="000000" w:themeColor="text1"/>
          <w:sz w:val="28"/>
          <w:szCs w:val="28"/>
        </w:rPr>
        <w:t>именительным</w:t>
      </w:r>
      <w:r w:rsidRPr="00113666">
        <w:rPr>
          <w:color w:val="000000"/>
          <w:sz w:val="28"/>
          <w:szCs w:val="28"/>
        </w:rPr>
        <w:t>, если прилагательное относится к неодушевлённому существительному:</w:t>
      </w:r>
      <w:r>
        <w:rPr>
          <w:color w:val="000000"/>
          <w:sz w:val="28"/>
          <w:szCs w:val="28"/>
        </w:rPr>
        <w:t xml:space="preserve"> 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вижу большой дом</w:t>
      </w:r>
      <w:r w:rsidRPr="00074883">
        <w:rPr>
          <w:b/>
          <w:color w:val="215868" w:themeColor="accent5" w:themeShade="80"/>
          <w:sz w:val="28"/>
          <w:szCs w:val="28"/>
        </w:rPr>
        <w:t> (В. п.) — 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большой дом</w:t>
      </w:r>
      <w:r w:rsidRPr="00074883">
        <w:rPr>
          <w:b/>
          <w:color w:val="215868" w:themeColor="accent5" w:themeShade="80"/>
          <w:sz w:val="28"/>
          <w:szCs w:val="28"/>
        </w:rPr>
        <w:t> (И. п.).</w:t>
      </w:r>
    </w:p>
    <w:p w:rsidR="00AA691B" w:rsidRPr="00074883" w:rsidRDefault="00AA691B" w:rsidP="00AA691B">
      <w:pPr>
        <w:pStyle w:val="next"/>
        <w:spacing w:before="0" w:beforeAutospacing="0" w:after="0" w:afterAutospacing="0"/>
        <w:ind w:left="-425" w:firstLine="425"/>
        <w:jc w:val="both"/>
        <w:rPr>
          <w:b/>
          <w:color w:val="215868" w:themeColor="accent5" w:themeShade="80"/>
          <w:sz w:val="28"/>
          <w:szCs w:val="28"/>
        </w:rPr>
      </w:pPr>
      <w:r w:rsidRPr="00113666">
        <w:rPr>
          <w:rStyle w:val="zel"/>
          <w:b/>
          <w:bCs/>
          <w:color w:val="000000" w:themeColor="text1"/>
          <w:sz w:val="28"/>
          <w:szCs w:val="28"/>
        </w:rPr>
        <w:t>Винительный</w:t>
      </w:r>
      <w:r w:rsidRPr="00113666">
        <w:rPr>
          <w:color w:val="000000"/>
          <w:sz w:val="28"/>
          <w:szCs w:val="28"/>
        </w:rPr>
        <w:t> падеж прилагательных мужского рода совпадает по форме с </w:t>
      </w:r>
      <w:r w:rsidRPr="00113666">
        <w:rPr>
          <w:rStyle w:val="zel"/>
          <w:b/>
          <w:bCs/>
          <w:color w:val="000000" w:themeColor="text1"/>
          <w:sz w:val="28"/>
          <w:szCs w:val="28"/>
        </w:rPr>
        <w:t>родительным</w:t>
      </w:r>
      <w:r w:rsidRPr="00113666">
        <w:rPr>
          <w:color w:val="000000" w:themeColor="text1"/>
          <w:sz w:val="28"/>
          <w:szCs w:val="28"/>
        </w:rPr>
        <w:t xml:space="preserve">, </w:t>
      </w:r>
      <w:r w:rsidRPr="00113666">
        <w:rPr>
          <w:color w:val="000000"/>
          <w:sz w:val="28"/>
          <w:szCs w:val="28"/>
        </w:rPr>
        <w:t>если прилагательное относится к одушевлённому существительному:</w:t>
      </w:r>
      <w:r>
        <w:rPr>
          <w:color w:val="000000"/>
          <w:sz w:val="28"/>
          <w:szCs w:val="28"/>
        </w:rPr>
        <w:t xml:space="preserve"> 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вижу большого медведя</w:t>
      </w:r>
      <w:r w:rsidRPr="00074883">
        <w:rPr>
          <w:b/>
          <w:color w:val="215868" w:themeColor="accent5" w:themeShade="80"/>
          <w:sz w:val="28"/>
          <w:szCs w:val="28"/>
        </w:rPr>
        <w:t> (В. п.) — </w:t>
      </w:r>
      <w:r w:rsidRPr="00074883">
        <w:rPr>
          <w:b/>
          <w:i/>
          <w:iCs/>
          <w:color w:val="215868" w:themeColor="accent5" w:themeShade="80"/>
          <w:sz w:val="28"/>
          <w:szCs w:val="28"/>
        </w:rPr>
        <w:t>нет большого медведя</w:t>
      </w:r>
      <w:r w:rsidRPr="00074883">
        <w:rPr>
          <w:b/>
          <w:color w:val="215868" w:themeColor="accent5" w:themeShade="80"/>
          <w:sz w:val="28"/>
          <w:szCs w:val="28"/>
        </w:rPr>
        <w:t> (Р. п.).</w:t>
      </w:r>
    </w:p>
    <w:p w:rsidR="00AA691B" w:rsidRPr="00074883" w:rsidRDefault="00AA691B" w:rsidP="00AA691B">
      <w:pPr>
        <w:pStyle w:val="next"/>
        <w:spacing w:before="0" w:beforeAutospacing="0" w:after="0" w:afterAutospacing="0"/>
        <w:ind w:left="-425" w:firstLine="425"/>
        <w:jc w:val="both"/>
        <w:rPr>
          <w:b/>
          <w:i/>
          <w:iCs/>
          <w:color w:val="215868" w:themeColor="accent5" w:themeShade="80"/>
          <w:sz w:val="28"/>
          <w:szCs w:val="28"/>
        </w:rPr>
      </w:pPr>
      <w:r w:rsidRPr="00113666">
        <w:rPr>
          <w:color w:val="000000"/>
          <w:sz w:val="28"/>
          <w:szCs w:val="28"/>
        </w:rPr>
        <w:t>Прилагательные мужского рода на -</w:t>
      </w:r>
      <w:r w:rsidRPr="00113666">
        <w:rPr>
          <w:i/>
          <w:iCs/>
          <w:color w:val="000000"/>
          <w:sz w:val="28"/>
          <w:szCs w:val="28"/>
        </w:rPr>
        <w:t>ОЙ</w:t>
      </w:r>
      <w:r w:rsidRPr="00113666">
        <w:rPr>
          <w:color w:val="000000"/>
          <w:sz w:val="28"/>
          <w:szCs w:val="28"/>
        </w:rPr>
        <w:t> склоняются так же, как и на -</w:t>
      </w:r>
      <w:r w:rsidRPr="00113666">
        <w:rPr>
          <w:i/>
          <w:iCs/>
          <w:color w:val="000000"/>
          <w:sz w:val="28"/>
          <w:szCs w:val="28"/>
        </w:rPr>
        <w:t>ЫЙ</w:t>
      </w:r>
      <w:r w:rsidRPr="00113666">
        <w:rPr>
          <w:color w:val="000000"/>
          <w:sz w:val="28"/>
          <w:szCs w:val="28"/>
        </w:rPr>
        <w:t>, но всегда имеют ударные окончания: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большо́й</w:t>
      </w:r>
      <w:proofErr w:type="spellEnd"/>
      <w:r w:rsidRPr="00074883">
        <w:rPr>
          <w:b/>
          <w:i/>
          <w:iCs/>
          <w:color w:val="215868" w:themeColor="accent5" w:themeShade="80"/>
          <w:sz w:val="28"/>
          <w:szCs w:val="28"/>
        </w:rPr>
        <w:t xml:space="preserve">, </w:t>
      </w:r>
      <w:proofErr w:type="spellStart"/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большо́го</w:t>
      </w:r>
      <w:proofErr w:type="spellEnd"/>
      <w:r w:rsidRPr="00074883">
        <w:rPr>
          <w:b/>
          <w:i/>
          <w:iCs/>
          <w:color w:val="215868" w:themeColor="accent5" w:themeShade="80"/>
          <w:sz w:val="28"/>
          <w:szCs w:val="28"/>
        </w:rPr>
        <w:t>, большому, </w:t>
      </w:r>
      <w:proofErr w:type="spellStart"/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больши́м</w:t>
      </w:r>
      <w:proofErr w:type="spellEnd"/>
      <w:r w:rsidRPr="00074883">
        <w:rPr>
          <w:b/>
          <w:i/>
          <w:iCs/>
          <w:color w:val="215868" w:themeColor="accent5" w:themeShade="80"/>
          <w:sz w:val="28"/>
          <w:szCs w:val="28"/>
        </w:rPr>
        <w:t>, о </w:t>
      </w:r>
      <w:proofErr w:type="spellStart"/>
      <w:r w:rsidRPr="00074883">
        <w:rPr>
          <w:b/>
          <w:i/>
          <w:iCs/>
          <w:color w:val="215868" w:themeColor="accent5" w:themeShade="80"/>
          <w:sz w:val="28"/>
          <w:szCs w:val="28"/>
        </w:rPr>
        <w:t>большо́м</w:t>
      </w:r>
      <w:proofErr w:type="spellEnd"/>
      <w:r w:rsidRPr="00074883">
        <w:rPr>
          <w:rFonts w:ascii="Verdana" w:hAnsi="Verdana"/>
          <w:b/>
          <w:color w:val="215868" w:themeColor="accent5" w:themeShade="80"/>
          <w:sz w:val="27"/>
          <w:szCs w:val="27"/>
        </w:rPr>
        <w:t>.</w:t>
      </w:r>
    </w:p>
    <w:p w:rsidR="00AA691B" w:rsidRPr="00074883" w:rsidRDefault="00AA691B" w:rsidP="00AA691B">
      <w:pPr>
        <w:spacing w:before="100" w:beforeAutospacing="1" w:after="100" w:afterAutospacing="1" w:line="240" w:lineRule="auto"/>
        <w:ind w:hanging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748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Склонение имён прилагательных в единственном числе женского рода: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3"/>
        <w:gridCol w:w="1340"/>
        <w:gridCol w:w="2117"/>
        <w:gridCol w:w="1960"/>
      </w:tblGrid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какая?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ая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яя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лента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птицы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ленте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какую?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ую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юю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ленту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лентой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какой?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лесн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птице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син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ей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ленте</w:t>
            </w:r>
          </w:p>
        </w:tc>
      </w:tr>
    </w:tbl>
    <w:p w:rsidR="00AA691B" w:rsidRPr="00074883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748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Склонение имён прилагательных в единственном числе среднего рода: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3"/>
        <w:gridCol w:w="1341"/>
        <w:gridCol w:w="2090"/>
        <w:gridCol w:w="1906"/>
      </w:tblGrid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зло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какого?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ого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солнца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двевн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его</w:t>
            </w:r>
            <w:proofErr w:type="spellEnd"/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зла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lastRenderedPageBreak/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какому?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ому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солнцу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ему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злу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какое?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зло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злом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каком?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ярк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ом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солнце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древн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ем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зле</w:t>
            </w:r>
          </w:p>
        </w:tc>
      </w:tr>
    </w:tbl>
    <w:p w:rsidR="00AA691B" w:rsidRPr="00074883" w:rsidRDefault="00AA691B" w:rsidP="00AA691B">
      <w:pPr>
        <w:spacing w:before="100" w:beforeAutospacing="1" w:after="100" w:afterAutospacing="1" w:line="240" w:lineRule="auto"/>
        <w:ind w:firstLine="37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748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Склонение полных прилагательных во множественном числе:</w:t>
      </w:r>
    </w:p>
    <w:tbl>
      <w:tblPr>
        <w:tblW w:w="0" w:type="auto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3"/>
        <w:gridCol w:w="1953"/>
        <w:gridCol w:w="2187"/>
        <w:gridCol w:w="1952"/>
      </w:tblGrid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Вопросы</w:t>
            </w:r>
          </w:p>
        </w:tc>
        <w:tc>
          <w:tcPr>
            <w:tcW w:w="0" w:type="auto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Примеры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люди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снов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людям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снам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каких? какие?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людей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ие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сны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какими?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ыми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людьми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ими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снами</w:t>
            </w:r>
          </w:p>
        </w:tc>
      </w:tr>
      <w:tr w:rsidR="00AA691B" w:rsidRPr="00074883" w:rsidTr="00AD3BDA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008080"/>
            <w:tcMar>
              <w:top w:w="75" w:type="dxa"/>
              <w:left w:w="135" w:type="dxa"/>
              <w:bottom w:w="75" w:type="dxa"/>
              <w:right w:w="135" w:type="dxa"/>
            </w:tcMar>
            <w:vAlign w:val="center"/>
            <w:hideMark/>
          </w:tcPr>
          <w:p w:rsidR="00AA691B" w:rsidRPr="00074883" w:rsidRDefault="00AA691B" w:rsidP="00AD3BDA">
            <w:pPr>
              <w:spacing w:before="150" w:after="15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П.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каких?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нов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ых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людях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E6FFFF"/>
            <w:tcMar>
              <w:top w:w="75" w:type="dxa"/>
              <w:left w:w="135" w:type="dxa"/>
              <w:bottom w:w="75" w:type="dxa"/>
              <w:right w:w="135" w:type="dxa"/>
            </w:tcMar>
            <w:hideMark/>
          </w:tcPr>
          <w:p w:rsidR="00AA691B" w:rsidRPr="00074883" w:rsidRDefault="00AA691B" w:rsidP="00AD3BDA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о ярк</w:t>
            </w:r>
            <w:r w:rsidRPr="00534BD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bdr w:val="single" w:sz="6" w:space="0" w:color="000000" w:frame="1"/>
                <w:lang w:eastAsia="ru-RU"/>
              </w:rPr>
              <w:t>их</w:t>
            </w:r>
            <w:r w:rsidRPr="00074883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 снах</w:t>
            </w:r>
          </w:p>
        </w:tc>
      </w:tr>
    </w:tbl>
    <w:p w:rsidR="00AA691B" w:rsidRDefault="00AA691B" w:rsidP="00AA691B">
      <w:pPr>
        <w:pStyle w:val="next"/>
        <w:spacing w:before="0" w:beforeAutospacing="0" w:after="0" w:afterAutospacing="0"/>
        <w:jc w:val="both"/>
        <w:rPr>
          <w:b/>
          <w:color w:val="17365D" w:themeColor="text2" w:themeShade="BF"/>
          <w:sz w:val="28"/>
          <w:szCs w:val="28"/>
        </w:rPr>
      </w:pPr>
      <w:r w:rsidRPr="00534BDB">
        <w:rPr>
          <w:i/>
          <w:iCs/>
          <w:color w:val="000000"/>
          <w:sz w:val="28"/>
          <w:szCs w:val="28"/>
        </w:rPr>
        <w:t> </w:t>
      </w:r>
      <w:r>
        <w:rPr>
          <w:i/>
          <w:iCs/>
          <w:color w:val="000000"/>
          <w:sz w:val="28"/>
          <w:szCs w:val="28"/>
        </w:rPr>
        <w:tab/>
      </w:r>
      <w:r w:rsidRPr="00534BDB">
        <w:rPr>
          <w:rStyle w:val="zel"/>
          <w:b/>
          <w:bCs/>
          <w:sz w:val="28"/>
          <w:szCs w:val="28"/>
        </w:rPr>
        <w:t>Винительный</w:t>
      </w:r>
      <w:r w:rsidRPr="00534BDB">
        <w:rPr>
          <w:b/>
          <w:sz w:val="28"/>
          <w:szCs w:val="28"/>
        </w:rPr>
        <w:t> </w:t>
      </w:r>
      <w:r w:rsidRPr="00534BDB">
        <w:rPr>
          <w:color w:val="000000"/>
          <w:sz w:val="28"/>
          <w:szCs w:val="28"/>
        </w:rPr>
        <w:t>падеж прилагательных множественного числа совпадает по форме с </w:t>
      </w:r>
      <w:r w:rsidRPr="00534BDB">
        <w:rPr>
          <w:rStyle w:val="zel"/>
          <w:b/>
          <w:bCs/>
          <w:sz w:val="28"/>
          <w:szCs w:val="28"/>
        </w:rPr>
        <w:t>именительным</w:t>
      </w:r>
      <w:r w:rsidRPr="00534BDB">
        <w:rPr>
          <w:sz w:val="28"/>
          <w:szCs w:val="28"/>
        </w:rPr>
        <w:t>,</w:t>
      </w:r>
      <w:r w:rsidRPr="00534BDB">
        <w:rPr>
          <w:color w:val="000000"/>
          <w:sz w:val="28"/>
          <w:szCs w:val="28"/>
        </w:rPr>
        <w:t xml:space="preserve"> если прилагательное относится к неодушевлённым существительным:</w:t>
      </w:r>
      <w:r>
        <w:rPr>
          <w:color w:val="000000"/>
          <w:sz w:val="28"/>
          <w:szCs w:val="28"/>
        </w:rPr>
        <w:t xml:space="preserve"> </w:t>
      </w:r>
      <w:r w:rsidRPr="00A56DEE">
        <w:rPr>
          <w:b/>
          <w:i/>
          <w:color w:val="244061" w:themeColor="accent1" w:themeShade="80"/>
          <w:sz w:val="28"/>
          <w:szCs w:val="28"/>
        </w:rPr>
        <w:t>вижу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 xml:space="preserve"> большие дома</w:t>
      </w:r>
      <w:r w:rsidRPr="00A56DEE">
        <w:rPr>
          <w:b/>
          <w:i/>
          <w:color w:val="244061" w:themeColor="accent1" w:themeShade="80"/>
          <w:sz w:val="28"/>
          <w:szCs w:val="28"/>
        </w:rPr>
        <w:t> (В. п.) - 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большие дома</w:t>
      </w:r>
      <w:r w:rsidRPr="00A56DEE">
        <w:rPr>
          <w:b/>
          <w:i/>
          <w:color w:val="244061" w:themeColor="accent1" w:themeShade="80"/>
          <w:sz w:val="28"/>
          <w:szCs w:val="28"/>
        </w:rPr>
        <w:t> (И. п.)</w:t>
      </w:r>
      <w:r w:rsidRPr="00534BDB">
        <w:rPr>
          <w:b/>
          <w:i/>
          <w:color w:val="215868" w:themeColor="accent5" w:themeShade="80"/>
          <w:sz w:val="28"/>
          <w:szCs w:val="28"/>
        </w:rPr>
        <w:t>.</w:t>
      </w:r>
      <w:r>
        <w:rPr>
          <w:b/>
          <w:i/>
          <w:color w:val="215868" w:themeColor="accent5" w:themeShade="80"/>
          <w:sz w:val="28"/>
          <w:szCs w:val="28"/>
        </w:rPr>
        <w:t xml:space="preserve">           </w:t>
      </w:r>
      <w:r w:rsidRPr="00534BDB">
        <w:rPr>
          <w:rStyle w:val="zel"/>
          <w:b/>
          <w:bCs/>
          <w:sz w:val="28"/>
          <w:szCs w:val="28"/>
        </w:rPr>
        <w:t>Винительный</w:t>
      </w:r>
      <w:r w:rsidRPr="00534BDB">
        <w:rPr>
          <w:b/>
          <w:sz w:val="28"/>
          <w:szCs w:val="28"/>
        </w:rPr>
        <w:t> </w:t>
      </w:r>
      <w:r w:rsidRPr="00534BDB">
        <w:rPr>
          <w:color w:val="000000"/>
          <w:sz w:val="28"/>
          <w:szCs w:val="28"/>
        </w:rPr>
        <w:t>падеж прилагательных множественного числа совпадает по форме с </w:t>
      </w:r>
      <w:r w:rsidRPr="00534BDB">
        <w:rPr>
          <w:rStyle w:val="zel"/>
          <w:b/>
          <w:bCs/>
          <w:sz w:val="28"/>
          <w:szCs w:val="28"/>
        </w:rPr>
        <w:t>родительным</w:t>
      </w:r>
      <w:r w:rsidRPr="00534BDB">
        <w:rPr>
          <w:sz w:val="28"/>
          <w:szCs w:val="28"/>
        </w:rPr>
        <w:t>,</w:t>
      </w:r>
      <w:r w:rsidRPr="00534BDB">
        <w:rPr>
          <w:color w:val="000000"/>
          <w:sz w:val="28"/>
          <w:szCs w:val="28"/>
        </w:rPr>
        <w:t xml:space="preserve"> если прилагательное относится к одушевлённым существительным:</w:t>
      </w:r>
      <w:r>
        <w:rPr>
          <w:color w:val="000000"/>
          <w:sz w:val="28"/>
          <w:szCs w:val="28"/>
        </w:rPr>
        <w:t xml:space="preserve"> </w:t>
      </w:r>
      <w:r w:rsidRPr="00534BDB">
        <w:rPr>
          <w:b/>
          <w:i/>
          <w:iCs/>
          <w:color w:val="17365D" w:themeColor="text2" w:themeShade="BF"/>
          <w:sz w:val="28"/>
          <w:szCs w:val="28"/>
        </w:rPr>
        <w:t>вижу синих китов</w:t>
      </w:r>
      <w:r w:rsidRPr="00534BDB">
        <w:rPr>
          <w:b/>
          <w:color w:val="17365D" w:themeColor="text2" w:themeShade="BF"/>
          <w:sz w:val="28"/>
          <w:szCs w:val="28"/>
        </w:rPr>
        <w:t> (В. п.) - </w:t>
      </w:r>
      <w:r w:rsidRPr="00534BDB">
        <w:rPr>
          <w:b/>
          <w:i/>
          <w:iCs/>
          <w:color w:val="17365D" w:themeColor="text2" w:themeShade="BF"/>
          <w:sz w:val="28"/>
          <w:szCs w:val="28"/>
        </w:rPr>
        <w:t>нет синих китов</w:t>
      </w:r>
      <w:r w:rsidRPr="00534BDB">
        <w:rPr>
          <w:b/>
          <w:color w:val="17365D" w:themeColor="text2" w:themeShade="BF"/>
          <w:sz w:val="28"/>
          <w:szCs w:val="28"/>
        </w:rPr>
        <w:t> (Р. п.).</w:t>
      </w:r>
    </w:p>
    <w:p w:rsidR="00AA691B" w:rsidRPr="00534BDB" w:rsidRDefault="00AA691B" w:rsidP="00AA691B">
      <w:pPr>
        <w:pStyle w:val="next"/>
        <w:spacing w:before="0" w:beforeAutospacing="0" w:after="0" w:afterAutospacing="0"/>
        <w:ind w:firstLine="708"/>
        <w:jc w:val="both"/>
        <w:rPr>
          <w:color w:val="365F91" w:themeColor="accent1" w:themeShade="BF"/>
          <w:sz w:val="28"/>
          <w:szCs w:val="28"/>
        </w:rPr>
      </w:pPr>
      <w:r w:rsidRPr="00534BDB">
        <w:rPr>
          <w:color w:val="000000"/>
          <w:sz w:val="28"/>
          <w:szCs w:val="28"/>
        </w:rPr>
        <w:t>Некоторые прилагательные перешли в разряд существительных, например, больной</w:t>
      </w:r>
      <w:r w:rsidRPr="00534BDB">
        <w:rPr>
          <w:i/>
          <w:iCs/>
          <w:color w:val="000000"/>
          <w:sz w:val="28"/>
          <w:szCs w:val="28"/>
        </w:rPr>
        <w:t>, рабочий, ванная, мастерская</w:t>
      </w:r>
      <w:r w:rsidRPr="00534BDB">
        <w:rPr>
          <w:color w:val="000000"/>
          <w:sz w:val="28"/>
          <w:szCs w:val="28"/>
        </w:rPr>
        <w:t> и так далее. Такие существительные при склонении имеют падежные окончания прилагательных:</w:t>
      </w:r>
      <w:r>
        <w:rPr>
          <w:color w:val="000000"/>
          <w:sz w:val="28"/>
          <w:szCs w:val="28"/>
        </w:rPr>
        <w:t xml:space="preserve"> 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рабоч</w:t>
      </w:r>
      <w:r w:rsidRPr="00A56DEE">
        <w:rPr>
          <w:rStyle w:val="okonch"/>
          <w:b/>
          <w:i/>
          <w:iCs/>
          <w:color w:val="244061" w:themeColor="accent1" w:themeShade="80"/>
          <w:sz w:val="28"/>
          <w:szCs w:val="28"/>
          <w:bdr w:val="single" w:sz="6" w:space="0" w:color="000000" w:frame="1"/>
        </w:rPr>
        <w:t>ий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, рабочего, рабочему</w:t>
      </w:r>
      <w:r w:rsidRPr="00A56DEE">
        <w:rPr>
          <w:b/>
          <w:color w:val="244061" w:themeColor="accent1" w:themeShade="80"/>
          <w:sz w:val="28"/>
          <w:szCs w:val="28"/>
        </w:rPr>
        <w:t>.</w:t>
      </w:r>
    </w:p>
    <w:p w:rsidR="00AA691B" w:rsidRDefault="00AA691B" w:rsidP="00AA691B">
      <w:pPr>
        <w:pStyle w:val="next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34BDB">
        <w:rPr>
          <w:color w:val="000000"/>
          <w:sz w:val="28"/>
          <w:szCs w:val="28"/>
        </w:rPr>
        <w:lastRenderedPageBreak/>
        <w:t xml:space="preserve">Чтобы проверить написание окончания прилагательного, надо задать к нему вопрос от существительного, </w:t>
      </w:r>
      <w:r>
        <w:rPr>
          <w:color w:val="000000"/>
          <w:sz w:val="28"/>
          <w:szCs w:val="28"/>
        </w:rPr>
        <w:t>например</w:t>
      </w:r>
      <w:r w:rsidRPr="00A56DEE">
        <w:rPr>
          <w:color w:val="244061" w:themeColor="accent1" w:themeShade="80"/>
          <w:sz w:val="28"/>
          <w:szCs w:val="28"/>
        </w:rPr>
        <w:t xml:space="preserve">: 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Я давно не видел белого песка. песка</w:t>
      </w:r>
      <w:r w:rsidRPr="00A56DEE">
        <w:rPr>
          <w:b/>
          <w:color w:val="244061" w:themeColor="accent1" w:themeShade="80"/>
          <w:sz w:val="28"/>
          <w:szCs w:val="28"/>
        </w:rPr>
        <w:t> какого</w:t>
      </w:r>
      <w:r w:rsidRPr="00A56DEE">
        <w:rPr>
          <w:b/>
          <w:bCs/>
          <w:color w:val="244061" w:themeColor="accent1" w:themeShade="80"/>
          <w:spacing w:val="30"/>
          <w:sz w:val="28"/>
          <w:szCs w:val="28"/>
        </w:rPr>
        <w:t>?</w:t>
      </w:r>
      <w:r w:rsidRPr="00A56DEE">
        <w:rPr>
          <w:b/>
          <w:color w:val="244061" w:themeColor="accent1" w:themeShade="80"/>
          <w:sz w:val="28"/>
          <w:szCs w:val="28"/>
        </w:rPr>
        <w:t>  </w:t>
      </w:r>
      <w:r w:rsidRPr="00A56DEE">
        <w:rPr>
          <w:b/>
          <w:i/>
          <w:iCs/>
          <w:color w:val="244061" w:themeColor="accent1" w:themeShade="80"/>
          <w:sz w:val="28"/>
          <w:szCs w:val="28"/>
        </w:rPr>
        <w:t>бел</w:t>
      </w:r>
      <w:r w:rsidRPr="00A56DEE">
        <w:rPr>
          <w:rStyle w:val="okonch"/>
          <w:b/>
          <w:i/>
          <w:iCs/>
          <w:color w:val="244061" w:themeColor="accent1" w:themeShade="80"/>
          <w:sz w:val="28"/>
          <w:szCs w:val="28"/>
          <w:bdr w:val="single" w:sz="6" w:space="0" w:color="000000" w:frame="1"/>
        </w:rPr>
        <w:t>ого</w:t>
      </w:r>
      <w:r w:rsidRPr="00A56DEE">
        <w:rPr>
          <w:b/>
          <w:color w:val="244061" w:themeColor="accent1" w:themeShade="80"/>
          <w:sz w:val="28"/>
          <w:szCs w:val="28"/>
        </w:rPr>
        <w:t>.</w:t>
      </w:r>
      <w:r>
        <w:rPr>
          <w:b/>
          <w:color w:val="244061" w:themeColor="accent1" w:themeShade="80"/>
          <w:sz w:val="28"/>
          <w:szCs w:val="28"/>
        </w:rPr>
        <w:t xml:space="preserve"> </w:t>
      </w:r>
      <w:r w:rsidRPr="00534BDB">
        <w:rPr>
          <w:color w:val="000000"/>
          <w:sz w:val="28"/>
          <w:szCs w:val="28"/>
        </w:rPr>
        <w:t>Окончание прилагательного будет полностью или частично совпадать с окончанием вопроса. Совпадение окончаний будет зависеть от склонения.</w:t>
      </w:r>
    </w:p>
    <w:p w:rsidR="00AA691B" w:rsidRDefault="00AA691B" w:rsidP="00AA691B">
      <w:pPr>
        <w:pStyle w:val="a3"/>
        <w:shd w:val="clear" w:color="auto" w:fill="FFFFFF"/>
        <w:spacing w:before="0" w:beforeAutospacing="0" w:after="0" w:afterAutospacing="0"/>
        <w:jc w:val="both"/>
        <w:rPr>
          <w:b/>
          <w:i/>
          <w:color w:val="4A4A4A"/>
          <w:sz w:val="28"/>
          <w:szCs w:val="28"/>
        </w:rPr>
      </w:pP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A691B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691B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91B"/>
    <w:rPr>
      <w:lang w:val="ru-RU"/>
    </w:rPr>
  </w:style>
  <w:style w:type="paragraph" w:styleId="2">
    <w:name w:val="heading 2"/>
    <w:basedOn w:val="a"/>
    <w:link w:val="20"/>
    <w:uiPriority w:val="9"/>
    <w:qFormat/>
    <w:rsid w:val="00AA69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A691B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a3">
    <w:name w:val="Normal (Web)"/>
    <w:basedOn w:val="a"/>
    <w:uiPriority w:val="99"/>
    <w:unhideWhenUsed/>
    <w:rsid w:val="00AA6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691B"/>
    <w:rPr>
      <w:b/>
      <w:bCs/>
    </w:rPr>
  </w:style>
  <w:style w:type="character" w:customStyle="1" w:styleId="okonch">
    <w:name w:val="okonch"/>
    <w:basedOn w:val="a0"/>
    <w:rsid w:val="00AA691B"/>
  </w:style>
  <w:style w:type="paragraph" w:customStyle="1" w:styleId="next">
    <w:name w:val="next"/>
    <w:basedOn w:val="a"/>
    <w:rsid w:val="00AA6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el">
    <w:name w:val="zel"/>
    <w:basedOn w:val="a0"/>
    <w:rsid w:val="00AA69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643</Words>
  <Characters>3666</Characters>
  <Application>Microsoft Office Word</Application>
  <DocSecurity>0</DocSecurity>
  <Lines>30</Lines>
  <Paragraphs>8</Paragraphs>
  <ScaleCrop>false</ScaleCrop>
  <Company>Grizli777</Company>
  <LinksUpToDate>false</LinksUpToDate>
  <CharactersWithSpaces>4301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2021-09-05T18:18:00Z</dcterms:created>
  <dcterms:modified xsi:type="dcterms:W3CDTF">2021-09-05T18:19:00Z</dcterms:modified>
</cp:coreProperties>
</file>