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b/>
          <w:bCs/>
          <w:sz w:val="28"/>
          <w:szCs w:val="28"/>
          <w:lang w:eastAsia="ru-RU"/>
        </w:rPr>
        <w:t>3. Лекция №3.</w:t>
      </w:r>
      <w:r w:rsidRPr="007110AA">
        <w:rPr>
          <w:rFonts w:ascii="Times New Roman" w:eastAsia="Times New Roman" w:hAnsi="Times New Roman" w:cs="Times New Roman"/>
          <w:sz w:val="28"/>
          <w:szCs w:val="28"/>
          <w:lang w:eastAsia="ru-RU"/>
        </w:rPr>
        <w:t xml:space="preserve"> </w:t>
      </w:r>
      <w:r w:rsidRPr="007110AA">
        <w:rPr>
          <w:rFonts w:ascii="Times New Roman" w:eastAsia="Times New Roman" w:hAnsi="Times New Roman" w:cs="Times New Roman"/>
          <w:b/>
          <w:bCs/>
          <w:sz w:val="28"/>
          <w:szCs w:val="28"/>
          <w:lang w:eastAsia="ru-RU"/>
        </w:rPr>
        <w:t xml:space="preserve">Математические модели каналов связи </w:t>
      </w:r>
    </w:p>
    <w:p w:rsidR="00942F1D" w:rsidRPr="007110AA" w:rsidRDefault="00942F1D" w:rsidP="00942F1D">
      <w:pPr>
        <w:widowControl w:val="0"/>
        <w:tabs>
          <w:tab w:val="left" w:pos="1710"/>
        </w:tabs>
        <w:spacing w:after="0" w:line="360" w:lineRule="auto"/>
        <w:ind w:firstLine="709"/>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ab/>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Цель лекции: изучение математических моделей каналов связи, а также рассмотрение помех в каналах связи.</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 xml:space="preserve">Содержание: </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а) математические модели каналов связи;</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б) непрерывный канал;</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в) дискретный канал;</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г) помехи в каналах связи.</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bookmarkStart w:id="0" w:name="_GoBack"/>
      <w:bookmarkEnd w:id="0"/>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b/>
          <w:bCs/>
          <w:sz w:val="28"/>
          <w:szCs w:val="28"/>
          <w:lang w:eastAsia="ru-RU"/>
        </w:rPr>
        <w:t>3.1 Математические модели каналов связи</w:t>
      </w:r>
      <w:r w:rsidRPr="007110AA">
        <w:rPr>
          <w:rFonts w:ascii="Times New Roman" w:eastAsia="Times New Roman" w:hAnsi="Times New Roman" w:cs="Times New Roman"/>
          <w:b/>
          <w:bCs/>
          <w:sz w:val="28"/>
          <w:szCs w:val="24"/>
          <w:lang w:eastAsia="ru-RU"/>
        </w:rPr>
        <w:t xml:space="preserve"> </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 xml:space="preserve">При синтезе систем связи для передачи информации через физические каналы мы используем математические модели, которые отображают наиболее важные характеристики среды передачи. Затем математическая модель канала используется для синтеза кодера и модулятора в передатчике и демодулятора и декодера в приёмнике. </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b/>
          <w:bCs/>
          <w:i/>
          <w:iCs/>
          <w:sz w:val="28"/>
          <w:szCs w:val="28"/>
          <w:lang w:eastAsia="ru-RU"/>
        </w:rPr>
        <w:t>Канал с аддитивным шумом.</w:t>
      </w:r>
      <w:r w:rsidRPr="007110AA">
        <w:rPr>
          <w:rFonts w:ascii="Times New Roman" w:eastAsia="Times New Roman" w:hAnsi="Times New Roman" w:cs="Times New Roman"/>
          <w:sz w:val="28"/>
          <w:szCs w:val="28"/>
          <w:lang w:eastAsia="ru-RU"/>
        </w:rPr>
        <w:t xml:space="preserve"> Самая простая математическая модель для канала связи - это канал с аддитивным шумом, иллюстрируемый на рисунке 3.1. В этой модели передаваемый сигнал </w:t>
      </w:r>
      <w:r w:rsidRPr="007110AA">
        <w:rPr>
          <w:rFonts w:ascii="Times New Roman" w:eastAsia="Times New Roman" w:hAnsi="Times New Roman" w:cs="Times New Roman"/>
          <w:sz w:val="28"/>
          <w:szCs w:val="28"/>
          <w:lang w:val="en-US" w:eastAsia="ru-RU"/>
        </w:rPr>
        <w:t>s</w:t>
      </w:r>
      <w:r w:rsidRPr="007110AA">
        <w:rPr>
          <w:rFonts w:ascii="Times New Roman" w:eastAsia="Times New Roman" w:hAnsi="Times New Roman" w:cs="Times New Roman"/>
          <w:sz w:val="28"/>
          <w:szCs w:val="28"/>
          <w:lang w:eastAsia="ru-RU"/>
        </w:rPr>
        <w:t>(</w:t>
      </w:r>
      <w:r w:rsidRPr="007110AA">
        <w:rPr>
          <w:rFonts w:ascii="Times New Roman" w:eastAsia="Times New Roman" w:hAnsi="Times New Roman" w:cs="Times New Roman"/>
          <w:sz w:val="28"/>
          <w:szCs w:val="28"/>
          <w:lang w:val="en-US" w:eastAsia="ru-RU"/>
        </w:rPr>
        <w:t>t</w:t>
      </w:r>
      <w:r w:rsidRPr="007110AA">
        <w:rPr>
          <w:rFonts w:ascii="Times New Roman" w:eastAsia="Times New Roman" w:hAnsi="Times New Roman" w:cs="Times New Roman"/>
          <w:sz w:val="28"/>
          <w:szCs w:val="28"/>
          <w:lang w:eastAsia="ru-RU"/>
        </w:rPr>
        <w:t xml:space="preserve">) подвержен воздействию лишь аддитивного шумового процесса </w:t>
      </w:r>
      <w:r w:rsidRPr="007110AA">
        <w:rPr>
          <w:rFonts w:ascii="Times New Roman" w:eastAsia="Times New Roman" w:hAnsi="Times New Roman" w:cs="Times New Roman"/>
          <w:sz w:val="28"/>
          <w:szCs w:val="28"/>
          <w:lang w:val="en-US" w:eastAsia="ru-RU"/>
        </w:rPr>
        <w:t>n</w:t>
      </w:r>
      <w:r w:rsidRPr="007110AA">
        <w:rPr>
          <w:rFonts w:ascii="Times New Roman" w:eastAsia="Times New Roman" w:hAnsi="Times New Roman" w:cs="Times New Roman"/>
          <w:sz w:val="28"/>
          <w:szCs w:val="28"/>
          <w:lang w:eastAsia="ru-RU"/>
        </w:rPr>
        <w:t>(</w:t>
      </w:r>
      <w:r w:rsidRPr="007110AA">
        <w:rPr>
          <w:rFonts w:ascii="Times New Roman" w:eastAsia="Times New Roman" w:hAnsi="Times New Roman" w:cs="Times New Roman"/>
          <w:sz w:val="28"/>
          <w:szCs w:val="28"/>
          <w:lang w:val="en-US" w:eastAsia="ru-RU"/>
        </w:rPr>
        <w:t>t</w:t>
      </w:r>
      <w:r w:rsidRPr="007110AA">
        <w:rPr>
          <w:rFonts w:ascii="Times New Roman" w:eastAsia="Times New Roman" w:hAnsi="Times New Roman" w:cs="Times New Roman"/>
          <w:sz w:val="28"/>
          <w:szCs w:val="28"/>
          <w:lang w:eastAsia="ru-RU"/>
        </w:rPr>
        <w:t>). Физически аддитивный шум возникает от посторонних электрических помех, электронных компонентов и усилителей в приёмнике систем связи, а также из-за</w:t>
      </w:r>
      <w:r w:rsidRPr="007110AA">
        <w:rPr>
          <w:rFonts w:ascii="Times New Roman" w:eastAsia="Times New Roman" w:hAnsi="Times New Roman" w:cs="Times New Roman"/>
          <w:sz w:val="28"/>
          <w:szCs w:val="28"/>
          <w:vertAlign w:val="superscript"/>
          <w:lang w:eastAsia="ru-RU"/>
        </w:rPr>
        <w:t xml:space="preserve"> </w:t>
      </w:r>
      <w:r w:rsidRPr="007110AA">
        <w:rPr>
          <w:rFonts w:ascii="Times New Roman" w:eastAsia="Times New Roman" w:hAnsi="Times New Roman" w:cs="Times New Roman"/>
          <w:sz w:val="28"/>
          <w:szCs w:val="28"/>
          <w:lang w:eastAsia="ru-RU"/>
        </w:rPr>
        <w:t>интерференции сигналов.</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noProof/>
          <w:sz w:val="28"/>
          <w:szCs w:val="24"/>
          <w:lang w:eastAsia="ru-RU"/>
        </w:rPr>
        <w:drawing>
          <wp:inline distT="0" distB="0" distL="0" distR="0" wp14:anchorId="2023545D" wp14:editId="06684829">
            <wp:extent cx="2533650" cy="11906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33650" cy="1190625"/>
                    </a:xfrm>
                    <a:prstGeom prst="rect">
                      <a:avLst/>
                    </a:prstGeom>
                    <a:noFill/>
                    <a:ln>
                      <a:noFill/>
                    </a:ln>
                  </pic:spPr>
                </pic:pic>
              </a:graphicData>
            </a:graphic>
          </wp:inline>
        </w:drawing>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Рисунок 3.1- Канал с аддитивным шумом</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sz w:val="28"/>
          <w:szCs w:val="28"/>
          <w:lang w:eastAsia="ru-RU"/>
        </w:rPr>
        <w:t xml:space="preserve">Если шум обусловлен в основном электронными компонентами и усилителями в приёмнике, его можно описать как тепловой шум. Этот тип шума характеризуется статистически как </w:t>
      </w:r>
      <w:proofErr w:type="spellStart"/>
      <w:r w:rsidRPr="007110AA">
        <w:rPr>
          <w:rFonts w:ascii="Times New Roman" w:eastAsia="Times New Roman" w:hAnsi="Times New Roman" w:cs="Times New Roman"/>
          <w:sz w:val="28"/>
          <w:szCs w:val="28"/>
          <w:lang w:eastAsia="ru-RU"/>
        </w:rPr>
        <w:t>гауссовский</w:t>
      </w:r>
      <w:proofErr w:type="spellEnd"/>
      <w:r w:rsidRPr="007110AA">
        <w:rPr>
          <w:rFonts w:ascii="Times New Roman" w:eastAsia="Times New Roman" w:hAnsi="Times New Roman" w:cs="Times New Roman"/>
          <w:sz w:val="28"/>
          <w:szCs w:val="28"/>
          <w:lang w:eastAsia="ru-RU"/>
        </w:rPr>
        <w:t xml:space="preserve"> шумовой процесс. Как следствие, результирующую математическую модель обычно называют каналом с аддитивным </w:t>
      </w:r>
      <w:proofErr w:type="spellStart"/>
      <w:r w:rsidRPr="007110AA">
        <w:rPr>
          <w:rFonts w:ascii="Times New Roman" w:eastAsia="Times New Roman" w:hAnsi="Times New Roman" w:cs="Times New Roman"/>
          <w:sz w:val="28"/>
          <w:szCs w:val="28"/>
          <w:lang w:eastAsia="ru-RU"/>
        </w:rPr>
        <w:t>гауссовским</w:t>
      </w:r>
      <w:proofErr w:type="spellEnd"/>
      <w:r w:rsidRPr="007110AA">
        <w:rPr>
          <w:rFonts w:ascii="Times New Roman" w:eastAsia="Times New Roman" w:hAnsi="Times New Roman" w:cs="Times New Roman"/>
          <w:sz w:val="28"/>
          <w:szCs w:val="28"/>
          <w:lang w:eastAsia="ru-RU"/>
        </w:rPr>
        <w:t xml:space="preserve"> шумом. </w:t>
      </w:r>
      <w:proofErr w:type="gramStart"/>
      <w:r w:rsidRPr="007110AA">
        <w:rPr>
          <w:rFonts w:ascii="Times New Roman" w:eastAsia="Times New Roman" w:hAnsi="Times New Roman" w:cs="Times New Roman"/>
          <w:sz w:val="28"/>
          <w:szCs w:val="28"/>
          <w:lang w:eastAsia="ru-RU"/>
        </w:rPr>
        <w:t>Поскольку эта модель применима к широкому классу физических каналов связи и имеет простую математическую</w:t>
      </w:r>
      <w:proofErr w:type="gramEnd"/>
      <w:r w:rsidRPr="007110AA">
        <w:rPr>
          <w:rFonts w:ascii="Times New Roman" w:eastAsia="Times New Roman" w:hAnsi="Times New Roman" w:cs="Times New Roman"/>
          <w:sz w:val="28"/>
          <w:szCs w:val="28"/>
          <w:lang w:eastAsia="ru-RU"/>
        </w:rPr>
        <w:t xml:space="preserve"> интерпретацию, она является преобладающей моделью канала при анализе и синтезе систем связи. Затухание каналов легко включается в модель. Если при прохождении через канал сигнал подвергается ослаблению, то принимаемый сигнал</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noProof/>
          <w:sz w:val="28"/>
          <w:szCs w:val="28"/>
          <w:vertAlign w:val="subscript"/>
          <w:lang w:eastAsia="ru-RU"/>
        </w:rPr>
        <w:drawing>
          <wp:inline distT="0" distB="0" distL="0" distR="0" wp14:anchorId="69A4EE3C" wp14:editId="77546D7A">
            <wp:extent cx="1190625" cy="2000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90625" cy="200025"/>
                    </a:xfrm>
                    <a:prstGeom prst="rect">
                      <a:avLst/>
                    </a:prstGeom>
                    <a:noFill/>
                    <a:ln>
                      <a:noFill/>
                    </a:ln>
                  </pic:spPr>
                </pic:pic>
              </a:graphicData>
            </a:graphic>
          </wp:inline>
        </w:drawing>
      </w:r>
      <w:r w:rsidRPr="007110AA">
        <w:rPr>
          <w:rFonts w:ascii="Times New Roman" w:eastAsia="Times New Roman" w:hAnsi="Times New Roman" w:cs="Times New Roman"/>
          <w:sz w:val="28"/>
          <w:szCs w:val="28"/>
          <w:lang w:eastAsia="ru-RU"/>
        </w:rPr>
        <w:t xml:space="preserve"> (3.1)</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 xml:space="preserve">где </w:t>
      </w:r>
      <w:r w:rsidRPr="007110AA">
        <w:rPr>
          <w:rFonts w:ascii="Times New Roman" w:eastAsia="Times New Roman" w:hAnsi="Times New Roman" w:cs="Times New Roman"/>
          <w:sz w:val="28"/>
          <w:szCs w:val="28"/>
          <w:lang w:val="en-US" w:eastAsia="ru-RU"/>
        </w:rPr>
        <w:t>α</w:t>
      </w:r>
      <w:r w:rsidRPr="007110AA">
        <w:rPr>
          <w:rFonts w:ascii="Times New Roman" w:eastAsia="Times New Roman" w:hAnsi="Times New Roman" w:cs="Times New Roman"/>
          <w:sz w:val="28"/>
          <w:szCs w:val="28"/>
          <w:lang w:eastAsia="ru-RU"/>
        </w:rPr>
        <w:t>- коэффициент затухания линейного канального фильтра.</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b/>
          <w:bCs/>
          <w:i/>
          <w:iCs/>
          <w:sz w:val="28"/>
          <w:szCs w:val="28"/>
          <w:lang w:eastAsia="ru-RU"/>
        </w:rPr>
        <w:t xml:space="preserve">Линейный </w:t>
      </w:r>
      <w:proofErr w:type="gramStart"/>
      <w:r w:rsidRPr="007110AA">
        <w:rPr>
          <w:rFonts w:ascii="Times New Roman" w:eastAsia="Times New Roman" w:hAnsi="Times New Roman" w:cs="Times New Roman"/>
          <w:b/>
          <w:bCs/>
          <w:i/>
          <w:iCs/>
          <w:sz w:val="28"/>
          <w:szCs w:val="28"/>
          <w:lang w:eastAsia="ru-RU"/>
        </w:rPr>
        <w:t>фильтровой</w:t>
      </w:r>
      <w:proofErr w:type="gramEnd"/>
      <w:r w:rsidRPr="007110AA">
        <w:rPr>
          <w:rFonts w:ascii="Times New Roman" w:eastAsia="Times New Roman" w:hAnsi="Times New Roman" w:cs="Times New Roman"/>
          <w:b/>
          <w:bCs/>
          <w:i/>
          <w:iCs/>
          <w:sz w:val="28"/>
          <w:szCs w:val="28"/>
          <w:lang w:eastAsia="ru-RU"/>
        </w:rPr>
        <w:t xml:space="preserve"> канал</w:t>
      </w:r>
      <w:r w:rsidRPr="007110AA">
        <w:rPr>
          <w:rFonts w:ascii="Times New Roman" w:eastAsia="Times New Roman" w:hAnsi="Times New Roman" w:cs="Times New Roman"/>
          <w:i/>
          <w:iCs/>
          <w:sz w:val="28"/>
          <w:szCs w:val="28"/>
          <w:lang w:eastAsia="ru-RU"/>
        </w:rPr>
        <w:t>.</w:t>
      </w:r>
      <w:r w:rsidRPr="007110AA">
        <w:rPr>
          <w:rFonts w:ascii="Times New Roman" w:eastAsia="Times New Roman" w:hAnsi="Times New Roman" w:cs="Times New Roman"/>
          <w:sz w:val="28"/>
          <w:szCs w:val="28"/>
          <w:lang w:eastAsia="ru-RU"/>
        </w:rPr>
        <w:t xml:space="preserve"> В некоторых физических каналах таких, как проводные телефонные каналы, фильтры используются для того, чтобы гарантировать, что передаваемые сигналы не превышают точно установленные ограничения на ширину полосы и, таким образом, не интерферируют друг с другом. Такие каналы обычно характеризуются математически как линейные фильтровые каналы с аддитивным шумом, что иллюстрируется на рисунке 3.2. Следовательно, если на вход канала поступает сигнал </w:t>
      </w:r>
      <w:r w:rsidRPr="007110AA">
        <w:rPr>
          <w:rFonts w:ascii="Times New Roman" w:eastAsia="Times New Roman" w:hAnsi="Times New Roman" w:cs="Times New Roman"/>
          <w:sz w:val="28"/>
          <w:szCs w:val="28"/>
          <w:lang w:val="en-US" w:eastAsia="ru-RU"/>
        </w:rPr>
        <w:t>s</w:t>
      </w:r>
      <w:r w:rsidRPr="007110AA">
        <w:rPr>
          <w:rFonts w:ascii="Times New Roman" w:eastAsia="Times New Roman" w:hAnsi="Times New Roman" w:cs="Times New Roman"/>
          <w:sz w:val="28"/>
          <w:szCs w:val="28"/>
          <w:lang w:eastAsia="ru-RU"/>
        </w:rPr>
        <w:t>(</w:t>
      </w:r>
      <w:r w:rsidRPr="007110AA">
        <w:rPr>
          <w:rFonts w:ascii="Times New Roman" w:eastAsia="Times New Roman" w:hAnsi="Times New Roman" w:cs="Times New Roman"/>
          <w:sz w:val="28"/>
          <w:szCs w:val="28"/>
          <w:lang w:val="en-US" w:eastAsia="ru-RU"/>
        </w:rPr>
        <w:t>f</w:t>
      </w:r>
      <w:r w:rsidRPr="007110AA">
        <w:rPr>
          <w:rFonts w:ascii="Times New Roman" w:eastAsia="Times New Roman" w:hAnsi="Times New Roman" w:cs="Times New Roman"/>
          <w:sz w:val="28"/>
          <w:szCs w:val="28"/>
          <w:lang w:eastAsia="ru-RU"/>
        </w:rPr>
        <w:t>), на выходе канала имеем сигнал</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noProof/>
          <w:sz w:val="28"/>
          <w:szCs w:val="28"/>
          <w:vertAlign w:val="subscript"/>
          <w:lang w:eastAsia="ru-RU"/>
        </w:rPr>
        <w:drawing>
          <wp:inline distT="0" distB="0" distL="0" distR="0" wp14:anchorId="7CF8E0EB" wp14:editId="72D9A475">
            <wp:extent cx="2943225" cy="4667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43225" cy="466725"/>
                    </a:xfrm>
                    <a:prstGeom prst="rect">
                      <a:avLst/>
                    </a:prstGeom>
                    <a:noFill/>
                    <a:ln>
                      <a:noFill/>
                    </a:ln>
                  </pic:spPr>
                </pic:pic>
              </a:graphicData>
            </a:graphic>
          </wp:inline>
        </w:drawing>
      </w:r>
      <w:r w:rsidRPr="007110AA">
        <w:rPr>
          <w:rFonts w:ascii="Times New Roman" w:eastAsia="Times New Roman" w:hAnsi="Times New Roman" w:cs="Times New Roman"/>
          <w:sz w:val="28"/>
          <w:szCs w:val="28"/>
          <w:lang w:eastAsia="ru-RU"/>
        </w:rPr>
        <w:t xml:space="preserve"> (3.2)</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sz w:val="28"/>
          <w:szCs w:val="28"/>
          <w:lang w:eastAsia="ru-RU"/>
        </w:rPr>
        <w:t xml:space="preserve">где </w:t>
      </w:r>
      <w:r w:rsidRPr="007110AA">
        <w:rPr>
          <w:rFonts w:ascii="Times New Roman" w:eastAsia="Times New Roman" w:hAnsi="Times New Roman" w:cs="Times New Roman"/>
          <w:sz w:val="28"/>
          <w:szCs w:val="28"/>
          <w:lang w:val="en-US" w:eastAsia="ru-RU"/>
        </w:rPr>
        <w:t>c</w:t>
      </w:r>
      <w:r w:rsidRPr="007110AA">
        <w:rPr>
          <w:rFonts w:ascii="Times New Roman" w:eastAsia="Times New Roman" w:hAnsi="Times New Roman" w:cs="Times New Roman"/>
          <w:sz w:val="28"/>
          <w:szCs w:val="28"/>
          <w:lang w:eastAsia="ru-RU"/>
        </w:rPr>
        <w:t>(</w:t>
      </w:r>
      <w:r w:rsidRPr="007110AA">
        <w:rPr>
          <w:rFonts w:ascii="Times New Roman" w:eastAsia="Times New Roman" w:hAnsi="Times New Roman" w:cs="Times New Roman"/>
          <w:sz w:val="28"/>
          <w:szCs w:val="28"/>
          <w:lang w:val="en-US" w:eastAsia="ru-RU"/>
        </w:rPr>
        <w:t>f</w:t>
      </w:r>
      <w:r w:rsidRPr="007110AA">
        <w:rPr>
          <w:rFonts w:ascii="Times New Roman" w:eastAsia="Times New Roman" w:hAnsi="Times New Roman" w:cs="Times New Roman"/>
          <w:sz w:val="28"/>
          <w:szCs w:val="28"/>
          <w:lang w:eastAsia="ru-RU"/>
        </w:rPr>
        <w:t>) - импульсная характеристика линейного фильтра, а * обозначает свертку.</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4"/>
          <w:lang w:eastAsia="ru-RU"/>
        </w:rPr>
        <w:br w:type="page"/>
      </w:r>
      <w:r w:rsidRPr="007110AA">
        <w:rPr>
          <w:rFonts w:ascii="Times New Roman" w:eastAsia="Times New Roman" w:hAnsi="Times New Roman" w:cs="Times New Roman"/>
          <w:noProof/>
          <w:sz w:val="28"/>
          <w:szCs w:val="28"/>
          <w:lang w:eastAsia="ru-RU"/>
        </w:rPr>
        <w:drawing>
          <wp:inline distT="0" distB="0" distL="0" distR="0" wp14:anchorId="22871DE8" wp14:editId="34931B6F">
            <wp:extent cx="2743200" cy="9810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981075"/>
                    </a:xfrm>
                    <a:prstGeom prst="rect">
                      <a:avLst/>
                    </a:prstGeom>
                    <a:noFill/>
                    <a:ln>
                      <a:noFill/>
                    </a:ln>
                  </pic:spPr>
                </pic:pic>
              </a:graphicData>
            </a:graphic>
          </wp:inline>
        </w:drawing>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 xml:space="preserve">Рисунок 3.2 - Линейный </w:t>
      </w:r>
      <w:proofErr w:type="gramStart"/>
      <w:r w:rsidRPr="007110AA">
        <w:rPr>
          <w:rFonts w:ascii="Times New Roman" w:eastAsia="Times New Roman" w:hAnsi="Times New Roman" w:cs="Times New Roman"/>
          <w:sz w:val="28"/>
          <w:szCs w:val="28"/>
          <w:lang w:eastAsia="ru-RU"/>
        </w:rPr>
        <w:t>фильтровой</w:t>
      </w:r>
      <w:proofErr w:type="gramEnd"/>
      <w:r w:rsidRPr="007110AA">
        <w:rPr>
          <w:rFonts w:ascii="Times New Roman" w:eastAsia="Times New Roman" w:hAnsi="Times New Roman" w:cs="Times New Roman"/>
          <w:sz w:val="28"/>
          <w:szCs w:val="28"/>
          <w:lang w:eastAsia="ru-RU"/>
        </w:rPr>
        <w:t xml:space="preserve"> канал с аддитивным шумом</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sz w:val="28"/>
          <w:szCs w:val="28"/>
          <w:lang w:eastAsia="ru-RU"/>
        </w:rPr>
        <w:t xml:space="preserve">Линейный </w:t>
      </w:r>
      <w:proofErr w:type="gramStart"/>
      <w:r w:rsidRPr="007110AA">
        <w:rPr>
          <w:rFonts w:ascii="Times New Roman" w:eastAsia="Times New Roman" w:hAnsi="Times New Roman" w:cs="Times New Roman"/>
          <w:sz w:val="28"/>
          <w:szCs w:val="28"/>
          <w:lang w:eastAsia="ru-RU"/>
        </w:rPr>
        <w:t>фильтровой</w:t>
      </w:r>
      <w:proofErr w:type="gramEnd"/>
      <w:r w:rsidRPr="007110AA">
        <w:rPr>
          <w:rFonts w:ascii="Times New Roman" w:eastAsia="Times New Roman" w:hAnsi="Times New Roman" w:cs="Times New Roman"/>
          <w:sz w:val="28"/>
          <w:szCs w:val="28"/>
          <w:lang w:eastAsia="ru-RU"/>
        </w:rPr>
        <w:t xml:space="preserve"> канал с переменными параметрами. Физические каналы, такие как подводные акустические каналы и ионосферные радиоканалы, которые возникают в условиях меняющегося во времени </w:t>
      </w:r>
      <w:proofErr w:type="spellStart"/>
      <w:r w:rsidRPr="007110AA">
        <w:rPr>
          <w:rFonts w:ascii="Times New Roman" w:eastAsia="Times New Roman" w:hAnsi="Times New Roman" w:cs="Times New Roman"/>
          <w:sz w:val="28"/>
          <w:szCs w:val="28"/>
          <w:lang w:eastAsia="ru-RU"/>
        </w:rPr>
        <w:t>многопутевого</w:t>
      </w:r>
      <w:proofErr w:type="spellEnd"/>
      <w:r w:rsidRPr="007110AA">
        <w:rPr>
          <w:rFonts w:ascii="Times New Roman" w:eastAsia="Times New Roman" w:hAnsi="Times New Roman" w:cs="Times New Roman"/>
          <w:sz w:val="28"/>
          <w:szCs w:val="28"/>
          <w:lang w:eastAsia="ru-RU"/>
        </w:rPr>
        <w:t xml:space="preserve"> распространения передаваемого сигнала, могут быть описаны математически как линейные фильтры с переменными параметрами. Такие линейные фильтры характеризуются </w:t>
      </w:r>
      <w:proofErr w:type="gramStart"/>
      <w:r w:rsidRPr="007110AA">
        <w:rPr>
          <w:rFonts w:ascii="Times New Roman" w:eastAsia="Times New Roman" w:hAnsi="Times New Roman" w:cs="Times New Roman"/>
          <w:sz w:val="28"/>
          <w:szCs w:val="28"/>
          <w:lang w:eastAsia="ru-RU"/>
        </w:rPr>
        <w:t>меняющимися</w:t>
      </w:r>
      <w:proofErr w:type="gramEnd"/>
      <w:r w:rsidRPr="007110AA">
        <w:rPr>
          <w:rFonts w:ascii="Times New Roman" w:eastAsia="Times New Roman" w:hAnsi="Times New Roman" w:cs="Times New Roman"/>
          <w:sz w:val="28"/>
          <w:szCs w:val="28"/>
          <w:lang w:eastAsia="ru-RU"/>
        </w:rPr>
        <w:t xml:space="preserve"> во времени импульсной характеристикой канала </w:t>
      </w:r>
      <w:r w:rsidRPr="007110AA">
        <w:rPr>
          <w:rFonts w:ascii="Times New Roman" w:eastAsia="Times New Roman" w:hAnsi="Times New Roman" w:cs="Times New Roman"/>
          <w:sz w:val="28"/>
          <w:szCs w:val="28"/>
          <w:lang w:val="en-US" w:eastAsia="ru-RU"/>
        </w:rPr>
        <w:t>c</w:t>
      </w:r>
      <w:r w:rsidRPr="007110AA">
        <w:rPr>
          <w:rFonts w:ascii="Times New Roman" w:eastAsia="Times New Roman" w:hAnsi="Times New Roman" w:cs="Times New Roman"/>
          <w:sz w:val="28"/>
          <w:szCs w:val="28"/>
          <w:lang w:eastAsia="ru-RU"/>
        </w:rPr>
        <w:t>(τ,</w:t>
      </w:r>
      <w:r w:rsidRPr="007110AA">
        <w:rPr>
          <w:rFonts w:ascii="Times New Roman" w:eastAsia="Times New Roman" w:hAnsi="Times New Roman" w:cs="Times New Roman"/>
          <w:sz w:val="28"/>
          <w:szCs w:val="28"/>
          <w:lang w:val="en-US" w:eastAsia="ru-RU"/>
        </w:rPr>
        <w:t>t</w:t>
      </w:r>
      <w:r w:rsidRPr="007110AA">
        <w:rPr>
          <w:rFonts w:ascii="Times New Roman" w:eastAsia="Times New Roman" w:hAnsi="Times New Roman" w:cs="Times New Roman"/>
          <w:sz w:val="28"/>
          <w:szCs w:val="28"/>
          <w:lang w:eastAsia="ru-RU"/>
        </w:rPr>
        <w:t>), где с(τ,</w:t>
      </w:r>
      <w:r w:rsidRPr="007110AA">
        <w:rPr>
          <w:rFonts w:ascii="Times New Roman" w:eastAsia="Times New Roman" w:hAnsi="Times New Roman" w:cs="Times New Roman"/>
          <w:sz w:val="28"/>
          <w:szCs w:val="28"/>
          <w:lang w:val="en-US" w:eastAsia="ru-RU"/>
        </w:rPr>
        <w:t>t</w:t>
      </w:r>
      <w:r w:rsidRPr="007110AA">
        <w:rPr>
          <w:rFonts w:ascii="Times New Roman" w:eastAsia="Times New Roman" w:hAnsi="Times New Roman" w:cs="Times New Roman"/>
          <w:sz w:val="28"/>
          <w:szCs w:val="28"/>
          <w:lang w:eastAsia="ru-RU"/>
        </w:rPr>
        <w:t xml:space="preserve">) – отклик канала в момент времени </w:t>
      </w:r>
      <w:r w:rsidRPr="007110AA">
        <w:rPr>
          <w:rFonts w:ascii="Times New Roman" w:eastAsia="Times New Roman" w:hAnsi="Times New Roman" w:cs="Times New Roman"/>
          <w:sz w:val="28"/>
          <w:szCs w:val="28"/>
          <w:lang w:val="en-US" w:eastAsia="ru-RU"/>
        </w:rPr>
        <w:t>t</w:t>
      </w:r>
      <w:r w:rsidRPr="007110AA">
        <w:rPr>
          <w:rFonts w:ascii="Times New Roman" w:eastAsia="Times New Roman" w:hAnsi="Times New Roman" w:cs="Times New Roman"/>
          <w:sz w:val="28"/>
          <w:szCs w:val="28"/>
          <w:lang w:eastAsia="ru-RU"/>
        </w:rPr>
        <w:t xml:space="preserve"> на 8-импульс, поданный к входу в момент </w:t>
      </w:r>
      <w:r w:rsidRPr="007110AA">
        <w:rPr>
          <w:rFonts w:ascii="Times New Roman" w:eastAsia="Times New Roman" w:hAnsi="Times New Roman" w:cs="Times New Roman"/>
          <w:sz w:val="28"/>
          <w:szCs w:val="28"/>
          <w:lang w:val="en-US" w:eastAsia="ru-RU"/>
        </w:rPr>
        <w:t>t</w:t>
      </w:r>
      <w:r w:rsidRPr="007110AA">
        <w:rPr>
          <w:rFonts w:ascii="Times New Roman" w:eastAsia="Times New Roman" w:hAnsi="Times New Roman" w:cs="Times New Roman"/>
          <w:sz w:val="28"/>
          <w:szCs w:val="28"/>
          <w:lang w:eastAsia="ru-RU"/>
        </w:rPr>
        <w:t>= τ.</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noProof/>
          <w:sz w:val="28"/>
          <w:szCs w:val="28"/>
          <w:lang w:eastAsia="ru-RU"/>
        </w:rPr>
        <w:drawing>
          <wp:inline distT="0" distB="0" distL="0" distR="0" wp14:anchorId="0A90361D" wp14:editId="5978A045">
            <wp:extent cx="3467100" cy="11620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67100" cy="1162050"/>
                    </a:xfrm>
                    <a:prstGeom prst="rect">
                      <a:avLst/>
                    </a:prstGeom>
                    <a:noFill/>
                    <a:ln>
                      <a:noFill/>
                    </a:ln>
                  </pic:spPr>
                </pic:pic>
              </a:graphicData>
            </a:graphic>
          </wp:inline>
        </w:drawing>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 xml:space="preserve">Рисунок 3.3- Линейный </w:t>
      </w:r>
      <w:proofErr w:type="gramStart"/>
      <w:r w:rsidRPr="007110AA">
        <w:rPr>
          <w:rFonts w:ascii="Times New Roman" w:eastAsia="Times New Roman" w:hAnsi="Times New Roman" w:cs="Times New Roman"/>
          <w:sz w:val="28"/>
          <w:szCs w:val="28"/>
          <w:lang w:eastAsia="ru-RU"/>
        </w:rPr>
        <w:t>фильтровой</w:t>
      </w:r>
      <w:proofErr w:type="gramEnd"/>
      <w:r w:rsidRPr="007110AA">
        <w:rPr>
          <w:rFonts w:ascii="Times New Roman" w:eastAsia="Times New Roman" w:hAnsi="Times New Roman" w:cs="Times New Roman"/>
          <w:sz w:val="28"/>
          <w:szCs w:val="28"/>
          <w:lang w:eastAsia="ru-RU"/>
        </w:rPr>
        <w:t xml:space="preserve"> канал с переменными параметрами и аддитивным шумом</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 xml:space="preserve">Таким образом, τ представляет «ретроспективную» переменную. Линейный </w:t>
      </w:r>
      <w:proofErr w:type="gramStart"/>
      <w:r w:rsidRPr="007110AA">
        <w:rPr>
          <w:rFonts w:ascii="Times New Roman" w:eastAsia="Times New Roman" w:hAnsi="Times New Roman" w:cs="Times New Roman"/>
          <w:sz w:val="28"/>
          <w:szCs w:val="28"/>
          <w:lang w:eastAsia="ru-RU"/>
        </w:rPr>
        <w:t>фильтровой</w:t>
      </w:r>
      <w:proofErr w:type="gramEnd"/>
      <w:r w:rsidRPr="007110AA">
        <w:rPr>
          <w:rFonts w:ascii="Times New Roman" w:eastAsia="Times New Roman" w:hAnsi="Times New Roman" w:cs="Times New Roman"/>
          <w:sz w:val="28"/>
          <w:szCs w:val="28"/>
          <w:lang w:eastAsia="ru-RU"/>
        </w:rPr>
        <w:t xml:space="preserve"> канал с переменными параметрами и аддитивным шумом иллюстрируется на рисунке 3.3. </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sz w:val="28"/>
          <w:szCs w:val="28"/>
          <w:lang w:eastAsia="ru-RU"/>
        </w:rPr>
        <w:t xml:space="preserve">Для входного сигнала </w:t>
      </w:r>
      <w:r w:rsidRPr="007110AA">
        <w:rPr>
          <w:rFonts w:ascii="Times New Roman" w:eastAsia="Times New Roman" w:hAnsi="Times New Roman" w:cs="Times New Roman"/>
          <w:sz w:val="28"/>
          <w:szCs w:val="28"/>
          <w:lang w:val="en-US" w:eastAsia="ru-RU"/>
        </w:rPr>
        <w:t>s</w:t>
      </w:r>
      <w:r w:rsidRPr="007110AA">
        <w:rPr>
          <w:rFonts w:ascii="Times New Roman" w:eastAsia="Times New Roman" w:hAnsi="Times New Roman" w:cs="Times New Roman"/>
          <w:sz w:val="28"/>
          <w:szCs w:val="28"/>
          <w:lang w:eastAsia="ru-RU"/>
        </w:rPr>
        <w:t>(</w:t>
      </w:r>
      <w:r w:rsidRPr="007110AA">
        <w:rPr>
          <w:rFonts w:ascii="Times New Roman" w:eastAsia="Times New Roman" w:hAnsi="Times New Roman" w:cs="Times New Roman"/>
          <w:sz w:val="28"/>
          <w:szCs w:val="28"/>
          <w:lang w:val="en-US" w:eastAsia="ru-RU"/>
        </w:rPr>
        <w:t>t</w:t>
      </w:r>
      <w:r w:rsidRPr="007110AA">
        <w:rPr>
          <w:rFonts w:ascii="Times New Roman" w:eastAsia="Times New Roman" w:hAnsi="Times New Roman" w:cs="Times New Roman"/>
          <w:sz w:val="28"/>
          <w:szCs w:val="28"/>
          <w:lang w:eastAsia="ru-RU"/>
        </w:rPr>
        <w:t>) выходной сигнал канала</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noProof/>
          <w:sz w:val="28"/>
          <w:szCs w:val="28"/>
          <w:vertAlign w:val="subscript"/>
          <w:lang w:eastAsia="ru-RU"/>
        </w:rPr>
        <w:drawing>
          <wp:inline distT="0" distB="0" distL="0" distR="0" wp14:anchorId="03A95794" wp14:editId="12917A72">
            <wp:extent cx="3190875" cy="4667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90875" cy="466725"/>
                    </a:xfrm>
                    <a:prstGeom prst="rect">
                      <a:avLst/>
                    </a:prstGeom>
                    <a:noFill/>
                    <a:ln>
                      <a:noFill/>
                    </a:ln>
                  </pic:spPr>
                </pic:pic>
              </a:graphicData>
            </a:graphic>
          </wp:inline>
        </w:drawing>
      </w:r>
      <w:r w:rsidRPr="007110AA">
        <w:rPr>
          <w:rFonts w:ascii="Times New Roman" w:eastAsia="Times New Roman" w:hAnsi="Times New Roman" w:cs="Times New Roman"/>
          <w:sz w:val="28"/>
          <w:szCs w:val="28"/>
          <w:lang w:eastAsia="ru-RU"/>
        </w:rPr>
        <w:t xml:space="preserve"> (3.3)</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sz w:val="28"/>
          <w:szCs w:val="28"/>
          <w:lang w:eastAsia="ru-RU"/>
        </w:rPr>
        <w:br w:type="page"/>
        <w:t xml:space="preserve">Хорошей моделью для </w:t>
      </w:r>
      <w:proofErr w:type="spellStart"/>
      <w:r w:rsidRPr="007110AA">
        <w:rPr>
          <w:rFonts w:ascii="Times New Roman" w:eastAsia="Times New Roman" w:hAnsi="Times New Roman" w:cs="Times New Roman"/>
          <w:sz w:val="28"/>
          <w:szCs w:val="28"/>
          <w:lang w:eastAsia="ru-RU"/>
        </w:rPr>
        <w:t>многопутевого</w:t>
      </w:r>
      <w:proofErr w:type="spellEnd"/>
      <w:r w:rsidRPr="007110AA">
        <w:rPr>
          <w:rFonts w:ascii="Times New Roman" w:eastAsia="Times New Roman" w:hAnsi="Times New Roman" w:cs="Times New Roman"/>
          <w:sz w:val="28"/>
          <w:szCs w:val="28"/>
          <w:lang w:eastAsia="ru-RU"/>
        </w:rPr>
        <w:t xml:space="preserve"> распространения волн через физические каналы типа ионосферы (на частотах ниже 30 МГц) и каналы подвижной сотовой радиосвязи является частный случай (3.3), когда переменная во времени импульсная характеристика канала имеет вид</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noProof/>
          <w:sz w:val="28"/>
          <w:szCs w:val="28"/>
          <w:vertAlign w:val="subscript"/>
          <w:lang w:eastAsia="ru-RU"/>
        </w:rPr>
        <w:drawing>
          <wp:inline distT="0" distB="0" distL="0" distR="0" wp14:anchorId="72132B4C" wp14:editId="6470F22D">
            <wp:extent cx="1590675" cy="4286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90675" cy="428625"/>
                    </a:xfrm>
                    <a:prstGeom prst="rect">
                      <a:avLst/>
                    </a:prstGeom>
                    <a:noFill/>
                    <a:ln>
                      <a:noFill/>
                    </a:ln>
                  </pic:spPr>
                </pic:pic>
              </a:graphicData>
            </a:graphic>
          </wp:inline>
        </w:drawing>
      </w:r>
      <w:r w:rsidRPr="007110AA">
        <w:rPr>
          <w:rFonts w:ascii="Times New Roman" w:eastAsia="Times New Roman" w:hAnsi="Times New Roman" w:cs="Times New Roman"/>
          <w:sz w:val="28"/>
          <w:szCs w:val="28"/>
          <w:lang w:eastAsia="ru-RU"/>
        </w:rPr>
        <w:t xml:space="preserve"> (3.4)</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sz w:val="28"/>
          <w:szCs w:val="28"/>
          <w:lang w:eastAsia="ru-RU"/>
        </w:rPr>
        <w:t>где {</w:t>
      </w:r>
      <w:proofErr w:type="spellStart"/>
      <w:r w:rsidRPr="007110AA">
        <w:rPr>
          <w:rFonts w:ascii="Times New Roman" w:eastAsia="Times New Roman" w:hAnsi="Times New Roman" w:cs="Times New Roman"/>
          <w:i/>
          <w:iCs/>
          <w:sz w:val="28"/>
          <w:szCs w:val="28"/>
          <w:lang w:val="en-US" w:eastAsia="ru-RU"/>
        </w:rPr>
        <w:t>a</w:t>
      </w:r>
      <w:r w:rsidRPr="007110AA">
        <w:rPr>
          <w:rFonts w:ascii="Times New Roman" w:eastAsia="Times New Roman" w:hAnsi="Times New Roman" w:cs="Times New Roman"/>
          <w:sz w:val="28"/>
          <w:szCs w:val="28"/>
          <w:vertAlign w:val="subscript"/>
          <w:lang w:val="en-US" w:eastAsia="ru-RU"/>
        </w:rPr>
        <w:t>k</w:t>
      </w:r>
      <w:proofErr w:type="spellEnd"/>
      <w:r w:rsidRPr="007110AA">
        <w:rPr>
          <w:rFonts w:ascii="Times New Roman" w:eastAsia="Times New Roman" w:hAnsi="Times New Roman" w:cs="Times New Roman"/>
          <w:sz w:val="28"/>
          <w:szCs w:val="28"/>
          <w:lang w:eastAsia="ru-RU"/>
        </w:rPr>
        <w:t>(</w:t>
      </w:r>
      <w:r w:rsidRPr="007110AA">
        <w:rPr>
          <w:rFonts w:ascii="Times New Roman" w:eastAsia="Times New Roman" w:hAnsi="Times New Roman" w:cs="Times New Roman"/>
          <w:sz w:val="28"/>
          <w:szCs w:val="28"/>
          <w:lang w:val="en-US" w:eastAsia="ru-RU"/>
        </w:rPr>
        <w:t>t</w:t>
      </w:r>
      <w:r w:rsidRPr="007110AA">
        <w:rPr>
          <w:rFonts w:ascii="Times New Roman" w:eastAsia="Times New Roman" w:hAnsi="Times New Roman" w:cs="Times New Roman"/>
          <w:sz w:val="28"/>
          <w:szCs w:val="28"/>
          <w:lang w:eastAsia="ru-RU"/>
        </w:rPr>
        <w:t xml:space="preserve">)} определяет возможные меняющиеся во времени коэффициенты затухания для </w:t>
      </w:r>
      <w:r w:rsidRPr="007110AA">
        <w:rPr>
          <w:rFonts w:ascii="Times New Roman" w:eastAsia="Times New Roman" w:hAnsi="Times New Roman" w:cs="Times New Roman"/>
          <w:sz w:val="28"/>
          <w:szCs w:val="28"/>
          <w:lang w:val="en-US" w:eastAsia="ru-RU"/>
        </w:rPr>
        <w:t>L</w:t>
      </w:r>
      <w:r w:rsidRPr="007110AA">
        <w:rPr>
          <w:rFonts w:ascii="Times New Roman" w:eastAsia="Times New Roman" w:hAnsi="Times New Roman" w:cs="Times New Roman"/>
          <w:sz w:val="28"/>
          <w:szCs w:val="28"/>
          <w:lang w:eastAsia="ru-RU"/>
        </w:rPr>
        <w:t xml:space="preserve"> путей распространения, {(τ</w:t>
      </w:r>
      <w:r w:rsidRPr="007110AA">
        <w:rPr>
          <w:rFonts w:ascii="Times New Roman" w:eastAsia="Times New Roman" w:hAnsi="Times New Roman" w:cs="Times New Roman"/>
          <w:sz w:val="28"/>
          <w:szCs w:val="28"/>
          <w:vertAlign w:val="subscript"/>
          <w:lang w:val="en-US" w:eastAsia="ru-RU"/>
        </w:rPr>
        <w:t>k</w:t>
      </w:r>
      <w:r w:rsidRPr="007110AA">
        <w:rPr>
          <w:rFonts w:ascii="Times New Roman" w:eastAsia="Times New Roman" w:hAnsi="Times New Roman" w:cs="Times New Roman"/>
          <w:sz w:val="28"/>
          <w:szCs w:val="28"/>
          <w:lang w:eastAsia="ru-RU"/>
        </w:rPr>
        <w:t>.)} - соответствующие им времена задержки. Если (3.4) подставить в (3.3), то принимаемый сигнал</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noProof/>
          <w:sz w:val="28"/>
          <w:szCs w:val="28"/>
          <w:vertAlign w:val="subscript"/>
          <w:lang w:eastAsia="ru-RU"/>
        </w:rPr>
        <w:drawing>
          <wp:inline distT="0" distB="0" distL="0" distR="0" wp14:anchorId="5C079405" wp14:editId="29C65E55">
            <wp:extent cx="1800225" cy="4286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00225" cy="428625"/>
                    </a:xfrm>
                    <a:prstGeom prst="rect">
                      <a:avLst/>
                    </a:prstGeom>
                    <a:noFill/>
                    <a:ln>
                      <a:noFill/>
                    </a:ln>
                  </pic:spPr>
                </pic:pic>
              </a:graphicData>
            </a:graphic>
          </wp:inline>
        </w:drawing>
      </w:r>
      <w:r w:rsidRPr="007110AA">
        <w:rPr>
          <w:rFonts w:ascii="Times New Roman" w:eastAsia="Times New Roman" w:hAnsi="Times New Roman" w:cs="Times New Roman"/>
          <w:sz w:val="28"/>
          <w:szCs w:val="28"/>
          <w:lang w:eastAsia="ru-RU"/>
        </w:rPr>
        <w:t xml:space="preserve"> (3.5)</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 xml:space="preserve">Следовательно, полученный сигнал состоит из </w:t>
      </w:r>
      <w:r w:rsidRPr="007110AA">
        <w:rPr>
          <w:rFonts w:ascii="Times New Roman" w:eastAsia="Times New Roman" w:hAnsi="Times New Roman" w:cs="Times New Roman"/>
          <w:sz w:val="28"/>
          <w:szCs w:val="28"/>
          <w:lang w:val="en-US" w:eastAsia="ru-RU"/>
        </w:rPr>
        <w:t>L</w:t>
      </w:r>
      <w:r w:rsidRPr="007110AA">
        <w:rPr>
          <w:rFonts w:ascii="Times New Roman" w:eastAsia="Times New Roman" w:hAnsi="Times New Roman" w:cs="Times New Roman"/>
          <w:sz w:val="28"/>
          <w:szCs w:val="28"/>
          <w:lang w:eastAsia="ru-RU"/>
        </w:rPr>
        <w:t xml:space="preserve"> компонентов распространения, где каждый компонент умножается на </w:t>
      </w:r>
      <w:proofErr w:type="spellStart"/>
      <w:r w:rsidRPr="007110AA">
        <w:rPr>
          <w:rFonts w:ascii="Times New Roman" w:eastAsia="Times New Roman" w:hAnsi="Times New Roman" w:cs="Times New Roman"/>
          <w:i/>
          <w:iCs/>
          <w:sz w:val="28"/>
          <w:szCs w:val="28"/>
          <w:lang w:val="en-US" w:eastAsia="ru-RU"/>
        </w:rPr>
        <w:t>a</w:t>
      </w:r>
      <w:r w:rsidRPr="007110AA">
        <w:rPr>
          <w:rFonts w:ascii="Times New Roman" w:eastAsia="Times New Roman" w:hAnsi="Times New Roman" w:cs="Times New Roman"/>
          <w:sz w:val="28"/>
          <w:szCs w:val="28"/>
          <w:vertAlign w:val="subscript"/>
          <w:lang w:val="en-US" w:eastAsia="ru-RU"/>
        </w:rPr>
        <w:t>k</w:t>
      </w:r>
      <w:proofErr w:type="spellEnd"/>
      <w:r w:rsidRPr="007110AA">
        <w:rPr>
          <w:rFonts w:ascii="Times New Roman" w:eastAsia="Times New Roman" w:hAnsi="Times New Roman" w:cs="Times New Roman"/>
          <w:sz w:val="28"/>
          <w:szCs w:val="28"/>
          <w:lang w:eastAsia="ru-RU"/>
        </w:rPr>
        <w:t>(</w:t>
      </w:r>
      <w:r w:rsidRPr="007110AA">
        <w:rPr>
          <w:rFonts w:ascii="Times New Roman" w:eastAsia="Times New Roman" w:hAnsi="Times New Roman" w:cs="Times New Roman"/>
          <w:sz w:val="28"/>
          <w:szCs w:val="28"/>
          <w:lang w:val="en-US" w:eastAsia="ru-RU"/>
        </w:rPr>
        <w:t>t</w:t>
      </w:r>
      <w:r w:rsidRPr="007110AA">
        <w:rPr>
          <w:rFonts w:ascii="Times New Roman" w:eastAsia="Times New Roman" w:hAnsi="Times New Roman" w:cs="Times New Roman"/>
          <w:sz w:val="28"/>
          <w:szCs w:val="28"/>
          <w:lang w:eastAsia="ru-RU"/>
        </w:rPr>
        <w:t>) и запаздывает на. τ</w:t>
      </w:r>
      <w:r w:rsidRPr="007110AA">
        <w:rPr>
          <w:rFonts w:ascii="Times New Roman" w:eastAsia="Times New Roman" w:hAnsi="Times New Roman" w:cs="Times New Roman"/>
          <w:sz w:val="28"/>
          <w:szCs w:val="28"/>
          <w:vertAlign w:val="subscript"/>
          <w:lang w:val="en-US" w:eastAsia="ru-RU"/>
        </w:rPr>
        <w:t>k</w:t>
      </w:r>
      <w:r w:rsidRPr="007110AA">
        <w:rPr>
          <w:rFonts w:ascii="Times New Roman" w:eastAsia="Times New Roman" w:hAnsi="Times New Roman" w:cs="Times New Roman"/>
          <w:sz w:val="28"/>
          <w:szCs w:val="28"/>
          <w:lang w:eastAsia="ru-RU"/>
        </w:rPr>
        <w:t>.</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Три математические модели, описанные выше, адекватно характеризуют большинство физических каналов, с которыми сталкиваются на практике. Эти три модели канала используются в книге для анализа и синтеза систем связи.</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b/>
          <w:bCs/>
          <w:sz w:val="28"/>
          <w:szCs w:val="28"/>
          <w:lang w:eastAsia="ru-RU"/>
        </w:rPr>
        <w:t>Непрерывный канал</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sz w:val="28"/>
          <w:szCs w:val="28"/>
          <w:lang w:eastAsia="ru-RU"/>
        </w:rPr>
        <w:t xml:space="preserve">Каналы, при поступлении на вход которых непрерывного сигнала на его выходе сигнал тоже будет непрерывным, называют </w:t>
      </w:r>
      <w:r w:rsidRPr="007110AA">
        <w:rPr>
          <w:rFonts w:ascii="Times New Roman" w:eastAsia="Times New Roman" w:hAnsi="Times New Roman" w:cs="Times New Roman"/>
          <w:i/>
          <w:iCs/>
          <w:sz w:val="28"/>
          <w:szCs w:val="28"/>
          <w:lang w:eastAsia="ru-RU"/>
        </w:rPr>
        <w:t>непрерывными</w:t>
      </w:r>
      <w:r w:rsidRPr="007110AA">
        <w:rPr>
          <w:rFonts w:ascii="Times New Roman" w:eastAsia="Times New Roman" w:hAnsi="Times New Roman" w:cs="Times New Roman"/>
          <w:sz w:val="28"/>
          <w:szCs w:val="28"/>
          <w:lang w:eastAsia="ru-RU"/>
        </w:rPr>
        <w:t xml:space="preserve">. Они всегда входят в состав дискретного канала. Непрерывными каналами являются, например, стандартные телефонные каналы связи (каналы тональной частоты - ТЧ) с полосой пропускания 0,3…3,4 кГц, стандартные широкополосные каналы с полосой пропускания 60…108 кГц, физические цепи и др. Модель канала может быть представлена в виде линейного четырехполюсника (рисунок 3.4) </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noProof/>
          <w:sz w:val="28"/>
          <w:szCs w:val="28"/>
          <w:lang w:eastAsia="ru-RU"/>
        </w:rPr>
        <w:drawing>
          <wp:inline distT="0" distB="0" distL="0" distR="0" wp14:anchorId="3A1DA68A" wp14:editId="1E8AD6CC">
            <wp:extent cx="2000250" cy="9239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00250" cy="923925"/>
                    </a:xfrm>
                    <a:prstGeom prst="rect">
                      <a:avLst/>
                    </a:prstGeom>
                    <a:noFill/>
                    <a:ln>
                      <a:noFill/>
                    </a:ln>
                  </pic:spPr>
                </pic:pic>
              </a:graphicData>
            </a:graphic>
          </wp:inline>
        </w:drawing>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Рисунок 3.4 - Модель линейного непрерывного канала</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4"/>
          <w:lang w:eastAsia="ru-RU"/>
        </w:rPr>
        <w:t xml:space="preserve"> </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b/>
          <w:bCs/>
          <w:sz w:val="28"/>
          <w:szCs w:val="28"/>
          <w:lang w:eastAsia="ru-RU"/>
        </w:rPr>
        <w:t>Дискретный канал</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 xml:space="preserve">С целью согласования кодера и декодера канала с непрерывным каналом связи используются устройства преобразования сигналов (УПС), включаемые на передаче и приеме. В частном случае - это модулятор и демодулятор. Совместно с каналом связи УПС образуют </w:t>
      </w:r>
      <w:r w:rsidRPr="007110AA">
        <w:rPr>
          <w:rFonts w:ascii="Times New Roman" w:eastAsia="Times New Roman" w:hAnsi="Times New Roman" w:cs="Times New Roman"/>
          <w:i/>
          <w:iCs/>
          <w:sz w:val="28"/>
          <w:szCs w:val="28"/>
          <w:lang w:eastAsia="ru-RU"/>
        </w:rPr>
        <w:t>дискретный канал (ДК)</w:t>
      </w:r>
      <w:r w:rsidRPr="007110AA">
        <w:rPr>
          <w:rFonts w:ascii="Times New Roman" w:eastAsia="Times New Roman" w:hAnsi="Times New Roman" w:cs="Times New Roman"/>
          <w:sz w:val="28"/>
          <w:szCs w:val="28"/>
          <w:lang w:eastAsia="ru-RU"/>
        </w:rPr>
        <w:t>, т.е. канал, предназначенный для передачи только дискретных сигналов.</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Дискретный канал характеризуется скоростью передачи информации, измеряемой в битах в секунду (бит/с). Другой характеристикой дискретного канала является скорость модуляции, измеряемая в бодах. Она определяется числом элементов, передаваемых в секунду.</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b/>
          <w:bCs/>
          <w:i/>
          <w:iCs/>
          <w:sz w:val="28"/>
          <w:szCs w:val="28"/>
          <w:lang w:eastAsia="ru-RU"/>
        </w:rPr>
        <w:t>Двоичный симметричный канал</w:t>
      </w:r>
      <w:r w:rsidRPr="007110AA">
        <w:rPr>
          <w:rFonts w:ascii="Times New Roman" w:eastAsia="Times New Roman" w:hAnsi="Times New Roman" w:cs="Times New Roman"/>
          <w:i/>
          <w:iCs/>
          <w:sz w:val="28"/>
          <w:szCs w:val="28"/>
          <w:lang w:eastAsia="ru-RU"/>
        </w:rPr>
        <w:t>.</w:t>
      </w:r>
      <w:r w:rsidRPr="007110AA">
        <w:rPr>
          <w:rFonts w:ascii="Times New Roman" w:eastAsia="Times New Roman" w:hAnsi="Times New Roman" w:cs="Times New Roman"/>
          <w:sz w:val="28"/>
          <w:szCs w:val="28"/>
          <w:lang w:eastAsia="ru-RU"/>
        </w:rPr>
        <w:t xml:space="preserve"> </w:t>
      </w:r>
      <w:r w:rsidRPr="007110AA">
        <w:rPr>
          <w:rFonts w:ascii="Times New Roman" w:eastAsia="Times New Roman" w:hAnsi="Times New Roman" w:cs="Times New Roman"/>
          <w:i/>
          <w:iCs/>
          <w:sz w:val="28"/>
          <w:szCs w:val="28"/>
          <w:lang w:eastAsia="ru-RU"/>
        </w:rPr>
        <w:t>Двоичный симметричный канал</w:t>
      </w:r>
      <w:r w:rsidRPr="007110AA">
        <w:rPr>
          <w:rFonts w:ascii="Times New Roman" w:eastAsia="Times New Roman" w:hAnsi="Times New Roman" w:cs="Times New Roman"/>
          <w:sz w:val="28"/>
          <w:szCs w:val="28"/>
          <w:lang w:eastAsia="ru-RU"/>
        </w:rPr>
        <w:t xml:space="preserve"> (</w:t>
      </w:r>
      <w:r w:rsidRPr="007110AA">
        <w:rPr>
          <w:rFonts w:ascii="Times New Roman" w:eastAsia="Times New Roman" w:hAnsi="Times New Roman" w:cs="Times New Roman"/>
          <w:sz w:val="28"/>
          <w:szCs w:val="28"/>
          <w:lang w:val="en-US" w:eastAsia="ru-RU"/>
        </w:rPr>
        <w:t>binary</w:t>
      </w:r>
      <w:r w:rsidRPr="007110AA">
        <w:rPr>
          <w:rFonts w:ascii="Times New Roman" w:eastAsia="Times New Roman" w:hAnsi="Times New Roman" w:cs="Times New Roman"/>
          <w:sz w:val="28"/>
          <w:szCs w:val="28"/>
          <w:lang w:eastAsia="ru-RU"/>
        </w:rPr>
        <w:t xml:space="preserve"> </w:t>
      </w:r>
      <w:r w:rsidRPr="007110AA">
        <w:rPr>
          <w:rFonts w:ascii="Times New Roman" w:eastAsia="Times New Roman" w:hAnsi="Times New Roman" w:cs="Times New Roman"/>
          <w:sz w:val="28"/>
          <w:szCs w:val="28"/>
          <w:lang w:val="en-US" w:eastAsia="ru-RU"/>
        </w:rPr>
        <w:t>symmetric</w:t>
      </w:r>
      <w:r w:rsidRPr="007110AA">
        <w:rPr>
          <w:rFonts w:ascii="Times New Roman" w:eastAsia="Times New Roman" w:hAnsi="Times New Roman" w:cs="Times New Roman"/>
          <w:sz w:val="28"/>
          <w:szCs w:val="28"/>
          <w:lang w:eastAsia="ru-RU"/>
        </w:rPr>
        <w:t xml:space="preserve"> </w:t>
      </w:r>
      <w:r w:rsidRPr="007110AA">
        <w:rPr>
          <w:rFonts w:ascii="Times New Roman" w:eastAsia="Times New Roman" w:hAnsi="Times New Roman" w:cs="Times New Roman"/>
          <w:sz w:val="28"/>
          <w:szCs w:val="28"/>
          <w:lang w:val="en-US" w:eastAsia="ru-RU"/>
        </w:rPr>
        <w:t>channel</w:t>
      </w:r>
      <w:r w:rsidRPr="007110AA">
        <w:rPr>
          <w:rFonts w:ascii="Times New Roman" w:eastAsia="Times New Roman" w:hAnsi="Times New Roman" w:cs="Times New Roman"/>
          <w:sz w:val="28"/>
          <w:szCs w:val="28"/>
          <w:lang w:eastAsia="ru-RU"/>
        </w:rPr>
        <w:t xml:space="preserve"> - </w:t>
      </w:r>
      <w:r w:rsidRPr="007110AA">
        <w:rPr>
          <w:rFonts w:ascii="Times New Roman" w:eastAsia="Times New Roman" w:hAnsi="Times New Roman" w:cs="Times New Roman"/>
          <w:sz w:val="28"/>
          <w:szCs w:val="28"/>
          <w:lang w:val="en-US" w:eastAsia="ru-RU"/>
        </w:rPr>
        <w:t>BSC</w:t>
      </w:r>
      <w:r w:rsidRPr="007110AA">
        <w:rPr>
          <w:rFonts w:ascii="Times New Roman" w:eastAsia="Times New Roman" w:hAnsi="Times New Roman" w:cs="Times New Roman"/>
          <w:sz w:val="28"/>
          <w:szCs w:val="28"/>
          <w:lang w:eastAsia="ru-RU"/>
        </w:rPr>
        <w:t xml:space="preserve">) является частным случаем дискретного канала без памяти, входной и </w:t>
      </w:r>
      <w:proofErr w:type="gramStart"/>
      <w:r w:rsidRPr="007110AA">
        <w:rPr>
          <w:rFonts w:ascii="Times New Roman" w:eastAsia="Times New Roman" w:hAnsi="Times New Roman" w:cs="Times New Roman"/>
          <w:sz w:val="28"/>
          <w:szCs w:val="28"/>
          <w:lang w:eastAsia="ru-RU"/>
        </w:rPr>
        <w:t>выходной</w:t>
      </w:r>
      <w:proofErr w:type="gramEnd"/>
      <w:r w:rsidRPr="007110AA">
        <w:rPr>
          <w:rFonts w:ascii="Times New Roman" w:eastAsia="Times New Roman" w:hAnsi="Times New Roman" w:cs="Times New Roman"/>
          <w:sz w:val="28"/>
          <w:szCs w:val="28"/>
          <w:lang w:eastAsia="ru-RU"/>
        </w:rPr>
        <w:t xml:space="preserve"> алфавиты которого состоят из двоичных элементов (0 и </w:t>
      </w:r>
      <w:r w:rsidRPr="007110AA">
        <w:rPr>
          <w:rFonts w:ascii="Times New Roman" w:eastAsia="Times New Roman" w:hAnsi="Times New Roman" w:cs="Times New Roman"/>
          <w:sz w:val="28"/>
          <w:szCs w:val="28"/>
          <w:lang w:val="en-US" w:eastAsia="ru-RU"/>
        </w:rPr>
        <w:t>I</w:t>
      </w:r>
      <w:r w:rsidRPr="007110AA">
        <w:rPr>
          <w:rFonts w:ascii="Times New Roman" w:eastAsia="Times New Roman" w:hAnsi="Times New Roman" w:cs="Times New Roman"/>
          <w:sz w:val="28"/>
          <w:szCs w:val="28"/>
          <w:lang w:eastAsia="ru-RU"/>
        </w:rPr>
        <w:t>). Условные вероятности имеют симметричный вид.</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noProof/>
          <w:sz w:val="28"/>
          <w:szCs w:val="28"/>
          <w:lang w:eastAsia="ru-RU"/>
        </w:rPr>
        <w:drawing>
          <wp:inline distT="0" distB="0" distL="0" distR="0" wp14:anchorId="4F5F21B5" wp14:editId="0F9CEF2E">
            <wp:extent cx="1838325" cy="3429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38325" cy="342900"/>
                    </a:xfrm>
                    <a:prstGeom prst="rect">
                      <a:avLst/>
                    </a:prstGeom>
                    <a:noFill/>
                    <a:ln>
                      <a:noFill/>
                    </a:ln>
                  </pic:spPr>
                </pic:pic>
              </a:graphicData>
            </a:graphic>
          </wp:inline>
        </w:drawing>
      </w:r>
      <w:r w:rsidRPr="007110AA">
        <w:rPr>
          <w:rFonts w:ascii="Times New Roman" w:eastAsia="Times New Roman" w:hAnsi="Times New Roman" w:cs="Times New Roman"/>
          <w:sz w:val="28"/>
          <w:szCs w:val="28"/>
          <w:lang w:eastAsia="ru-RU"/>
        </w:rPr>
        <w:t xml:space="preserve"> (3.6)</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 xml:space="preserve">Уравнение (3.6) выражает так называемые </w:t>
      </w:r>
      <w:r w:rsidRPr="007110AA">
        <w:rPr>
          <w:rFonts w:ascii="Times New Roman" w:eastAsia="Times New Roman" w:hAnsi="Times New Roman" w:cs="Times New Roman"/>
          <w:i/>
          <w:iCs/>
          <w:sz w:val="28"/>
          <w:szCs w:val="28"/>
          <w:lang w:eastAsia="ru-RU"/>
        </w:rPr>
        <w:t>вероятности перехода</w:t>
      </w:r>
      <w:r w:rsidRPr="007110AA">
        <w:rPr>
          <w:rFonts w:ascii="Times New Roman" w:eastAsia="Times New Roman" w:hAnsi="Times New Roman" w:cs="Times New Roman"/>
          <w:sz w:val="28"/>
          <w:szCs w:val="28"/>
          <w:lang w:eastAsia="ru-RU"/>
        </w:rPr>
        <w:t xml:space="preserve">. </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8"/>
          <w:lang w:eastAsia="ru-RU"/>
        </w:rPr>
      </w:pPr>
      <w:r w:rsidRPr="007110AA">
        <w:rPr>
          <w:rFonts w:ascii="Times New Roman" w:eastAsia="Times New Roman" w:hAnsi="Times New Roman" w:cs="Times New Roman"/>
          <w:b/>
          <w:bCs/>
          <w:i/>
          <w:iCs/>
          <w:sz w:val="28"/>
          <w:szCs w:val="28"/>
          <w:lang w:eastAsia="ru-RU"/>
        </w:rPr>
        <w:t>Марковские модели ДК.</w:t>
      </w:r>
      <w:r w:rsidRPr="007110AA">
        <w:rPr>
          <w:rFonts w:ascii="Times New Roman" w:eastAsia="Times New Roman" w:hAnsi="Times New Roman" w:cs="Times New Roman"/>
          <w:b/>
          <w:bCs/>
          <w:sz w:val="28"/>
          <w:szCs w:val="28"/>
          <w:lang w:eastAsia="ru-RU"/>
        </w:rPr>
        <w:t xml:space="preserve"> </w:t>
      </w:r>
      <w:r w:rsidRPr="007110AA">
        <w:rPr>
          <w:rFonts w:ascii="Times New Roman" w:eastAsia="Times New Roman" w:hAnsi="Times New Roman" w:cs="Times New Roman"/>
          <w:sz w:val="28"/>
          <w:szCs w:val="28"/>
          <w:lang w:eastAsia="ru-RU"/>
        </w:rPr>
        <w:t xml:space="preserve">Состояния каналов можно различать по вероятности ошибки в каждом из состояний. Изменения вероятности ошибки можно, в свою очередь, связать с физическими причинами – появлением перерывов, импульсных помех, замираний и т.д. Последовательность состояний является простой цепью Маркова. Простой цепью Маркова называется случайная последовательность состояний, когда вероятность того или иного состояния в </w:t>
      </w:r>
      <w:proofErr w:type="spellStart"/>
      <w:r w:rsidRPr="007110AA">
        <w:rPr>
          <w:rFonts w:ascii="Times New Roman" w:eastAsia="Times New Roman" w:hAnsi="Times New Roman" w:cs="Times New Roman"/>
          <w:i/>
          <w:iCs/>
          <w:sz w:val="28"/>
          <w:szCs w:val="28"/>
          <w:lang w:val="en-US" w:eastAsia="ru-RU"/>
        </w:rPr>
        <w:t>i</w:t>
      </w:r>
      <w:proofErr w:type="spellEnd"/>
      <w:r w:rsidRPr="007110AA">
        <w:rPr>
          <w:rFonts w:ascii="Times New Roman" w:eastAsia="Times New Roman" w:hAnsi="Times New Roman" w:cs="Times New Roman"/>
          <w:i/>
          <w:iCs/>
          <w:sz w:val="28"/>
          <w:szCs w:val="28"/>
          <w:lang w:eastAsia="ru-RU"/>
        </w:rPr>
        <w:t>-</w:t>
      </w:r>
      <w:proofErr w:type="spellStart"/>
      <w:r w:rsidRPr="007110AA">
        <w:rPr>
          <w:rFonts w:ascii="Times New Roman" w:eastAsia="Times New Roman" w:hAnsi="Times New Roman" w:cs="Times New Roman"/>
          <w:sz w:val="28"/>
          <w:szCs w:val="28"/>
          <w:lang w:eastAsia="ru-RU"/>
        </w:rPr>
        <w:t>тый</w:t>
      </w:r>
      <w:proofErr w:type="spellEnd"/>
      <w:r w:rsidRPr="007110AA">
        <w:rPr>
          <w:rFonts w:ascii="Times New Roman" w:eastAsia="Times New Roman" w:hAnsi="Times New Roman" w:cs="Times New Roman"/>
          <w:sz w:val="28"/>
          <w:szCs w:val="28"/>
          <w:lang w:eastAsia="ru-RU"/>
        </w:rPr>
        <w:t xml:space="preserve"> момент времени полностью определяется состоянием </w:t>
      </w:r>
      <w:r w:rsidRPr="007110AA">
        <w:rPr>
          <w:rFonts w:ascii="Times New Roman" w:eastAsia="Times New Roman" w:hAnsi="Times New Roman" w:cs="Times New Roman"/>
          <w:i/>
          <w:iCs/>
          <w:sz w:val="28"/>
          <w:szCs w:val="28"/>
          <w:lang w:val="en-US" w:eastAsia="ru-RU"/>
        </w:rPr>
        <w:t>c</w:t>
      </w:r>
      <w:r w:rsidRPr="007110AA">
        <w:rPr>
          <w:rFonts w:ascii="Times New Roman" w:eastAsia="Times New Roman" w:hAnsi="Times New Roman" w:cs="Times New Roman"/>
          <w:i/>
          <w:iCs/>
          <w:sz w:val="28"/>
          <w:szCs w:val="28"/>
          <w:vertAlign w:val="subscript"/>
          <w:lang w:val="en-US" w:eastAsia="ru-RU"/>
        </w:rPr>
        <w:t>i</w:t>
      </w:r>
      <w:r w:rsidRPr="007110AA">
        <w:rPr>
          <w:rFonts w:ascii="Times New Roman" w:eastAsia="Times New Roman" w:hAnsi="Times New Roman" w:cs="Times New Roman"/>
          <w:i/>
          <w:iCs/>
          <w:sz w:val="28"/>
          <w:szCs w:val="28"/>
          <w:vertAlign w:val="subscript"/>
          <w:lang w:eastAsia="ru-RU"/>
        </w:rPr>
        <w:t>-1</w:t>
      </w:r>
      <w:r w:rsidRPr="007110AA">
        <w:rPr>
          <w:rFonts w:ascii="Times New Roman" w:eastAsia="Times New Roman" w:hAnsi="Times New Roman" w:cs="Times New Roman"/>
          <w:i/>
          <w:iCs/>
          <w:sz w:val="28"/>
          <w:szCs w:val="28"/>
          <w:lang w:eastAsia="ru-RU"/>
        </w:rPr>
        <w:t xml:space="preserve"> </w:t>
      </w:r>
      <w:r w:rsidRPr="007110AA">
        <w:rPr>
          <w:rFonts w:ascii="Times New Roman" w:eastAsia="Times New Roman" w:hAnsi="Times New Roman" w:cs="Times New Roman"/>
          <w:sz w:val="28"/>
          <w:szCs w:val="28"/>
          <w:lang w:eastAsia="ru-RU"/>
        </w:rPr>
        <w:t>в (</w:t>
      </w:r>
      <w:proofErr w:type="spellStart"/>
      <w:r w:rsidRPr="007110AA">
        <w:rPr>
          <w:rFonts w:ascii="Times New Roman" w:eastAsia="Times New Roman" w:hAnsi="Times New Roman" w:cs="Times New Roman"/>
          <w:i/>
          <w:iCs/>
          <w:sz w:val="28"/>
          <w:szCs w:val="28"/>
          <w:lang w:val="en-US" w:eastAsia="ru-RU"/>
        </w:rPr>
        <w:t>i</w:t>
      </w:r>
      <w:proofErr w:type="spellEnd"/>
      <w:r w:rsidRPr="007110AA">
        <w:rPr>
          <w:rFonts w:ascii="Times New Roman" w:eastAsia="Times New Roman" w:hAnsi="Times New Roman" w:cs="Times New Roman"/>
          <w:i/>
          <w:iCs/>
          <w:sz w:val="28"/>
          <w:szCs w:val="28"/>
          <w:lang w:eastAsia="ru-RU"/>
        </w:rPr>
        <w:t>-</w:t>
      </w:r>
      <w:r w:rsidRPr="007110AA">
        <w:rPr>
          <w:rFonts w:ascii="Times New Roman" w:eastAsia="Times New Roman" w:hAnsi="Times New Roman" w:cs="Times New Roman"/>
          <w:sz w:val="28"/>
          <w:szCs w:val="28"/>
          <w:lang w:eastAsia="ru-RU"/>
        </w:rPr>
        <w:t>1</w:t>
      </w:r>
      <w:r w:rsidRPr="007110AA">
        <w:rPr>
          <w:rFonts w:ascii="Times New Roman" w:eastAsia="Times New Roman" w:hAnsi="Times New Roman" w:cs="Times New Roman"/>
          <w:i/>
          <w:iCs/>
          <w:sz w:val="28"/>
          <w:szCs w:val="28"/>
          <w:lang w:eastAsia="ru-RU"/>
        </w:rPr>
        <w:t>)</w:t>
      </w:r>
      <w:r w:rsidRPr="007110AA">
        <w:rPr>
          <w:rFonts w:ascii="Times New Roman" w:eastAsia="Times New Roman" w:hAnsi="Times New Roman" w:cs="Times New Roman"/>
          <w:sz w:val="28"/>
          <w:szCs w:val="28"/>
          <w:lang w:eastAsia="ru-RU"/>
        </w:rPr>
        <w:t>-й момент. Эквивалентная схема такого канала представлена на рисунке 3.5.</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noProof/>
          <w:sz w:val="28"/>
          <w:szCs w:val="28"/>
          <w:lang w:eastAsia="ru-RU"/>
        </w:rPr>
        <w:drawing>
          <wp:inline distT="0" distB="0" distL="0" distR="0" wp14:anchorId="129063B2" wp14:editId="484D6F0B">
            <wp:extent cx="2266950" cy="11430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66950" cy="1143000"/>
                    </a:xfrm>
                    <a:prstGeom prst="rect">
                      <a:avLst/>
                    </a:prstGeom>
                    <a:noFill/>
                    <a:ln>
                      <a:noFill/>
                    </a:ln>
                  </pic:spPr>
                </pic:pic>
              </a:graphicData>
            </a:graphic>
          </wp:inline>
        </w:drawing>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Рисунок 3.5 - Эквивалентная схема дискретного симметричного канала при описании его моделью на основе цепей Маркова</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b/>
          <w:bCs/>
          <w:i/>
          <w:iCs/>
          <w:sz w:val="28"/>
          <w:szCs w:val="28"/>
          <w:lang w:eastAsia="ru-RU"/>
        </w:rPr>
      </w:pP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b/>
          <w:bCs/>
          <w:i/>
          <w:iCs/>
          <w:sz w:val="28"/>
          <w:szCs w:val="28"/>
          <w:lang w:eastAsia="ru-RU"/>
        </w:rPr>
        <w:t>Модель Гильберта.</w:t>
      </w:r>
      <w:r w:rsidRPr="007110AA">
        <w:rPr>
          <w:rFonts w:ascii="Times New Roman" w:eastAsia="Times New Roman" w:hAnsi="Times New Roman" w:cs="Times New Roman"/>
          <w:sz w:val="28"/>
          <w:szCs w:val="28"/>
          <w:lang w:eastAsia="ru-RU"/>
        </w:rPr>
        <w:t xml:space="preserve"> Простейшей моделью, основанной на применении математического аппарата </w:t>
      </w:r>
      <w:proofErr w:type="spellStart"/>
      <w:r w:rsidRPr="007110AA">
        <w:rPr>
          <w:rFonts w:ascii="Times New Roman" w:eastAsia="Times New Roman" w:hAnsi="Times New Roman" w:cs="Times New Roman"/>
          <w:sz w:val="28"/>
          <w:szCs w:val="28"/>
          <w:lang w:eastAsia="ru-RU"/>
        </w:rPr>
        <w:t>марковских</w:t>
      </w:r>
      <w:proofErr w:type="spellEnd"/>
      <w:r w:rsidRPr="007110AA">
        <w:rPr>
          <w:rFonts w:ascii="Times New Roman" w:eastAsia="Times New Roman" w:hAnsi="Times New Roman" w:cs="Times New Roman"/>
          <w:sz w:val="28"/>
          <w:szCs w:val="28"/>
          <w:lang w:eastAsia="ru-RU"/>
        </w:rPr>
        <w:t xml:space="preserve"> цепей, является модель источника ошибок, предложенная Гильбертом. Согласно этой модели, канал может находиться в двух состояния</w:t>
      </w:r>
      <w:proofErr w:type="gramStart"/>
      <w:r w:rsidRPr="007110AA">
        <w:rPr>
          <w:rFonts w:ascii="Times New Roman" w:eastAsia="Times New Roman" w:hAnsi="Times New Roman" w:cs="Times New Roman"/>
          <w:sz w:val="28"/>
          <w:szCs w:val="28"/>
          <w:lang w:eastAsia="ru-RU"/>
        </w:rPr>
        <w:t>х-</w:t>
      </w:r>
      <w:proofErr w:type="gramEnd"/>
      <w:r w:rsidRPr="007110AA">
        <w:rPr>
          <w:rFonts w:ascii="Times New Roman" w:eastAsia="Times New Roman" w:hAnsi="Times New Roman" w:cs="Times New Roman"/>
          <w:sz w:val="28"/>
          <w:szCs w:val="28"/>
          <w:lang w:eastAsia="ru-RU"/>
        </w:rPr>
        <w:t xml:space="preserve"> хорошем (состояние 1) и плохом (состояние 2). Первое состояние характеризуется отсутствием ошибок. Во втором состоянии ошибки появляются с вероятностью </w:t>
      </w:r>
      <w:proofErr w:type="spellStart"/>
      <w:r w:rsidRPr="007110AA">
        <w:rPr>
          <w:rFonts w:ascii="Times New Roman" w:eastAsia="Times New Roman" w:hAnsi="Times New Roman" w:cs="Times New Roman"/>
          <w:sz w:val="28"/>
          <w:szCs w:val="28"/>
          <w:lang w:eastAsia="ru-RU"/>
        </w:rPr>
        <w:t>р</w:t>
      </w:r>
      <w:r w:rsidRPr="007110AA">
        <w:rPr>
          <w:rFonts w:ascii="Times New Roman" w:eastAsia="Times New Roman" w:hAnsi="Times New Roman" w:cs="Times New Roman"/>
          <w:sz w:val="28"/>
          <w:szCs w:val="28"/>
          <w:vertAlign w:val="subscript"/>
          <w:lang w:eastAsia="ru-RU"/>
        </w:rPr>
        <w:t>ош</w:t>
      </w:r>
      <w:proofErr w:type="spellEnd"/>
      <w:r w:rsidRPr="007110AA">
        <w:rPr>
          <w:rFonts w:ascii="Times New Roman" w:eastAsia="Times New Roman" w:hAnsi="Times New Roman" w:cs="Times New Roman"/>
          <w:sz w:val="28"/>
          <w:szCs w:val="28"/>
          <w:vertAlign w:val="superscript"/>
          <w:lang w:eastAsia="ru-RU"/>
        </w:rPr>
        <w:t xml:space="preserve"> (2)</w:t>
      </w:r>
      <w:r w:rsidRPr="007110AA">
        <w:rPr>
          <w:rFonts w:ascii="Times New Roman" w:eastAsia="Times New Roman" w:hAnsi="Times New Roman" w:cs="Times New Roman"/>
          <w:sz w:val="28"/>
          <w:szCs w:val="28"/>
          <w:lang w:eastAsia="ru-RU"/>
        </w:rPr>
        <w:t xml:space="preserve"> .</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b/>
          <w:bCs/>
          <w:sz w:val="28"/>
          <w:szCs w:val="28"/>
          <w:lang w:eastAsia="ru-RU"/>
        </w:rPr>
        <w:t>Помехи в каналах связи</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В реальном канале сигнал при передаче искажается, и сообщение воспроизводится с некоторой ошибкой. Причиной таких ошибок являются искажения, вносимые самим каналом, и помехи, воздействующие на сигнал. Следует четко отделить искажения от помех, имеющих случайный характер. Помехи заранее не известны и поэтому не могут быть полностью устранены.</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 xml:space="preserve">Под </w:t>
      </w:r>
      <w:r w:rsidRPr="007110AA">
        <w:rPr>
          <w:rFonts w:ascii="Times New Roman" w:eastAsia="Times New Roman" w:hAnsi="Times New Roman" w:cs="Times New Roman"/>
          <w:i/>
          <w:iCs/>
          <w:sz w:val="28"/>
          <w:szCs w:val="28"/>
          <w:lang w:eastAsia="ru-RU"/>
        </w:rPr>
        <w:t>помехой</w:t>
      </w:r>
      <w:r w:rsidRPr="007110AA">
        <w:rPr>
          <w:rFonts w:ascii="Times New Roman" w:eastAsia="Times New Roman" w:hAnsi="Times New Roman" w:cs="Times New Roman"/>
          <w:sz w:val="28"/>
          <w:szCs w:val="28"/>
          <w:lang w:eastAsia="ru-RU"/>
        </w:rPr>
        <w:t xml:space="preserve"> понимается любое воздействие, </w:t>
      </w:r>
      <w:proofErr w:type="spellStart"/>
      <w:r w:rsidRPr="007110AA">
        <w:rPr>
          <w:rFonts w:ascii="Times New Roman" w:eastAsia="Times New Roman" w:hAnsi="Times New Roman" w:cs="Times New Roman"/>
          <w:sz w:val="28"/>
          <w:szCs w:val="28"/>
          <w:lang w:eastAsia="ru-RU"/>
        </w:rPr>
        <w:t>накладывающееся</w:t>
      </w:r>
      <w:proofErr w:type="spellEnd"/>
      <w:r w:rsidRPr="007110AA">
        <w:rPr>
          <w:rFonts w:ascii="Times New Roman" w:eastAsia="Times New Roman" w:hAnsi="Times New Roman" w:cs="Times New Roman"/>
          <w:sz w:val="28"/>
          <w:szCs w:val="28"/>
          <w:lang w:eastAsia="ru-RU"/>
        </w:rPr>
        <w:t xml:space="preserve"> на полезный сигнал и затрудняющий его прием. Помехи разнообразны по своему происхождению: грозы, помехи электротранспорта, электрических моторов, систем зажигания двигателей и т.д.</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sz w:val="28"/>
          <w:szCs w:val="28"/>
          <w:lang w:eastAsia="ru-RU"/>
        </w:rPr>
        <w:t>Практически в любом диапазоне частот имеют место внутренние шумы аппаратуры, обусловленные хаотическим движением носителей заряда в усилительных приборах, так называемый тепловой шум.</w:t>
      </w:r>
    </w:p>
    <w:p w:rsidR="00942F1D" w:rsidRPr="007110AA" w:rsidRDefault="00942F1D" w:rsidP="00942F1D">
      <w:pPr>
        <w:widowControl w:val="0"/>
        <w:spacing w:after="0" w:line="360" w:lineRule="auto"/>
        <w:ind w:firstLine="709"/>
        <w:jc w:val="both"/>
        <w:rPr>
          <w:rFonts w:ascii="Times New Roman" w:eastAsia="Times New Roman" w:hAnsi="Times New Roman" w:cs="Times New Roman"/>
          <w:sz w:val="28"/>
          <w:szCs w:val="24"/>
          <w:lang w:eastAsia="ru-RU"/>
        </w:rPr>
      </w:pPr>
      <w:r w:rsidRPr="007110AA">
        <w:rPr>
          <w:rFonts w:ascii="Times New Roman" w:eastAsia="Times New Roman" w:hAnsi="Times New Roman" w:cs="Times New Roman"/>
          <w:b/>
          <w:bCs/>
          <w:i/>
          <w:iCs/>
          <w:sz w:val="28"/>
          <w:szCs w:val="28"/>
          <w:lang w:eastAsia="ru-RU"/>
        </w:rPr>
        <w:t>Классификация помех.</w:t>
      </w:r>
      <w:r w:rsidRPr="007110AA">
        <w:rPr>
          <w:rFonts w:ascii="Times New Roman" w:eastAsia="Times New Roman" w:hAnsi="Times New Roman" w:cs="Times New Roman"/>
          <w:b/>
          <w:bCs/>
          <w:sz w:val="28"/>
          <w:szCs w:val="28"/>
          <w:lang w:eastAsia="ru-RU"/>
        </w:rPr>
        <w:t xml:space="preserve"> </w:t>
      </w:r>
      <w:r w:rsidRPr="007110AA">
        <w:rPr>
          <w:rFonts w:ascii="Times New Roman" w:eastAsia="Times New Roman" w:hAnsi="Times New Roman" w:cs="Times New Roman"/>
          <w:i/>
          <w:iCs/>
          <w:sz w:val="28"/>
          <w:szCs w:val="28"/>
          <w:lang w:eastAsia="ru-RU"/>
        </w:rPr>
        <w:t>Гармонические помехи</w:t>
      </w:r>
      <w:r w:rsidRPr="007110AA">
        <w:rPr>
          <w:rFonts w:ascii="Times New Roman" w:eastAsia="Times New Roman" w:hAnsi="Times New Roman" w:cs="Times New Roman"/>
          <w:sz w:val="28"/>
          <w:szCs w:val="28"/>
          <w:lang w:eastAsia="ru-RU"/>
        </w:rPr>
        <w:t xml:space="preserve"> - представляют собой узкополосный модулированный сигнал. Причинами возникновения таких помех являются снижение переходного затухания между цепями кабеля, влияние радиостанций. </w:t>
      </w:r>
      <w:r w:rsidRPr="007110AA">
        <w:rPr>
          <w:rFonts w:ascii="Times New Roman" w:eastAsia="Times New Roman" w:hAnsi="Times New Roman" w:cs="Times New Roman"/>
          <w:i/>
          <w:iCs/>
          <w:sz w:val="28"/>
          <w:szCs w:val="28"/>
          <w:lang w:eastAsia="ru-RU"/>
        </w:rPr>
        <w:t xml:space="preserve">Импульсные помехи </w:t>
      </w:r>
      <w:r w:rsidRPr="007110AA">
        <w:rPr>
          <w:rFonts w:ascii="Times New Roman" w:eastAsia="Times New Roman" w:hAnsi="Times New Roman" w:cs="Times New Roman"/>
          <w:sz w:val="28"/>
          <w:szCs w:val="28"/>
          <w:lang w:eastAsia="ru-RU"/>
        </w:rPr>
        <w:t xml:space="preserve">- это помехи, сосредоточенные по времени. Они представляют собой случайную последовательность импульсов, имеющих случайные интервалы времени, причем, вызванные ими переходные процессы не перекрываются по времени. </w:t>
      </w:r>
    </w:p>
    <w:p w:rsidR="00942F1D" w:rsidRDefault="00942F1D" w:rsidP="00942F1D">
      <w:r w:rsidRPr="007110AA">
        <w:rPr>
          <w:rFonts w:ascii="Times New Roman" w:eastAsia="Times New Roman" w:hAnsi="Times New Roman" w:cs="Times New Roman"/>
          <w:b/>
          <w:bCs/>
          <w:sz w:val="28"/>
          <w:szCs w:val="28"/>
          <w:lang w:eastAsia="ru-RU"/>
        </w:rPr>
        <w:br w:type="page"/>
      </w:r>
    </w:p>
    <w:p w:rsidR="00104DC2" w:rsidRDefault="00104DC2"/>
    <w:sectPr w:rsidR="00104D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623"/>
    <w:rsid w:val="00104DC2"/>
    <w:rsid w:val="00942F1D"/>
    <w:rsid w:val="009A16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2F1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42F1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2F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2F1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42F1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2F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1189</Words>
  <Characters>6780</Characters>
  <Application>Microsoft Office Word</Application>
  <DocSecurity>0</DocSecurity>
  <Lines>56</Lines>
  <Paragraphs>15</Paragraphs>
  <ScaleCrop>false</ScaleCrop>
  <Company>Reanimator Extreme Edition</Company>
  <LinksUpToDate>false</LinksUpToDate>
  <CharactersWithSpaces>7954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2018-09-17T15:10:00Z</dcterms:created>
  <dcterms:modified xsi:type="dcterms:W3CDTF">2018-09-17T15:11:00Z</dcterms:modified>
</cp:coreProperties>
</file>