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10AA" w:rsidRPr="007110AA" w:rsidRDefault="007110AA" w:rsidP="007110A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110A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 w:type="page"/>
        <w:t>2</w:t>
      </w:r>
      <w:r w:rsidRPr="007110AA">
        <w:rPr>
          <w:rFonts w:ascii="Times New Roman" w:eastAsia="Times New Roman" w:hAnsi="Times New Roman" w:cs="Times New Roman"/>
          <w:b/>
          <w:bCs/>
          <w:sz w:val="28"/>
          <w:szCs w:val="14"/>
          <w:lang w:eastAsia="ru-RU"/>
        </w:rPr>
        <w:t xml:space="preserve"> </w:t>
      </w:r>
      <w:r w:rsidRPr="007110A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Лекция №2.</w:t>
      </w:r>
      <w:r w:rsidRPr="007110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110A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Каналы связи и их характеристики</w:t>
      </w:r>
      <w:r w:rsidRPr="007110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110AA" w:rsidRPr="007110AA" w:rsidRDefault="007110AA" w:rsidP="007110A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110A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</w:p>
    <w:p w:rsidR="007110AA" w:rsidRPr="007110AA" w:rsidRDefault="007110AA" w:rsidP="007110A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110AA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 лекции: изучение основных видов каналов связи.</w:t>
      </w:r>
    </w:p>
    <w:p w:rsidR="007110AA" w:rsidRPr="007110AA" w:rsidRDefault="007110AA" w:rsidP="007110A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110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Содержание: </w:t>
      </w:r>
    </w:p>
    <w:p w:rsidR="007110AA" w:rsidRPr="007110AA" w:rsidRDefault="007110AA" w:rsidP="007110A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110AA">
        <w:rPr>
          <w:rFonts w:ascii="Times New Roman" w:eastAsia="Times New Roman" w:hAnsi="Times New Roman" w:cs="Times New Roman"/>
          <w:sz w:val="28"/>
          <w:szCs w:val="28"/>
          <w:lang w:eastAsia="ru-RU"/>
        </w:rPr>
        <w:t>а) понятие каналов связи;</w:t>
      </w:r>
    </w:p>
    <w:p w:rsidR="007110AA" w:rsidRPr="007110AA" w:rsidRDefault="007110AA" w:rsidP="007110A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110AA">
        <w:rPr>
          <w:rFonts w:ascii="Times New Roman" w:eastAsia="Times New Roman" w:hAnsi="Times New Roman" w:cs="Times New Roman"/>
          <w:sz w:val="28"/>
          <w:szCs w:val="28"/>
          <w:lang w:eastAsia="ru-RU"/>
        </w:rPr>
        <w:t>б) проводные каналы;</w:t>
      </w:r>
    </w:p>
    <w:p w:rsidR="007110AA" w:rsidRPr="007110AA" w:rsidRDefault="007110AA" w:rsidP="007110A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110AA">
        <w:rPr>
          <w:rFonts w:ascii="Times New Roman" w:eastAsia="Times New Roman" w:hAnsi="Times New Roman" w:cs="Times New Roman"/>
          <w:sz w:val="28"/>
          <w:szCs w:val="28"/>
          <w:lang w:eastAsia="ru-RU"/>
        </w:rPr>
        <w:t>в) волоконно-оптические каналы;</w:t>
      </w:r>
    </w:p>
    <w:p w:rsidR="007110AA" w:rsidRPr="007110AA" w:rsidRDefault="007110AA" w:rsidP="007110A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110AA">
        <w:rPr>
          <w:rFonts w:ascii="Times New Roman" w:eastAsia="Times New Roman" w:hAnsi="Times New Roman" w:cs="Times New Roman"/>
          <w:sz w:val="28"/>
          <w:szCs w:val="28"/>
          <w:lang w:eastAsia="ru-RU"/>
        </w:rPr>
        <w:t>г) беспроводные (радио) каналы.</w:t>
      </w:r>
    </w:p>
    <w:p w:rsidR="007110AA" w:rsidRPr="007110AA" w:rsidRDefault="007110AA" w:rsidP="007110A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7110AA" w:rsidRPr="007110AA" w:rsidRDefault="007110AA" w:rsidP="007110A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110A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2.1 Понятие каналов связи</w:t>
      </w:r>
    </w:p>
    <w:p w:rsidR="007110AA" w:rsidRPr="007110AA" w:rsidRDefault="007110AA" w:rsidP="007110A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7110AA" w:rsidRPr="007110AA" w:rsidRDefault="007110AA" w:rsidP="007110A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110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 было указано в предшествующем обсуждении, канал связи обеспечивает соединение передатчика и приёмника. </w:t>
      </w:r>
      <w:proofErr w:type="gramStart"/>
      <w:r w:rsidRPr="007110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Физический канал может быть двухпроводной линией, который пропускает электрический сигнал, или стекловолокном, которое переносит информацию посредством модулированного светового луча или подводным каналом океана, в котором информация передаётся акустически, или свободным пространством, по которому несущий информационный сигнал излучается при помощи антенны. </w:t>
      </w:r>
      <w:proofErr w:type="gramEnd"/>
    </w:p>
    <w:p w:rsidR="007110AA" w:rsidRPr="007110AA" w:rsidRDefault="007110AA" w:rsidP="007110A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10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Одна общая проблема при передаче сигнала через любой канал - аддитивный шум. Вообще говоря, аддитивный шум создаётся часто внутри различных электронных компонентов, таких, как резисторы и </w:t>
      </w:r>
      <w:proofErr w:type="spellStart"/>
      <w:r w:rsidRPr="007110AA">
        <w:rPr>
          <w:rFonts w:ascii="Times New Roman" w:eastAsia="Times New Roman" w:hAnsi="Times New Roman" w:cs="Times New Roman"/>
          <w:sz w:val="28"/>
          <w:szCs w:val="28"/>
          <w:lang w:eastAsia="ru-RU"/>
        </w:rPr>
        <w:t>твёрдотельные</w:t>
      </w:r>
      <w:proofErr w:type="spellEnd"/>
      <w:r w:rsidRPr="007110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устройства, используемые в системах связи. Эти шумы часто называют тепловым шумом. Другие источники шума и интерференции (наложения) могут возникать вне системы, например, переходные помехи от других пользователей канала. </w:t>
      </w:r>
    </w:p>
    <w:p w:rsidR="007110AA" w:rsidRPr="007110AA" w:rsidRDefault="007110AA" w:rsidP="007110A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110AA">
        <w:rPr>
          <w:rFonts w:ascii="Times New Roman" w:eastAsia="Times New Roman" w:hAnsi="Times New Roman" w:cs="Times New Roman"/>
          <w:sz w:val="28"/>
          <w:szCs w:val="24"/>
          <w:lang w:eastAsia="ru-RU"/>
        </w:rPr>
        <w:br w:type="page"/>
      </w:r>
      <w:r w:rsidRPr="007110AA">
        <w:rPr>
          <w:rFonts w:ascii="Times New Roman" w:eastAsia="Times New Roman" w:hAnsi="Times New Roman" w:cs="Times New Roman"/>
          <w:noProof/>
          <w:sz w:val="28"/>
          <w:szCs w:val="24"/>
          <w:lang w:eastAsia="ru-RU"/>
        </w:rPr>
        <w:drawing>
          <wp:inline distT="0" distB="0" distL="0" distR="0" wp14:anchorId="7402076B" wp14:editId="0CE37DD3">
            <wp:extent cx="4381500" cy="368617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368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110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110AA" w:rsidRPr="007110AA" w:rsidRDefault="007110AA" w:rsidP="007110A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110AA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2.1-Частотные диапазоны для каналов связи с направляющими системами</w:t>
      </w:r>
    </w:p>
    <w:p w:rsidR="007110AA" w:rsidRPr="007110AA" w:rsidRDefault="007110AA" w:rsidP="007110A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7110AA" w:rsidRPr="007110AA" w:rsidRDefault="007110AA" w:rsidP="007110A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110AA">
        <w:rPr>
          <w:rFonts w:ascii="Times New Roman" w:eastAsia="Times New Roman" w:hAnsi="Times New Roman" w:cs="Times New Roman"/>
          <w:sz w:val="28"/>
          <w:szCs w:val="28"/>
          <w:lang w:eastAsia="ru-RU"/>
        </w:rPr>
        <w:t>Влияние шума может быть уменьшено увеличением мощности передаваемого сигнала. Однако конструктивные и другие практические соображения ограничивают уровень</w:t>
      </w:r>
      <w:proofErr w:type="gramStart"/>
      <w:r w:rsidRPr="007110A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7110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7110AA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proofErr w:type="gramEnd"/>
      <w:r w:rsidRPr="007110AA">
        <w:rPr>
          <w:rFonts w:ascii="Times New Roman" w:eastAsia="Times New Roman" w:hAnsi="Times New Roman" w:cs="Times New Roman"/>
          <w:sz w:val="28"/>
          <w:szCs w:val="28"/>
          <w:lang w:eastAsia="ru-RU"/>
        </w:rPr>
        <w:t>ощности передаваемого сигнала. Другое базовое ограничение - доступная ширина полосы частот канала. Ограничение ширины полосы обычно обусловлено физическими ограничениями среды и электрических компонентов, используемых в передатчике и приемнике. Эти два обстоятельства приводят к ограничению количества данных, которые могут быть переданы надёжно по любому каналу связи. Ниже мы опишем некоторые из важных характеристик отдельных каналов связи.</w:t>
      </w:r>
    </w:p>
    <w:p w:rsidR="007110AA" w:rsidRPr="007110AA" w:rsidRDefault="007110AA" w:rsidP="007110A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7110AA" w:rsidRPr="007110AA" w:rsidRDefault="007110AA" w:rsidP="007110A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110A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2.2</w:t>
      </w:r>
      <w:r w:rsidRPr="007110AA">
        <w:rPr>
          <w:rFonts w:ascii="Times New Roman" w:eastAsia="Times New Roman" w:hAnsi="Times New Roman" w:cs="Times New Roman"/>
          <w:b/>
          <w:bCs/>
          <w:sz w:val="28"/>
          <w:szCs w:val="14"/>
          <w:lang w:eastAsia="ru-RU"/>
        </w:rPr>
        <w:t xml:space="preserve"> </w:t>
      </w:r>
      <w:r w:rsidRPr="007110A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Проводные каналы</w:t>
      </w:r>
    </w:p>
    <w:p w:rsidR="007110AA" w:rsidRPr="007110AA" w:rsidRDefault="007110AA" w:rsidP="007110A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7110AA" w:rsidRPr="007110AA" w:rsidRDefault="007110AA" w:rsidP="007110A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110AA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Телефонная сеть экстенсивно использует проводные линии для передачи звукового сигнала, а также данных и видеосигналов. Витые проводные пары и коаксиальный кабель в основном, дают электромагнитный канал, который обеспечивает прохождение относительно умеренной ширины полосы частот. Телефонный провод, обычно используемый, чтобы соединить клиента с центральной станции, имеет ширину полосы несколько сотен килогерц. С другой стороны, коаксиальный кабель имеет обычно используемую ширину полосы частот несколько мегагерц. Рисунок 2.1 поясняет частотный диапазон используемых электромагнитных каналов, которые включают волноводы и оптический кабель.</w:t>
      </w:r>
    </w:p>
    <w:p w:rsidR="007110AA" w:rsidRPr="007110AA" w:rsidRDefault="007110AA" w:rsidP="007110A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110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Сигналы, передаваемые через такие каналы, искажаются по амплитуде и фазе, кроме того, на них накладывается аддитивный шум. Проводная линия связи в виде витой пары также склонна к интерференции переходных помех от рядом расположенных пар. Поскольку проводные каналы составляют большой процент каналов связи по всей стране и миру, широкие исследования были направлены на определение их свойств передачи и на уменьшение амплитудных и фазовых искажений в канале. </w:t>
      </w:r>
    </w:p>
    <w:p w:rsidR="007110AA" w:rsidRPr="007110AA" w:rsidRDefault="007110AA" w:rsidP="007110A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7110AA" w:rsidRPr="007110AA" w:rsidRDefault="007110AA" w:rsidP="007110A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110A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2.3</w:t>
      </w:r>
      <w:r w:rsidRPr="007110AA">
        <w:rPr>
          <w:rFonts w:ascii="Times New Roman" w:eastAsia="Times New Roman" w:hAnsi="Times New Roman" w:cs="Times New Roman"/>
          <w:b/>
          <w:bCs/>
          <w:sz w:val="28"/>
          <w:szCs w:val="14"/>
          <w:lang w:eastAsia="ru-RU"/>
        </w:rPr>
        <w:t xml:space="preserve"> </w:t>
      </w:r>
      <w:r w:rsidRPr="007110A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Волоконно-оптические каналы</w:t>
      </w:r>
    </w:p>
    <w:p w:rsidR="007110AA" w:rsidRPr="007110AA" w:rsidRDefault="007110AA" w:rsidP="007110A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7110AA" w:rsidRPr="007110AA" w:rsidRDefault="007110AA" w:rsidP="007110A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110A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Стекловолокно предоставляет проектировщику системы связи ширину полосы частот, которая на несколько порядка больше, чем у каналов с коаксиальным кабелем. В течение прошедшего десятилетия были разработаны оптические кабели, которые имеют относительно низкое затухание для сигнала и высоконадёжные оптические устройства для генерирования и детектирования сигнала. Эти технологические достижения привели к быстрому освоению таких каналов, как для внутренних систем электросвязи, так и для трансатлантических и мировых систем связи. С учётом большой ширины полосы частот, доступной на волоконно-оптических каналах, стало возможно для телефонных компаний предложить абонентам широкий диапазон услуг электросвязи, включая передачу речи, данных, факсимильных и видеосигналов.</w:t>
      </w:r>
    </w:p>
    <w:p w:rsidR="007110AA" w:rsidRPr="007110AA" w:rsidRDefault="007110AA" w:rsidP="007110A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110AA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Передатчик или модулятор в волоконно-оптической системе связи - источник света, светоизлучающий диод (СИД) или лазер. Информация передается путем изменения (модуляции) интенсивности источника света посредством сигнала сообщения. Свет распространяется через волокно как световая волна, и она периодически усиливается (в случае цифровой передачи детектируется и восстанавливается ретрансляторами) вдоль тракта передачи, чтобы компенсировать затухания сигнала.</w:t>
      </w:r>
    </w:p>
    <w:p w:rsidR="007110AA" w:rsidRPr="007110AA" w:rsidRDefault="007110AA" w:rsidP="007110A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110AA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приемнике интенсивность света детектируется фотодиодом, чей выход является электрическим сигналом, который изменяется пропорционально мощности света на входе фотодиода. Источники шума в волоконно-оптических каналах - это фотодиоды и электронные усилители.</w:t>
      </w:r>
    </w:p>
    <w:p w:rsidR="007110AA" w:rsidRPr="007110AA" w:rsidRDefault="007110AA" w:rsidP="007110A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110A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Предполагается, что волоконно-оптические каналы заменят почти все каналы проводной линии связи в телефонной сети на рубеже столетия.</w:t>
      </w:r>
    </w:p>
    <w:p w:rsidR="007110AA" w:rsidRPr="007110AA" w:rsidRDefault="007110AA" w:rsidP="007110A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7110AA" w:rsidRPr="007110AA" w:rsidRDefault="007110AA" w:rsidP="007110A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110A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2.4 Беспроводные (радио) каналы</w:t>
      </w:r>
    </w:p>
    <w:p w:rsidR="007110AA" w:rsidRPr="007110AA" w:rsidRDefault="007110AA" w:rsidP="007110A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7110AA" w:rsidRPr="007110AA" w:rsidRDefault="007110AA" w:rsidP="007110A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110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системах беспроводной связи (радиосвязи) электромагнитная энергия передается в среду распространения антенной, которая служит излучателем. Физические размеры и структура антенны зависят, прежде всего, от рабочей частоты. Чтобы получить эффективное излучение электромагнитной энергии, размеры антенны должны быть больше, чем 1/10 длины волны. Следовательно, передача радиостанции с </w:t>
      </w:r>
      <w:r w:rsidRPr="007110A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AM</w:t>
      </w:r>
      <w:r w:rsidRPr="007110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несущей, допустим, </w:t>
      </w:r>
      <w:r w:rsidRPr="007110A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</w:t>
      </w:r>
      <w:r w:rsidRPr="007110AA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c</w:t>
      </w:r>
      <w:r w:rsidRPr="007110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 МГц, соответствующей длине волны λ = с</w:t>
      </w:r>
      <w:r w:rsidRPr="007110A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/</w:t>
      </w:r>
      <w:proofErr w:type="gramStart"/>
      <w:r w:rsidRPr="007110AA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f</w:t>
      </w:r>
      <w:proofErr w:type="gramEnd"/>
      <w:r w:rsidRPr="007110A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</w:t>
      </w:r>
      <w:r w:rsidRPr="007110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= </w:t>
      </w:r>
      <w:smartTag w:uri="urn:schemas-microsoft-com:office:smarttags" w:element="metricconverter">
        <w:smartTagPr>
          <w:attr w:name="ProductID" w:val="300 м"/>
        </w:smartTagPr>
        <w:r w:rsidRPr="007110A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300 м</w:t>
        </w:r>
      </w:smartTag>
      <w:r w:rsidRPr="007110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требует антенны с диаметром, по крайней мере, 30м. Рисунок 2.2 поясняет различные диапазоны частот для радиосвязи. Способы распространения электромагнитных волн в атмосфере и в свободном пространстве можно разделить на три категории, а именно: распространение поверхностной волной, распространение пространственной волной, распространение прямой волной. В диапазоне очень низких частот (ОНЧ) и звуковом диапазоне, в которых длины волн превышают </w:t>
      </w:r>
      <w:smartTag w:uri="urn:schemas-microsoft-com:office:smarttags" w:element="metricconverter">
        <w:smartTagPr>
          <w:attr w:name="ProductID" w:val="10 км"/>
        </w:smartTagPr>
        <w:r w:rsidRPr="007110A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10 км</w:t>
        </w:r>
      </w:smartTag>
      <w:r w:rsidRPr="007110AA">
        <w:rPr>
          <w:rFonts w:ascii="Times New Roman" w:eastAsia="Times New Roman" w:hAnsi="Times New Roman" w:cs="Times New Roman"/>
          <w:sz w:val="28"/>
          <w:szCs w:val="28"/>
          <w:lang w:eastAsia="ru-RU"/>
        </w:rPr>
        <w:t>, земля и ионосфера образуют волновод для распространения электромагнитных волн. В этих частотных диапазонах сигналы связи фактически распространяются вокруг всего земного шара. По этой причине эти диапазоны частот, прежде всего, используются во всём мире для решения навигационных задач с берега до кораблей.</w:t>
      </w:r>
    </w:p>
    <w:p w:rsidR="007110AA" w:rsidRPr="007110AA" w:rsidRDefault="007110AA" w:rsidP="007110A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110AA">
        <w:rPr>
          <w:rFonts w:ascii="Times New Roman" w:eastAsia="Times New Roman" w:hAnsi="Times New Roman" w:cs="Times New Roman"/>
          <w:sz w:val="28"/>
          <w:szCs w:val="28"/>
          <w:lang w:eastAsia="ru-RU"/>
        </w:rPr>
        <w:t>Ширина полосы частот канала, доступной в этих диапазонах, относительно мала (обычно составляет 1...10 % центральной частоты), и, следовательно, информация, которая передаётся через эти каналы, имеет относительно низкую скорость передачи и обычно неприемлема для цифровой передачи.</w:t>
      </w:r>
    </w:p>
    <w:p w:rsidR="007110AA" w:rsidRPr="007110AA" w:rsidRDefault="007110AA" w:rsidP="007110A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110AA">
        <w:rPr>
          <w:rFonts w:ascii="Times New Roman" w:eastAsia="Times New Roman" w:hAnsi="Times New Roman" w:cs="Times New Roman"/>
          <w:sz w:val="28"/>
          <w:szCs w:val="28"/>
          <w:lang w:eastAsia="ru-RU"/>
        </w:rPr>
        <w:t>Доминирующий тип шума на этих частотах обусловлен грозовой деятельностью вокруг земного шара, особенно в тропических областях. Интерференция возникает из-за большого числа станций в этих диапазонах частот.</w:t>
      </w:r>
    </w:p>
    <w:p w:rsidR="007110AA" w:rsidRPr="007110AA" w:rsidRDefault="007110AA" w:rsidP="007110A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110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Распространение земной волной является основным видом распространения для сигналов в полосе средних частот (0,3...3 МГц). Это-диапазон частот, </w:t>
      </w:r>
      <w:proofErr w:type="gramStart"/>
      <w:r w:rsidRPr="007110AA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используемый</w:t>
      </w:r>
      <w:proofErr w:type="gramEnd"/>
      <w:r w:rsidRPr="007110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радиовещания с </w:t>
      </w:r>
      <w:r w:rsidRPr="007110A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AM</w:t>
      </w:r>
      <w:r w:rsidRPr="007110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морского радиовещания. При </w:t>
      </w:r>
      <w:r w:rsidRPr="007110A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AM</w:t>
      </w:r>
      <w:r w:rsidRPr="007110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радиовещании и распространении земной волной дальность связи, даже при использовании мощных радиостанций, ограничена </w:t>
      </w:r>
      <w:smartTag w:uri="urn:schemas-microsoft-com:office:smarttags" w:element="metricconverter">
        <w:smartTagPr>
          <w:attr w:name="ProductID" w:val="150 км"/>
        </w:smartTagPr>
        <w:r w:rsidRPr="007110A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150 км</w:t>
        </w:r>
      </w:smartTag>
      <w:r w:rsidRPr="007110AA">
        <w:rPr>
          <w:rFonts w:ascii="Times New Roman" w:eastAsia="Times New Roman" w:hAnsi="Times New Roman" w:cs="Times New Roman"/>
          <w:sz w:val="28"/>
          <w:szCs w:val="28"/>
          <w:lang w:eastAsia="ru-RU"/>
        </w:rPr>
        <w:t>. Атмосферные шумы, промышленные шумы и тепловые шумы от электронных компонентов приёмника являются основными причинами искажений сигналов, передаваемых в диапазоне средних частот.</w:t>
      </w:r>
    </w:p>
    <w:p w:rsidR="007110AA" w:rsidRPr="007110AA" w:rsidRDefault="007110AA" w:rsidP="007110A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110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Частным случаем распространения пространственной волны является ионосферное распространение. Оно сводится к отражению (отклонение или рефракция волны) передаваемого сигнала от ионосферы, которая состоит из нескольких слоев заряженных частиц, расположенных на высоте 50...400 км от поверхности земли. В дневное время суток разогрев нижних слоев атмосферы солнцем обусловливает появление нижнего слоя на высоте ниже 120км. Эти нижние слои, особенно </w:t>
      </w:r>
      <w:r w:rsidRPr="007110A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</w:t>
      </w:r>
      <w:r w:rsidRPr="007110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-слой, вызывают поглощение частот ниже 2 МГц, таким образом, ограничивая распространения ионосферной волной радиопередач </w:t>
      </w:r>
      <w:r w:rsidRPr="007110A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AM</w:t>
      </w:r>
      <w:r w:rsidRPr="007110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радиовещания. Как следствие, мощные радиовещательные сигналы с </w:t>
      </w:r>
      <w:r w:rsidRPr="007110A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AM</w:t>
      </w:r>
      <w:r w:rsidRPr="007110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могут распространяться на большие расстояния посредством отражения от ионосферных слоев (которые располагаются на высоте от 140 до </w:t>
      </w:r>
      <w:smartTag w:uri="urn:schemas-microsoft-com:office:smarttags" w:element="metricconverter">
        <w:smartTagPr>
          <w:attr w:name="ProductID" w:val="400 км"/>
        </w:smartTagPr>
        <w:r w:rsidRPr="007110A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400 км</w:t>
        </w:r>
      </w:smartTag>
      <w:r w:rsidRPr="007110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над поверхностью земли) и земной поверхности.</w:t>
      </w:r>
    </w:p>
    <w:p w:rsidR="007110AA" w:rsidRPr="007110AA" w:rsidRDefault="007110AA" w:rsidP="007110A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110AA" w:rsidRPr="007110AA" w:rsidRDefault="007110AA" w:rsidP="007110A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10AA">
        <w:rPr>
          <w:rFonts w:ascii="Times New Roman" w:eastAsia="Times New Roman" w:hAnsi="Times New Roman" w:cs="Times New Roman"/>
          <w:noProof/>
          <w:sz w:val="28"/>
          <w:szCs w:val="24"/>
          <w:lang w:eastAsia="ru-RU"/>
        </w:rPr>
        <w:drawing>
          <wp:inline distT="0" distB="0" distL="0" distR="0" wp14:anchorId="0E5EB523" wp14:editId="6257BD01">
            <wp:extent cx="5524500" cy="481965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481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10AA" w:rsidRPr="007110AA" w:rsidRDefault="007110AA" w:rsidP="007110A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110AA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2.2 - Частотные диапазоны для беспроводных каналов связи</w:t>
      </w:r>
    </w:p>
    <w:p w:rsidR="00104DC2" w:rsidRDefault="007110AA" w:rsidP="007110AA">
      <w:pPr>
        <w:widowControl w:val="0"/>
        <w:spacing w:after="0" w:line="360" w:lineRule="auto"/>
        <w:ind w:firstLine="709"/>
        <w:jc w:val="both"/>
      </w:pPr>
      <w:r w:rsidRPr="007110A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 w:type="page"/>
      </w:r>
      <w:bookmarkStart w:id="0" w:name="_GoBack"/>
      <w:bookmarkEnd w:id="0"/>
    </w:p>
    <w:sectPr w:rsidR="00104D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728"/>
    <w:rsid w:val="00104DC2"/>
    <w:rsid w:val="007110AA"/>
    <w:rsid w:val="00EE2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10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10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10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10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1158</Words>
  <Characters>6606</Characters>
  <Application>Microsoft Office Word</Application>
  <DocSecurity>0</DocSecurity>
  <Lines>55</Lines>
  <Paragraphs>15</Paragraphs>
  <ScaleCrop>false</ScaleCrop>
  <Company>Reanimator Extreme Edition</Company>
  <LinksUpToDate>false</LinksUpToDate>
  <CharactersWithSpaces>7749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2018-09-17T15:09:00Z</dcterms:created>
  <dcterms:modified xsi:type="dcterms:W3CDTF">2018-09-17T15:10:00Z</dcterms:modified>
</cp:coreProperties>
</file>