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E8D" w:rsidRDefault="00AF1E8D" w:rsidP="00AF1E8D">
      <w:pPr>
        <w:jc w:val="both"/>
        <w:rPr>
          <w:rFonts w:ascii="Times New Roman" w:hAnsi="Times New Roman"/>
          <w:b/>
          <w:sz w:val="28"/>
          <w:szCs w:val="28"/>
          <w:lang w:val="kk-KZ"/>
        </w:rPr>
      </w:pPr>
      <w:r w:rsidRPr="00DB15D7">
        <w:rPr>
          <w:rFonts w:ascii="Times New Roman" w:hAnsi="Times New Roman"/>
          <w:b/>
          <w:sz w:val="28"/>
          <w:szCs w:val="28"/>
          <w:lang w:val="kk-KZ"/>
        </w:rPr>
        <w:t xml:space="preserve">Дәріс №9. </w:t>
      </w:r>
    </w:p>
    <w:p w:rsidR="00AF1E8D" w:rsidRPr="008046A0" w:rsidRDefault="00AF1E8D" w:rsidP="00AF1E8D">
      <w:pPr>
        <w:jc w:val="center"/>
        <w:rPr>
          <w:rFonts w:ascii="Times New Roman" w:hAnsi="Times New Roman"/>
          <w:b/>
          <w:sz w:val="28"/>
          <w:szCs w:val="28"/>
          <w:lang w:val="kk-KZ"/>
        </w:rPr>
      </w:pPr>
      <w:r w:rsidRPr="008046A0">
        <w:rPr>
          <w:rFonts w:ascii="Times New Roman" w:hAnsi="Times New Roman"/>
          <w:b/>
          <w:sz w:val="28"/>
          <w:szCs w:val="28"/>
          <w:lang w:val="kk-KZ"/>
        </w:rPr>
        <w:t>Орман шаруашылығы тұрақты орман басқаруын қамтамасыз етуші тәсіл ретінде.</w:t>
      </w:r>
    </w:p>
    <w:p w:rsidR="00AF1E8D" w:rsidRPr="00DB15D7" w:rsidRDefault="00AF1E8D" w:rsidP="00AF1E8D">
      <w:pPr>
        <w:jc w:val="both"/>
        <w:rPr>
          <w:rFonts w:ascii="Times New Roman" w:hAnsi="Times New Roman"/>
          <w:b/>
          <w:sz w:val="28"/>
          <w:szCs w:val="28"/>
          <w:lang w:val="kk-KZ"/>
        </w:rPr>
      </w:pPr>
      <w:r w:rsidRPr="00DB15D7">
        <w:rPr>
          <w:rFonts w:ascii="Times New Roman" w:hAnsi="Times New Roman"/>
          <w:b/>
          <w:sz w:val="28"/>
          <w:szCs w:val="28"/>
          <w:lang w:val="kk-KZ"/>
        </w:rPr>
        <w:t>Дәріс жоспары:</w:t>
      </w:r>
    </w:p>
    <w:p w:rsidR="00AF1E8D" w:rsidRPr="00DF3886" w:rsidRDefault="00AF1E8D" w:rsidP="00AF1E8D">
      <w:pPr>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жүргізудің жалпы принциптері.</w:t>
      </w:r>
    </w:p>
    <w:p w:rsidR="00AF1E8D" w:rsidRPr="00DF3886" w:rsidRDefault="00AF1E8D" w:rsidP="00AF1E8D">
      <w:pPr>
        <w:numPr>
          <w:ilvl w:val="0"/>
          <w:numId w:val="3"/>
        </w:numPr>
        <w:spacing w:after="0" w:line="240" w:lineRule="auto"/>
        <w:jc w:val="both"/>
        <w:rPr>
          <w:rFonts w:ascii="Times New Roman" w:hAnsi="Times New Roman"/>
          <w:sz w:val="28"/>
          <w:szCs w:val="28"/>
          <w:lang w:val="kk-KZ"/>
        </w:rPr>
      </w:pPr>
      <w:r w:rsidRPr="00DF3886">
        <w:rPr>
          <w:rFonts w:ascii="Times New Roman" w:hAnsi="Times New Roman"/>
          <w:sz w:val="28"/>
          <w:szCs w:val="28"/>
          <w:lang w:val="kk-KZ"/>
        </w:rPr>
        <w:t>Орманның ағаш ресурстарын тұрақты пайдалану.</w:t>
      </w:r>
    </w:p>
    <w:p w:rsidR="00AF1E8D" w:rsidRPr="00DF3886" w:rsidRDefault="00AF1E8D" w:rsidP="00AF1E8D">
      <w:pPr>
        <w:numPr>
          <w:ilvl w:val="0"/>
          <w:numId w:val="3"/>
        </w:numPr>
        <w:spacing w:after="0" w:line="240" w:lineRule="auto"/>
        <w:jc w:val="both"/>
        <w:rPr>
          <w:rFonts w:ascii="Times New Roman" w:hAnsi="Times New Roman"/>
          <w:sz w:val="28"/>
          <w:szCs w:val="28"/>
          <w:lang w:val="kk-KZ"/>
        </w:rPr>
      </w:pPr>
      <w:r w:rsidRPr="00DF3886">
        <w:rPr>
          <w:rFonts w:ascii="Times New Roman" w:hAnsi="Times New Roman"/>
          <w:sz w:val="28"/>
          <w:szCs w:val="28"/>
          <w:lang w:val="kk-KZ"/>
        </w:rPr>
        <w:t xml:space="preserve">Орман пайдаланудың сарқылмауы тұрақтылықтың негізгі шарты ретінде орман ресурстарын сарқылмайтындай пайдалану. </w:t>
      </w:r>
    </w:p>
    <w:p w:rsidR="00AF1E8D" w:rsidRPr="00DB15D7" w:rsidRDefault="00AF1E8D" w:rsidP="00AF1E8D">
      <w:pPr>
        <w:spacing w:after="0" w:line="240" w:lineRule="auto"/>
        <w:ind w:left="720"/>
        <w:jc w:val="both"/>
        <w:rPr>
          <w:rFonts w:ascii="Times New Roman" w:hAnsi="Times New Roman"/>
          <w:sz w:val="28"/>
          <w:szCs w:val="28"/>
          <w:lang w:val="kk-KZ"/>
        </w:rPr>
      </w:pPr>
      <w:r w:rsidRPr="00DB15D7">
        <w:rPr>
          <w:rFonts w:ascii="Times New Roman" w:hAnsi="Times New Roman"/>
          <w:sz w:val="28"/>
          <w:szCs w:val="28"/>
          <w:lang w:val="kk-KZ"/>
        </w:rPr>
        <w:t xml:space="preserve"> </w:t>
      </w:r>
    </w:p>
    <w:p w:rsidR="00AF1E8D" w:rsidRPr="00DB15D7" w:rsidRDefault="00AF1E8D" w:rsidP="00AF1E8D">
      <w:pPr>
        <w:jc w:val="both"/>
        <w:rPr>
          <w:rFonts w:ascii="Times New Roman" w:hAnsi="Times New Roman"/>
          <w:sz w:val="28"/>
          <w:szCs w:val="28"/>
          <w:lang w:val="kk-KZ"/>
        </w:rPr>
      </w:pPr>
    </w:p>
    <w:p w:rsidR="00AF1E8D" w:rsidRPr="00DB15D7" w:rsidRDefault="00AF1E8D" w:rsidP="00AF1E8D">
      <w:pPr>
        <w:ind w:firstLine="360"/>
        <w:jc w:val="both"/>
        <w:rPr>
          <w:rFonts w:ascii="Times New Roman" w:hAnsi="Times New Roman"/>
          <w:sz w:val="28"/>
          <w:szCs w:val="28"/>
          <w:lang w:val="kk-KZ"/>
        </w:rPr>
      </w:pPr>
      <w:r w:rsidRPr="00DB15D7">
        <w:rPr>
          <w:rFonts w:ascii="Times New Roman" w:hAnsi="Times New Roman"/>
          <w:sz w:val="28"/>
          <w:szCs w:val="28"/>
          <w:lang w:val="kk-KZ"/>
        </w:rPr>
        <w:t xml:space="preserve">Орман шаруашылығы ретінде орман пайдалануға негізделген экономикалық қызметті айтамыз. Бұндай түсінікте орман шаруашылығы өзіне орман пайдалану, орманды жабдықтау мен қамтамасыз ету, оны қайта дамытумен қатар, күзету, қолайсыз әсерлерден қорғау, орман дұрыс пайдалануды жоспарлау мен ұйымдастыру. Сондықтан, әрбір орман пайдалануды орман шаруашылығ деп атауға болмайды. Адамзат тарихында орман ресурстары және олардың өздігінен қайта қалпына келуі адамның қажеттілік мөлшерінен асып тұрған. Сондықтан, орманды дұрыс орналастыру, оны дұрыс пайдалануды жоспарлау, күзету және қайта қалпына келтіру туралы ой болмаған. </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t xml:space="preserve">Орман шаруашылығы- бұл орманды сақтауда қолданылатын шаралар, оның өнімділігін арттыратын, адамның қажеттіліктерін тоқтаусыз қамтамасыз етіп отыратын шарапат. Нақты орманның қажеттіліктері орман шаруашылығын жүргізілуін анықтап отырады. Орманның кейбір бөліктері өзара орамн шаруашылығын жүргізу бойынша әртүрлі болады. Бұл түрлер табиғи жағдайға, жергілікті халық пен өндірістің қажеттілігіне байланысты, табиғатты қорғау көзқарасы бойынша орманның бағалылығы, белгілі бір орман телімінің заңды беделіне және ағы басқаларға байланысты. </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t>Кесу жұмыстары тек ағашты отынға дайындау үшін ана емес – кейбіреулері адамның орманды қандай бейнеде көргісі келетіндігіне байланысты болады (мысалы, күту үшін жүргізілетін кесу жұмыстары және санитарлы кесулер). Бұл кесулерде керек, бірақ бұлар уақытпен белгіленген нәтжені ғана береді.</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t xml:space="preserve">Күту үшін жүргізілетін кесу жұмыстарының мақсаты, осы алқаптан кейінірек жоғары сапалы ағаш тұқымдарын алу. Бұл мақсатты орындау үшін орман шаруашылығында өсетін қажетсіз ағаштар жойылып, ал қажеттілер өскіндер максималды жуандықта өсуге арналған қалыңдыққа дейін сиректеледі. </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lastRenderedPageBreak/>
        <w:t>Санитарлы кесу жұмыстарының мақсаты- қатерлі аурулар мен зиянкестердің таралуын тоқтату және бұл ауруларға шалдыққан ағаштарды кесіп, отынға дайындау. Ең маңыздысы, орманшылар ағашты дайындайтын алқаптардағы тірі жәндіктерді ауру тудырушы және зиянкестер деп есептейді.</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t>Кесудің ағаш дайындауға қатысы жоқ басқа да түрлері болады, олар ландшафты кесулер деп аталып, демалыс орындарында орман парктық ландшафтарды жасайды. Сондықтан әрбір кесу жұмыстары орманның пайдалану мақсатына сай әр жерде әрқалай жоспарланып жүргізілуі тиіс. Осы ережелерді қатаң түрде сақтау – орманды басқарудың тұрақты негізінің бірі болып табылады. әйтпесе, орманға экология жағынан ғана емес кесу жұмыстары экономикалық тұрғыдан да шығын алып келеді.</w:t>
      </w:r>
    </w:p>
    <w:p w:rsidR="00AF1E8D" w:rsidRPr="00DB15D7" w:rsidRDefault="00AF1E8D" w:rsidP="00AF1E8D">
      <w:pPr>
        <w:jc w:val="both"/>
        <w:rPr>
          <w:rFonts w:ascii="Times New Roman" w:hAnsi="Times New Roman"/>
          <w:sz w:val="28"/>
          <w:szCs w:val="28"/>
          <w:lang w:val="kk-KZ"/>
        </w:rPr>
      </w:pPr>
      <w:r w:rsidRPr="00DB15D7">
        <w:rPr>
          <w:rFonts w:ascii="Times New Roman" w:hAnsi="Times New Roman"/>
          <w:sz w:val="28"/>
          <w:szCs w:val="28"/>
          <w:lang w:val="kk-KZ"/>
        </w:rPr>
        <w:t>Сарқылмау орман пайдалануда тұрақты шарттарының бірі. Сарқылмайтын орман ресурстарын пайдалану – бұл жоспарланған немесе орманды белгілі бір көлемде және тәсілмен пайдалану, бұл тәсіл орман ресурстарын ұзақ уақыт бойы тұрақты түрде өздігінен қалпына келетіндей пайдалану болып табылады.</w:t>
      </w:r>
    </w:p>
    <w:p w:rsidR="00AF1E8D" w:rsidRPr="00DB15D7" w:rsidRDefault="00AF1E8D" w:rsidP="00AF1E8D">
      <w:pPr>
        <w:jc w:val="both"/>
        <w:rPr>
          <w:rFonts w:ascii="Times New Roman" w:hAnsi="Times New Roman"/>
          <w:b/>
          <w:sz w:val="28"/>
          <w:szCs w:val="28"/>
          <w:lang w:val="kk-KZ"/>
        </w:rPr>
      </w:pPr>
      <w:r w:rsidRPr="00DB15D7">
        <w:rPr>
          <w:rFonts w:ascii="Times New Roman" w:hAnsi="Times New Roman"/>
          <w:b/>
          <w:sz w:val="28"/>
          <w:szCs w:val="28"/>
          <w:lang w:val="kk-KZ"/>
        </w:rPr>
        <w:t>Өзін-өзі тексеруге арналған сұрақтар:</w:t>
      </w:r>
    </w:p>
    <w:p w:rsidR="00AF1E8D" w:rsidRPr="00DB15D7" w:rsidRDefault="00AF1E8D" w:rsidP="00AF1E8D">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шаруашылығын жүргізудегі жалпы қағидалар.</w:t>
      </w:r>
    </w:p>
    <w:p w:rsidR="00AF1E8D" w:rsidRPr="00DB15D7" w:rsidRDefault="00AF1E8D" w:rsidP="00AF1E8D">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Орманның ағаш ресурстарын тұрақты пайдалану</w:t>
      </w:r>
    </w:p>
    <w:p w:rsidR="00AF1E8D" w:rsidRPr="00DB15D7" w:rsidRDefault="00AF1E8D" w:rsidP="00AF1E8D">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 xml:space="preserve">тұрақтылықтың негізгі шарты ретінде орман ресурстарын сарқылмайтындай пайдалану. </w:t>
      </w:r>
    </w:p>
    <w:p w:rsidR="00AF1E8D" w:rsidRPr="00DB15D7" w:rsidRDefault="00AF1E8D" w:rsidP="00AF1E8D">
      <w:pPr>
        <w:jc w:val="both"/>
        <w:rPr>
          <w:rFonts w:ascii="Times New Roman" w:hAnsi="Times New Roman"/>
          <w:b/>
          <w:sz w:val="28"/>
          <w:szCs w:val="28"/>
          <w:lang w:val="kk-KZ"/>
        </w:rPr>
      </w:pPr>
      <w:r w:rsidRPr="00DB15D7">
        <w:rPr>
          <w:rFonts w:ascii="Times New Roman" w:hAnsi="Times New Roman"/>
          <w:b/>
          <w:sz w:val="28"/>
          <w:szCs w:val="28"/>
          <w:lang w:val="kk-KZ"/>
        </w:rPr>
        <w:t>Пайдаланылатын әдебиеттер тізімі:</w:t>
      </w:r>
    </w:p>
    <w:p w:rsidR="00AF1E8D" w:rsidRPr="00DB15D7" w:rsidRDefault="00AF1E8D" w:rsidP="00AF1E8D">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Ормантану және орманшылық: ЖОО студенттеріне арналған оқулық.-М.: Баспа орталығы. «Академия», 2005, 256 бет.</w:t>
      </w:r>
    </w:p>
    <w:p w:rsidR="00AF1E8D" w:rsidRPr="00DB15D7" w:rsidRDefault="00AF1E8D" w:rsidP="00AF1E8D">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Қазақстан Республикасының Орман кодексі. – Алматы: Юрист, 200</w:t>
      </w:r>
      <w:r w:rsidR="00CD08CA">
        <w:rPr>
          <w:rFonts w:ascii="Times New Roman" w:hAnsi="Times New Roman"/>
          <w:sz w:val="28"/>
          <w:szCs w:val="28"/>
          <w:lang w:val="kk-KZ"/>
        </w:rPr>
        <w:t>3</w:t>
      </w:r>
      <w:bookmarkStart w:id="0" w:name="_GoBack"/>
      <w:bookmarkEnd w:id="0"/>
      <w:r w:rsidRPr="00DB15D7">
        <w:rPr>
          <w:rFonts w:ascii="Times New Roman" w:hAnsi="Times New Roman"/>
          <w:sz w:val="28"/>
          <w:szCs w:val="28"/>
          <w:lang w:val="kk-KZ"/>
        </w:rPr>
        <w:t>.</w:t>
      </w:r>
    </w:p>
    <w:p w:rsidR="00AF1E8D" w:rsidRPr="00AF1E8D" w:rsidRDefault="00AF1E8D" w:rsidP="00AF1E8D">
      <w:pPr>
        <w:ind w:left="360"/>
        <w:jc w:val="both"/>
        <w:rPr>
          <w:rFonts w:ascii="Times New Roman" w:hAnsi="Times New Roman"/>
          <w:sz w:val="28"/>
          <w:szCs w:val="28"/>
        </w:rPr>
      </w:pPr>
    </w:p>
    <w:p w:rsidR="00AF1E8D" w:rsidRPr="00AF1E8D" w:rsidRDefault="00AF1E8D" w:rsidP="00AF1E8D">
      <w:pPr>
        <w:ind w:left="360"/>
        <w:jc w:val="both"/>
        <w:rPr>
          <w:rFonts w:ascii="Times New Roman" w:hAnsi="Times New Roman"/>
          <w:sz w:val="28"/>
          <w:szCs w:val="28"/>
        </w:rPr>
      </w:pPr>
    </w:p>
    <w:p w:rsidR="00AF1E8D" w:rsidRPr="00AF1E8D" w:rsidRDefault="00AF1E8D" w:rsidP="00AF1E8D">
      <w:pPr>
        <w:ind w:left="360"/>
        <w:jc w:val="both"/>
        <w:rPr>
          <w:rFonts w:ascii="Times New Roman" w:hAnsi="Times New Roman"/>
          <w:sz w:val="28"/>
          <w:szCs w:val="28"/>
        </w:rPr>
      </w:pPr>
    </w:p>
    <w:p w:rsidR="00C5018E" w:rsidRDefault="00C5018E"/>
    <w:sectPr w:rsidR="00C501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9869E4"/>
    <w:multiLevelType w:val="hybridMultilevel"/>
    <w:tmpl w:val="1B98F3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C0E10D8"/>
    <w:multiLevelType w:val="hybridMultilevel"/>
    <w:tmpl w:val="A49EAB3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77B07D7B"/>
    <w:multiLevelType w:val="hybridMultilevel"/>
    <w:tmpl w:val="2CBE03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711"/>
    <w:rsid w:val="00AF1E8D"/>
    <w:rsid w:val="00C5018E"/>
    <w:rsid w:val="00CD08CA"/>
    <w:rsid w:val="00E447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E8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E8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2952</Characters>
  <Application>Microsoft Office Word</Application>
  <DocSecurity>0</DocSecurity>
  <Lines>24</Lines>
  <Paragraphs>6</Paragraphs>
  <ScaleCrop>false</ScaleCrop>
  <Company>SPecialiST RePack</Company>
  <LinksUpToDate>false</LinksUpToDate>
  <CharactersWithSpaces>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2021-08-23T07:27:00Z</dcterms:created>
  <dcterms:modified xsi:type="dcterms:W3CDTF">2021-08-23T07:28:00Z</dcterms:modified>
</cp:coreProperties>
</file>