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A52417">
      <w:pPr>
        <w:rPr>
          <w:rFonts w:ascii="Times New Roman" w:hAnsi="Times New Roman" w:cs="Times New Roman"/>
          <w:sz w:val="28"/>
          <w:szCs w:val="28"/>
          <w:lang w:val="kk-KZ"/>
        </w:rPr>
      </w:pPr>
      <w:r w:rsidRPr="00A52417">
        <w:rPr>
          <w:rFonts w:ascii="Times New Roman" w:hAnsi="Times New Roman" w:cs="Times New Roman"/>
          <w:sz w:val="28"/>
          <w:szCs w:val="28"/>
          <w:lang w:val="kk-KZ"/>
        </w:rPr>
        <w:t>Лекция-14</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АҒАШТАР МЕН БҰТАЛАРДЫ ОТЫРҒЫЗУ</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111.1. Отырғызу жұмыстары,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оларды ұйымдастыру және өткізу шарттары</w:t>
      </w:r>
    </w:p>
    <w:p w:rsidR="0026498B" w:rsidRPr="00DC78D2" w:rsidRDefault="0026498B" w:rsidP="0026498B">
      <w:pPr>
        <w:spacing w:after="0" w:line="240" w:lineRule="auto"/>
        <w:jc w:val="both"/>
        <w:rPr>
          <w:rFonts w:ascii="Times New Roman" w:hAnsi="Times New Roman" w:cs="Times New Roman"/>
          <w:sz w:val="28"/>
          <w:szCs w:val="28"/>
          <w:lang w:val="kk-KZ"/>
        </w:rPr>
      </w:pP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көгалдандыру объектілерін құрудың шешуші кезеңдерін қамтиды. Саяжайларда құрылыс жұмыстары жүргізілуде бас жоспар мен дендро-жоба негізінде жасалған арнайы жұмыс (отырғызу) сызбалары бойынша жобалау-сметалық құжаттамаға қатаң сәйкестікте. Отырғызу сызбалары мен отырғызу материалдары ведомостерінің көмегімен өсімдіктердің түр-түрін, олардың санын, өлшемдері мен жасын, алу көздерін, отырғызу орындарын, жобаны табиғи күйге шығару тәсілдерін, отырғызу шұңқырлары мен қазаншұңқырлардың мөлшерін, отырғызу үшін өсімдік-қоректік топырақ қоспасына қажеттілікті анықтайды.* Ағаштар мен бұталарды отырғызуды мамандандырылған көгалдандыру ұйымдарының қызметкерлері— инженерлер мен техникалар жүзеге асырады?&gt; Отырғызу объектілерді пайдалануға беру мерзімдерімен келісілген жұмыс жоспарлары мен бекітілген кестелеріне сәйкес жүргізіледі . Жұмыстарды неғұрлым нақты ұйымдастыру үшін объектілер, отырғызу орындары алдын ала айқындалуға, отырғызу материалының есебі жасалуға, оның сапасына топтар бойынша жеке талаптар айқындалуға тиіс. (МЕМСТ-қа сәйкес ағаш өсімдіктерінің отырғызу материалдарын алу көздері белгіленеді):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елді мекендерді көгалдандыру үшін арнайы отырғызу материалдарын өсіретін және қалыптастыратын ағаш және бұталы сәндік тұқымдықтардың питомниктері;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көгалдандыруға арналған ағаштар мен бұталарды өсіруге арналған арнайы бөлімшелері бар үлкен қаланың қала маңы аймағындағы орман питомниктері;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басқа көгалдандыру объектілеріне қайта отырғызуға арналған бақтар мен парктердің сиретілген екпелері;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қайта отырғызу үшін өсімдіктерді алдын ала арнайы дайындау шартымен қалалар мен кенттерде құрылыс салуға арналған орнынан екпелер^</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қала маңындағы ормандар мен орман саябақтарында өсетін орман екпелерінен алынған ағаштар саябақтарға отырғызуға арналған.</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Ерекше жағдайларда қалалық үлгідегі орман кенттерін көгалдандыру жағдайында отырғызу материалының өткір жетіспеуі кезінде орман екпелері отырғызу материалының көзі болуы мүмкін. Бұл ретте өсімдіктер орманнан урбанизацияланған ортаға қайта отырғызу үшін арнайы түрде дайындалады.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Көгалдандыру үшін отырғызу материалдарын алу көздері алдын ала тексеріледі, күзгі-көктемгі шыбықтарда немесе қысқы уақытта қар борасындар кезінде өсімдіктер өсіру орындарына кіреберістер салу көзделеді. Көгалдандыру ұйымы отырғызу материалын дайындау, оны қазып алу және шығару, одан әрі көгалдандыру объектілеріне тасымалдау жөнінде жұмыстар жүргізуге тиісті шарт жасайды.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Көгалдандыру объектісінің немесе оның жоспарлау элементінің мақсатына сәйкес әр түрлі жастағы және өлшемдегі отырғызу материалы қолданылады. "Ірі парктерде, орман парктерінде, демалыс аймақтарында орман сипатындағы ағаш алқаптарын құру кезінде үш-төрт жастағы бір-екі жылдық екпе көшеттер мен көшеттер пайдаланылады; екпелерге күтім жасау жөніндегі жұмыстарды механикаландыруды қамтамасыз ететін өсімдіктерді орналастыра отырып, ағаш отырғызу машиналарының көмегімен орман дақылдарын отырғызу тәсілдерімен жүзеге асырады.]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Шағын қалалар мен кенттердің тұрғын көшелерінде ағаштар мен бұталардың стандартты көшеттерін (4-10 жылдық бұталар, 6-12 жылдық ағаштар) қолданады.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Магистральдарды, қоғамдық орталықтарды, алаңдарды көгалдандыру кезінде, басты кіреберістерде және орталықтарда бақтар мен парктердің композициясы 15-20 жыл және одан да көп (30 жасқа дейін) аза тұсында ірі көлемді ағаштарды пайдаланады; отырғызу жобаға сәйкес қатаң тұрақты орындарға жүргізіледі. Базистік ағаш-сәндік питомниктерде ағаштар мен бұталар қолданыстағы МЕМСТ-та белгіленген қолданыстағы стандарттарға сәйкес (кесте. 8, 9).</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Отырғызу материалын өсіру және оны питомниктерден көгалдандыру объектілеріне көшіру өсімдіктер ағзасының жай-күйімен тығыз байланысты. Отырғызылатын өсімдіктерде белгілі бір ұзындығы мен диаметрінің жақсы дамыған жинақы тамыр жүйелері болуы тиіс; ұшар басының пішіні, қашу түсі, бұтақ сипаты осы түрге сәйкес келуі тиіс. Кестелерде келтірілген көрсеткіштердің бұзылуы, тамыр жүйелерінің зақымдануы, бұтақтардың сынуы отырғызу материалының сапасын күрт нашарлатады, физиологиялық процестерде қайтымсыз өзгерістер туғызады.  Отырғызу жұмыстарының технологиясы өсімдікті физиологиялық белсенді жағдайда ұстауға және жаңа мекендейтін жерге отырғызғаннан кейін ағзаны тез қалпына келтіруге ықпал етуі тиіс.</w:t>
      </w:r>
    </w:p>
    <w:p w:rsidR="0026498B" w:rsidRPr="00DC78D2" w:rsidRDefault="0026498B" w:rsidP="0026498B">
      <w:pPr>
        <w:spacing w:after="0" w:line="240" w:lineRule="auto"/>
        <w:jc w:val="both"/>
        <w:rPr>
          <w:rFonts w:ascii="Times New Roman" w:hAnsi="Times New Roman" w:cs="Times New Roman"/>
          <w:sz w:val="28"/>
          <w:szCs w:val="28"/>
          <w:lang w:val="kk-KZ"/>
        </w:rPr>
      </w:pP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Өзін-өзі бақылауға және білімді тексеруге арналған сұрақтар</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w:t>
      </w:r>
      <w:r w:rsidRPr="00DC78D2">
        <w:rPr>
          <w:rFonts w:ascii="Times New Roman" w:hAnsi="Times New Roman" w:cs="Times New Roman"/>
          <w:sz w:val="28"/>
          <w:szCs w:val="28"/>
          <w:lang w:val="kk-KZ"/>
        </w:rPr>
        <w:tab/>
        <w:t>Бақ-саябақ жолдары мен алаңдардың жіктелуі қандай?</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2.</w:t>
      </w:r>
      <w:r w:rsidRPr="00DC78D2">
        <w:rPr>
          <w:rFonts w:ascii="Times New Roman" w:hAnsi="Times New Roman" w:cs="Times New Roman"/>
          <w:sz w:val="28"/>
          <w:szCs w:val="28"/>
          <w:lang w:val="kk-KZ"/>
        </w:rPr>
        <w:tab/>
        <w:t>Үшін қандай негізгі материалдар қолданылады?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киім?</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3.</w:t>
      </w:r>
      <w:r w:rsidRPr="00DC78D2">
        <w:rPr>
          <w:rFonts w:ascii="Times New Roman" w:hAnsi="Times New Roman" w:cs="Times New Roman"/>
          <w:sz w:val="28"/>
          <w:szCs w:val="28"/>
          <w:lang w:val="kk-KZ"/>
        </w:rPr>
        <w:tab/>
        <w:t>Қандай жол төсемдері бау-саябақтық үлгідегі және жқж</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бенности, олардың құрылысы?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4.</w:t>
      </w:r>
      <w:r w:rsidRPr="00DC78D2">
        <w:rPr>
          <w:rFonts w:ascii="Times New Roman" w:hAnsi="Times New Roman" w:cs="Times New Roman"/>
          <w:sz w:val="28"/>
          <w:szCs w:val="28"/>
          <w:lang w:val="kk-KZ"/>
        </w:rPr>
        <w:tab/>
        <w:t>Садово жол жамылғысын салу ерекшеліктерін көрсетіңіз-</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қатты жоғарғы жабыны бар саябақ түрі?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5.</w:t>
      </w:r>
      <w:r w:rsidRPr="00DC78D2">
        <w:rPr>
          <w:rFonts w:ascii="Times New Roman" w:hAnsi="Times New Roman" w:cs="Times New Roman"/>
          <w:sz w:val="28"/>
          <w:szCs w:val="28"/>
          <w:lang w:val="kk-KZ"/>
        </w:rPr>
        <w:tab/>
        <w:t>Қалау кезінде технологиялық процестің қандай ерекшеліктері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плиткалық жабындар?</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6.</w:t>
      </w:r>
      <w:r w:rsidRPr="00DC78D2">
        <w:rPr>
          <w:rFonts w:ascii="Times New Roman" w:hAnsi="Times New Roman" w:cs="Times New Roman"/>
          <w:sz w:val="28"/>
          <w:szCs w:val="28"/>
          <w:lang w:val="kk-KZ"/>
        </w:rPr>
        <w:tab/>
        <w:t>Жалпақ спорт ғимараттарына не жатады?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7.</w:t>
      </w:r>
      <w:r w:rsidRPr="00DC78D2">
        <w:rPr>
          <w:rFonts w:ascii="Times New Roman" w:hAnsi="Times New Roman" w:cs="Times New Roman"/>
          <w:sz w:val="28"/>
          <w:szCs w:val="28"/>
          <w:lang w:val="kk-KZ"/>
        </w:rPr>
        <w:tab/>
        <w:t>Қабаттарды салудың технологиялық реттілігі қандай</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жазық спорт құрылысы?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8.</w:t>
      </w:r>
      <w:r w:rsidRPr="00DC78D2">
        <w:rPr>
          <w:rFonts w:ascii="Times New Roman" w:hAnsi="Times New Roman" w:cs="Times New Roman"/>
          <w:sz w:val="28"/>
          <w:szCs w:val="28"/>
          <w:lang w:val="kk-KZ"/>
        </w:rPr>
        <w:tab/>
        <w:t>Арнайы қоспа қалай жеткізіледі және жоғарғы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жабын қабаты?</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9.</w:t>
      </w:r>
      <w:r w:rsidRPr="00DC78D2">
        <w:rPr>
          <w:rFonts w:ascii="Times New Roman" w:hAnsi="Times New Roman" w:cs="Times New Roman"/>
          <w:sz w:val="28"/>
          <w:szCs w:val="28"/>
          <w:lang w:val="kk-KZ"/>
        </w:rPr>
        <w:tab/>
        <w:t>Жазық спорт құрылыстарында қандай бар</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қатты, суға төзімді серпімді жабындар?</w:t>
      </w:r>
    </w:p>
    <w:p w:rsidR="0026498B" w:rsidRPr="00DC78D2" w:rsidRDefault="0026498B" w:rsidP="0026498B">
      <w:pPr>
        <w:spacing w:after="0" w:line="240" w:lineRule="auto"/>
        <w:jc w:val="both"/>
        <w:rPr>
          <w:rFonts w:ascii="Times New Roman" w:hAnsi="Times New Roman" w:cs="Times New Roman"/>
          <w:sz w:val="28"/>
          <w:szCs w:val="28"/>
          <w:lang w:val="kk-KZ"/>
        </w:rPr>
      </w:pP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10.</w:t>
      </w:r>
      <w:r w:rsidRPr="00DC78D2">
        <w:rPr>
          <w:rFonts w:ascii="Times New Roman" w:hAnsi="Times New Roman" w:cs="Times New Roman"/>
          <w:sz w:val="28"/>
          <w:szCs w:val="28"/>
          <w:lang w:val="kk-KZ"/>
        </w:rPr>
        <w:tab/>
        <w:t>Қалай жүзеге асырылады ұстауға жол төсемдері бау-</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саябақ түрі?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11.</w:t>
      </w:r>
      <w:r w:rsidRPr="00DC78D2">
        <w:rPr>
          <w:rFonts w:ascii="Times New Roman" w:hAnsi="Times New Roman" w:cs="Times New Roman"/>
          <w:sz w:val="28"/>
          <w:szCs w:val="28"/>
          <w:lang w:val="kk-KZ"/>
        </w:rPr>
        <w:tab/>
        <w:t>Ағымдағы кезеңде Технологиялық бірізділік қандай</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жөндеуге жол төсемдері бау-саябақтық үлгідегі?</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12.</w:t>
      </w:r>
      <w:r w:rsidRPr="00DC78D2">
        <w:rPr>
          <w:rFonts w:ascii="Times New Roman" w:hAnsi="Times New Roman" w:cs="Times New Roman"/>
          <w:sz w:val="28"/>
          <w:szCs w:val="28"/>
          <w:lang w:val="kk-KZ"/>
        </w:rPr>
        <w:tab/>
        <w:t>Капитал кезінде Технологиялық бірізділік қандай</w:t>
      </w:r>
    </w:p>
    <w:p w:rsidR="0026498B" w:rsidRPr="00DC78D2" w:rsidRDefault="0026498B" w:rsidP="0026498B">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ғы жөндеу жол төсемдері бау-саябақтық үлгідегі?</w:t>
      </w:r>
    </w:p>
    <w:p w:rsidR="0026498B" w:rsidRPr="00DC78D2" w:rsidRDefault="0026498B" w:rsidP="0026498B">
      <w:pPr>
        <w:spacing w:after="0" w:line="240" w:lineRule="auto"/>
        <w:jc w:val="both"/>
        <w:rPr>
          <w:rFonts w:ascii="Times New Roman" w:hAnsi="Times New Roman" w:cs="Times New Roman"/>
          <w:sz w:val="28"/>
          <w:szCs w:val="28"/>
          <w:lang w:val="kk-KZ"/>
        </w:rPr>
      </w:pPr>
    </w:p>
    <w:p w:rsidR="0026498B" w:rsidRDefault="005A68A7">
      <w:pPr>
        <w:rPr>
          <w:rFonts w:ascii="Times New Roman" w:hAnsi="Times New Roman" w:cs="Times New Roman"/>
          <w:sz w:val="28"/>
          <w:szCs w:val="28"/>
          <w:lang w:val="kk-KZ"/>
        </w:rPr>
      </w:pPr>
      <w:bookmarkStart w:id="0" w:name="_GoBack"/>
      <w:r>
        <w:rPr>
          <w:rFonts w:ascii="Times New Roman" w:hAnsi="Times New Roman" w:cs="Times New Roman"/>
          <w:noProof/>
          <w:sz w:val="28"/>
          <w:szCs w:val="28"/>
          <w:lang w:eastAsia="ru-RU"/>
        </w:rPr>
        <w:drawing>
          <wp:inline distT="0" distB="0" distL="0" distR="0">
            <wp:extent cx="5127955" cy="4037990"/>
            <wp:effectExtent l="0" t="0" r="0" b="635"/>
            <wp:docPr id="1" name="Рисунок 1" descr="C:\Users\EAsangaliev\AppData\Local\Temp\Rar$DIa0.556\00013 ландшафт 12,0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556\00013 ландшафт 12,03,0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7802" cy="4037870"/>
                    </a:xfrm>
                    <a:prstGeom prst="rect">
                      <a:avLst/>
                    </a:prstGeom>
                    <a:noFill/>
                    <a:ln>
                      <a:noFill/>
                    </a:ln>
                  </pic:spPr>
                </pic:pic>
              </a:graphicData>
            </a:graphic>
          </wp:inline>
        </w:drawing>
      </w:r>
      <w:bookmarkEnd w:id="0"/>
    </w:p>
    <w:p w:rsidR="00A52417" w:rsidRDefault="00A52417" w:rsidP="00A52417">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A52417" w:rsidRDefault="00A52417" w:rsidP="00A52417">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A52417" w:rsidRPr="00441231" w:rsidRDefault="00A52417" w:rsidP="00A52417">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A52417" w:rsidRPr="0003439B" w:rsidRDefault="00A52417" w:rsidP="00A52417">
      <w:pPr>
        <w:rPr>
          <w:rFonts w:ascii="Times New Roman" w:hAnsi="Times New Roman" w:cs="Times New Roman"/>
          <w:sz w:val="28"/>
          <w:szCs w:val="28"/>
          <w:lang w:val="kk-KZ"/>
        </w:rPr>
      </w:pPr>
    </w:p>
    <w:p w:rsidR="00A52417" w:rsidRPr="00866BF0" w:rsidRDefault="00A52417" w:rsidP="00A52417">
      <w:pPr>
        <w:rPr>
          <w:rFonts w:ascii="Times New Roman" w:hAnsi="Times New Roman" w:cs="Times New Roman"/>
          <w:sz w:val="28"/>
          <w:szCs w:val="28"/>
          <w:lang w:val="kk-KZ"/>
        </w:rPr>
      </w:pPr>
    </w:p>
    <w:p w:rsidR="00A52417" w:rsidRPr="00A52417" w:rsidRDefault="00A52417">
      <w:pPr>
        <w:rPr>
          <w:rFonts w:ascii="Times New Roman" w:hAnsi="Times New Roman" w:cs="Times New Roman"/>
          <w:sz w:val="28"/>
          <w:szCs w:val="28"/>
          <w:lang w:val="kk-KZ"/>
        </w:rPr>
      </w:pPr>
    </w:p>
    <w:sectPr w:rsidR="00A52417" w:rsidRPr="00A524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64A"/>
    <w:rsid w:val="0026498B"/>
    <w:rsid w:val="00414794"/>
    <w:rsid w:val="005A68A7"/>
    <w:rsid w:val="00A52417"/>
    <w:rsid w:val="00D356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524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2417"/>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5A68A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68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524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2417"/>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5A68A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68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826</Words>
  <Characters>4712</Characters>
  <Application>Microsoft Office Word</Application>
  <DocSecurity>0</DocSecurity>
  <Lines>39</Lines>
  <Paragraphs>11</Paragraphs>
  <ScaleCrop>false</ScaleCrop>
  <Company>SPecialiST RePack</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2021-08-20T06:25:00Z</dcterms:created>
  <dcterms:modified xsi:type="dcterms:W3CDTF">2021-08-20T06:28:00Z</dcterms:modified>
</cp:coreProperties>
</file>