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Важно установить эффектив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ность разных видов ухода, не нарушаются ли сроки их прове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дения, не проводятся ли осветления и прочистки во вторую оче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редь за счет более выгодных проходных рубок, достаточен ли объем санитарных рубок, выдерживаются ли нормальные сроки повторяемости разных рубок, технология их назначения и вы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полнения персоналом, насколько целесообразны химические и другие способы ухода за лесом.</w:t>
      </w:r>
      <w:proofErr w:type="gramEnd"/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При этом следует учесть, ка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кие орудия и механизмы для рубок и других способов ухода имеются в хозяйстве и как эффективно они применяются. Об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ращается внимание на структуру получаемой от рубок ухода древесины и ее использование.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Необходимо установить, как осуществляется процесс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лесовыращивания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в том числе производство культур на мелиори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рованных землях, на осушенных болотах, торфяниках и дру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гих заболоченных землях, на осушенных болотах, торфяниках и других заболоченных площадях и не зря ли сделаны в мелио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рацию денежные и трудовые вложения без достижения должного лесохозяйственного и экономического эффекта.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Материалы обследова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ния должны дать ясное представление об обеспеченности тер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ритории предприятия и его частей транспортными путями раз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типа, о состоянии разных частей дорог и отдельных мос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тов, о возможности их использования в разные периоды года. Одновременно выявляется объем фактически выполненных за истекший период работ по новому строительству, капитальному и текущему ремонту дорог, мостов и произведенные на это за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траты; полученные данные сопоставляют с проектировками прежнего лесоустройства.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Если отсутствие необходимого типа дорог в какой-либо части лесного фонда предприятия вызывает серьезные затруднения в проведении там важных лесохозяйственных мероприятий — культур, ухода за лесом,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лесоохранения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др., то это обстоятельство должно быть предметом особого внимания при последующем проектировании лесоустройством данных вопросов.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числе вопросов организации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лесоуправления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в устраивае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мом объекте рассматриваются разделение предприятия на лес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ничества, их площадь и территориальное расположение, чис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ленность и загрузка штатного персонала предприятия и его подразделений, их укомплектованность, техническая подготовка и опыт. Данные о составе и размещении персонала лесной охраны и техников-лесоводов с учетом существенного разделе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ния лесного фонда на обходы и технические участки позволяют установить состояние лесоохраны в данном хозяйстве. Не менее важно выяснить численность и размещение постоянных лесохозяйственных рабочих, наличие внутрихозяйственных сре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дств св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язи и др. 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отношении организации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использова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ния древесины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лесоводство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прежде всего выясняет вопрос о степени освоенности отдельных частей лесного фонда и имею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щихся возможностях использования древесины. Устанавли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вают причины недостаточной или излишней эксплуатации лесов на том или другом участке, характер ущерба хозяйству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от этого, соответственно намечают меры по улучшению сложивше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гося положения.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Особого внимания заслуживают лесная промышленность и крупные про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мышленные самозаготовки, за которыми закрепляются на дли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тельное пользование лесосырьевые базы в лесном фонде дан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предприятия. Здесь необходимо изучить расположение и мощность таких сырьевых баз, сроки их закрепления и размеры ежегодного использования, рациональность использования каж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дой базы. 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  лесном фонде устраиваемого объекта могут быть и дру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гие  виды  лесопользования — кедровое,   охотничье,   лесоплодовое и другие специальные хозяйства. Ознакомившись с ними, лесоводство должно установить целесообразность их органи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зации, правильность ведения, эффективность и формы непосред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ственной связи их с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лесовыращиванием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.   Необходимо повышен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ное внимание уделить побочным пользованиям, а также произ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водству изделий народного потребления и их связи с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лесовы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ращиванием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лесопользованием. Это дает возможность сделать более обоснованные выводы о перспективах развития изучен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ных хозяйств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лесопользований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исходя из задач организации и ведения комплексного хозяйства, более полного и рациональ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ного    использования    древесины,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недревесных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продуктов и полезностей  леса  при  интенсификации  всего  лесного  хозяйства.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К числу основных  показателей,  характеризующих  сложив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шийся  уровень  интенсивности  лесного  хозяйства  в устраивае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мом  объекте,  можно  отнести  следующие:  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- среднегодовой  раз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мер денежных затрат в лесохозяйственное производство на </w:t>
      </w:r>
      <w:smartTag w:uri="urn:schemas-microsoft-com:office:smarttags" w:element="metricconverter">
        <w:smartTagPr>
          <w:attr w:name="ProductID" w:val="1 га"/>
        </w:smartTagPr>
        <w:r>
          <w:rPr>
            <w:rFonts w:ascii="Times New Roman" w:eastAsia="Times New Roman" w:hAnsi="Times New Roman"/>
            <w:color w:val="000000"/>
            <w:sz w:val="28"/>
            <w:szCs w:val="28"/>
          </w:rPr>
          <w:t>1 га</w:t>
        </w:r>
      </w:smartTag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лесной площади; среднегодовой размер трудовых затрат в 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сохозяйственное производство на  1  га лесной площади; охват лесохозяйственным  воздействием лесной  площади;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- среднегодо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вой доход от лесного хозяйства на </w:t>
      </w:r>
      <w:smartTag w:uri="urn:schemas-microsoft-com:office:smarttags" w:element="metricconverter">
        <w:smartTagPr>
          <w:attr w:name="ProductID" w:val="1 га"/>
        </w:smartTagPr>
        <w:r>
          <w:rPr>
            <w:rFonts w:ascii="Times New Roman" w:eastAsia="Times New Roman" w:hAnsi="Times New Roman"/>
            <w:color w:val="000000"/>
            <w:sz w:val="28"/>
            <w:szCs w:val="28"/>
          </w:rPr>
          <w:t>1 га</w:t>
        </w:r>
      </w:smartTag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лесной площади; 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- удель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ный    вес    промежуточного    пользования    древесиной в общем размере пользования ею;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-  средний уровень механизации лесохозяйственного производства;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-  протяженность используемой дорож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ной сети на </w:t>
      </w:r>
      <w:smartTag w:uri="urn:schemas-microsoft-com:office:smarttags" w:element="metricconverter">
        <w:smartTagPr>
          <w:attr w:name="ProductID" w:val="1000 га"/>
        </w:smartTagPr>
        <w:r>
          <w:rPr>
            <w:rFonts w:ascii="Times New Roman" w:eastAsia="Times New Roman" w:hAnsi="Times New Roman"/>
            <w:color w:val="000000"/>
            <w:sz w:val="28"/>
            <w:szCs w:val="28"/>
          </w:rPr>
          <w:t>1000 га</w:t>
        </w:r>
      </w:smartTag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лесной площади;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- среднегодовой объем хоз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расчетного   производства; 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- степень   использования  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недревесных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продуктов леса от возможного среднегодового урожая их; 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- удель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ный вес ручного труда в лесохозяйственном производстве;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- сред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негодовое количество основных фондов   (главным образом  ме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ханических средств)   на 1  га лесной площади и др.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При этом одна из них отдельно не может характеризовать в целом сло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жившийся уровень интенсивности лесного хозяйства предприя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тия.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Полученные пока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затели  важны для  дальнейшей  интенсификации  лесохозяйственного  производства.</w:t>
      </w: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8B644F" w:rsidRDefault="008B644F" w:rsidP="008B644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495504" w:rsidRDefault="00495504"/>
    <w:sectPr w:rsidR="00495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8B644F"/>
    <w:rsid w:val="00495504"/>
    <w:rsid w:val="008B6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810</Words>
  <Characters>4620</Characters>
  <Application>Microsoft Office Word</Application>
  <DocSecurity>0</DocSecurity>
  <Lines>38</Lines>
  <Paragraphs>10</Paragraphs>
  <ScaleCrop>false</ScaleCrop>
  <Company>Grizli777</Company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2020-04-07T16:49:00Z</dcterms:created>
  <dcterms:modified xsi:type="dcterms:W3CDTF">2020-04-07T16:49:00Z</dcterms:modified>
</cp:coreProperties>
</file>