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ФИЗИКО-ГЕОГРАФИЧЕСКИЕ УСЛОВИЯ РАЙОНА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И СОСТОЯНИЯ ЛЕСА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Исследование роста, возобновления и состояния леса в уст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раиваемом объекте представляет собой трудоемкую часть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водственных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работ. Эти исследования невозможно проводить вне зависимости от физико-географических условий, так как,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они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прежде всего определяют состав насаждений, закономер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ности роста и развития, процессы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лесовозобновления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, проекти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руемые лесохозяйственные мероприятия и т. д.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Глубина изучения элементов физико-географических условий зависит от особенностей устраиваемого объекта (леса горные, равнинные) и детальности проводимых 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работ. Чем сложнее устраиваемый объект и детальнее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лесовосстановление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, тем больше требований предъявляется к вопросам изучения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физико-географичерких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условий.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 состав факторов, определяющих содержание физико-гео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графических условий, входят геология, рельеф, климат, почвы и другие факторы.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Геология и рельеф.  </w:t>
      </w:r>
      <w:proofErr w:type="spellStart"/>
      <w:r>
        <w:rPr>
          <w:rFonts w:ascii="Times New Roman" w:eastAsia="Times New Roman" w:hAnsi="Times New Roman"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геологическое строе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ние района должно рассматриваться с точки зрения влияния на формирование рельефа и развитие почвообразовательных про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цессов. Геологическое строение и особенности рельефа иногда называют «железным законом места» ввиду их многовековой неизменности. Необходимо кратко характеризовать особенности рельефа местности, степень изрезанности, крутизну и экспози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цию склонов. Особенно велико значение элементов рельефа в горных лесах, в зависимости от них находятся состав и типы леса, продуктивность, возможности использования и хозяйст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венного воздействия.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Климат. 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Он тесно связан с рельефом местности и оказывает важное влияние на рост леса. В курсе общего лесоводства детально описываются связи леса и климата. Общее представ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ление о климатических условиях в устраиваемом объекте дает принадлежность его к лесорастительной зоне или району. 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Характеристика климата должна содержать сведения, имеющие  определенное значение для лесного хозяйства. В их состав входят средние температуры, сумма осадков и относительная влажность по месяцам и за год, время наступления весенних и осенних заморозков, продолжительность вегетационного пе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риода, время наступления, преобладающее направление и про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должительность иссушающих и других ветров, мощность снего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вого покрова, степень опасного влияния на лес возможных снеговалов и ожеледей.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Все климатические факторы рассматриваются с точки зре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ния влияния их на рост, развитие и устойчивость насаждений. Системный подход к изучению этих факторов с учетом прямой и обратной связи с лесом и лесохозяйственным производством позволяет обоснованно разрабатывать оптимальные варианты соответствующих разделов проекта организации и развития лесного хозяйства устраиваемого объекта.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lastRenderedPageBreak/>
        <w:t xml:space="preserve">Почвы. </w:t>
      </w:r>
      <w:r>
        <w:rPr>
          <w:rFonts w:ascii="Times New Roman" w:eastAsia="Times New Roman" w:hAnsi="Times New Roman"/>
          <w:color w:val="000000"/>
          <w:sz w:val="28"/>
          <w:szCs w:val="28"/>
        </w:rPr>
        <w:t>Большое внимание, особенно в районах интенсив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ного лесного хозяйства, должно уделяться изучению почв, так как они, как правило, являются главным лимитирующим фак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тором. В лесоводстве на основании материалов почвенных обследований, а при отсутствии их на результатах натурного изучения почвенного покрова в устраиваемом объекте устанавливают преобладающие материнские породы, генетиче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ские типы почв и почвенные разности, наиболее часто встре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чающиеся на территории устраиваемого объекта, их строение, механический состав и степень влажности. 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 наличии на территории лесхоза торфяников определяют их площадь, глубину залегания и мощность торфяного слоя. В районах, где наблюдаются процессы ветровой и водной эро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зии, выясняется степень их развития и роль лесов лесхоза в предотвращении эрозионных процессов.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лесах особого целевого назначения (лесопарки, зеленые зоны,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особозащитные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леса), а также в эксплуатационных лесах районов высокоинтенсивного лесного хозяйства почвенно-типологическая основа устраиваемых объектов должна быть изучена </w:t>
      </w:r>
      <w:proofErr w:type="spellStart"/>
      <w:r>
        <w:rPr>
          <w:rFonts w:ascii="Times New Roman" w:eastAsia="Times New Roman" w:hAnsi="Times New Roman"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z w:val="28"/>
          <w:szCs w:val="28"/>
        </w:rPr>
        <w:t>наибольшей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полнотой. В этих условиях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почвенно-типологическое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лесотипологическое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описания, а также натурные работы по выделению типологических единиц должны проводиться комплексно с участием квалифицированных почво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ведов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лесоводов-типологов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путем соответствующих съемок маршрутным методом. 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Факторы природных условий имеют большое значение в длительном процессе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лесовыращивания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. Поэтому в лесном хозяйстве надо в полной мере учитывать закономерности взаимного влияния факторов внешней среды и лесной расти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тельности, которые наиболее ярко отражаются в типах леса. Следовательно, при организации хозяйства лесоустройство должно стремиться к наиболее полному использованию типов леса.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После проведения инвентаризационных работ, в результате которых получают данные о типах леса и их пространственном размещении на территории устраиваемого объекта, целесооб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разно составить схематическую карту типов леса.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Для того чтобы изучить с необходимой полнотой и деталь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ностью особенности роста, состояния и возобновления леса в устраиваемом объекте, требуется провести определенное ко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личество натурных работ. Учитывая это, начальник лесоустрои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тельной партии должен при определении объемов и рациональ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ном размещении предстоящих натурных работ предварительно ознакомиться с особенностями лесных массивов объекта.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Для этой цели используют следующие материалы: 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1) сведе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ния, собранные и обобщенные научно-исследовательскими учре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ждениями;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2) таксационные, планово-картографические, прош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лого лесоустройства,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аэр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космические фотоснимки, отчетные данные о хозяйственной деятельности в предшествующий период;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3) данные предварительного рекогносцировочного осмотра лесных массивов в натуре. Оптимальный маршрут такого предварительного осмотра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леса в натуре определяется по таксационным, планово-картографическим и аэрофотосъемочным материалам прошлого лесоустройства.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Для этой же цели могут быть использованы мелкомасштабные лесные карты, составляемые по материалам космических фотоснимков. Основ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ное требование к маршруту заключается в том, чтобы направ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ление и протяженность его обеспечили наиболее полный охват разнообразных категорий земель и древостоев.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Анализ вышеуказанных материалов, а также натурный осмотр в лесу позволяют на этапе предварительного ознаком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ления с устраиваемым объектом выявить: 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1) произрастающие древесные породы и характер их смешения в древостоях;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2) преобладающие категории древостоев; 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3) строение древо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стоев, их состав, возраст и условия местопроизрастания в от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дельных частях лесного фонда;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4) характер распределения общей площади по категориям земель;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5) места закладки пробных площадей для тренировки персонала лесоустроитель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ной партии в глазомерной и измерительной таксации и дешиф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рирован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ии аэ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>рофотоснимков.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 изучении хода роста, возрастной структуры и строения наиболее сложных категорий древостоев, например разновоз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растных ельников, на закладываемых пробных площадях должны выполняться дополнительные работы с использованием метода дендрохронологии с четко обусловленным периодом исследования. Этот период, равный 40—60 годам, характеризует общую линию развития древостоев. С помощью указанного метода в сочетании с традиционными таксационными приемами работы на пробных площадях устанавливают динамику роста отдельных возрастных поколений и древостоя в целом, интен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сивность возобновления, пополнения древостоя из подроста и темпы отпада. </w:t>
      </w:r>
    </w:p>
    <w:p w:rsidR="00690701" w:rsidRDefault="00690701" w:rsidP="006907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Постоянные пробные площади необходимо закладывать лишь после того, как будут выявлены значение и удельный вес отдельных категорий древостоев в лесном фонде устраиваемого объекта. Такой порядок позволяет в максимально возможной степени использовать пробные площади для демонстрации раз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личных намечаемых на ревизионный период лесохозяйственных мероприятий.</w:t>
      </w:r>
    </w:p>
    <w:p w:rsidR="00974BC7" w:rsidRDefault="00974BC7"/>
    <w:sectPr w:rsidR="00974B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690701"/>
    <w:rsid w:val="00690701"/>
    <w:rsid w:val="00974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1114</Words>
  <Characters>6353</Characters>
  <Application>Microsoft Office Word</Application>
  <DocSecurity>0</DocSecurity>
  <Lines>52</Lines>
  <Paragraphs>14</Paragraphs>
  <ScaleCrop>false</ScaleCrop>
  <Company>Grizli777</Company>
  <LinksUpToDate>false</LinksUpToDate>
  <CharactersWithSpaces>7453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2020-04-07T16:50:00Z</dcterms:created>
  <dcterms:modified xsi:type="dcterms:W3CDTF">2020-04-07T16:50:00Z</dcterms:modified>
</cp:coreProperties>
</file>