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627" w:rsidRPr="00A4452B" w:rsidRDefault="00F32627" w:rsidP="00F32627">
      <w:pPr>
        <w:jc w:val="center"/>
        <w:rPr>
          <w:rFonts w:ascii="Times New Roman" w:hAnsi="Times New Roman"/>
          <w:b/>
          <w:sz w:val="28"/>
          <w:szCs w:val="28"/>
          <w:lang w:val="kk-KZ"/>
        </w:rPr>
      </w:pPr>
      <w:r w:rsidRPr="00A4452B">
        <w:rPr>
          <w:rFonts w:ascii="Times New Roman" w:hAnsi="Times New Roman"/>
          <w:b/>
          <w:sz w:val="28"/>
          <w:szCs w:val="28"/>
          <w:lang w:val="kk-KZ"/>
        </w:rPr>
        <w:t>Дәріс.</w:t>
      </w:r>
    </w:p>
    <w:p w:rsidR="00F32627" w:rsidRPr="00A4452B" w:rsidRDefault="00F32627" w:rsidP="00F32627">
      <w:pPr>
        <w:jc w:val="center"/>
        <w:rPr>
          <w:rFonts w:ascii="Times New Roman" w:hAnsi="Times New Roman"/>
          <w:sz w:val="28"/>
          <w:szCs w:val="28"/>
          <w:lang w:val="kk-KZ"/>
        </w:rPr>
      </w:pPr>
    </w:p>
    <w:p w:rsidR="00F32627" w:rsidRPr="00A4452B" w:rsidRDefault="00F32627" w:rsidP="00F32627">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Тақырыбы: Орман өртін сөндіру тактикасы</w:t>
      </w:r>
    </w:p>
    <w:p w:rsidR="00F32627" w:rsidRPr="00A4452B" w:rsidRDefault="00F32627" w:rsidP="00F32627">
      <w:pPr>
        <w:spacing w:after="0" w:line="240" w:lineRule="auto"/>
        <w:jc w:val="center"/>
        <w:rPr>
          <w:rFonts w:ascii="Times New Roman" w:hAnsi="Times New Roman"/>
          <w:sz w:val="28"/>
          <w:szCs w:val="28"/>
          <w:lang w:val="kk-KZ"/>
        </w:rPr>
      </w:pPr>
    </w:p>
    <w:p w:rsidR="00F32627" w:rsidRPr="00A4452B" w:rsidRDefault="00F32627" w:rsidP="00F32627">
      <w:pPr>
        <w:rPr>
          <w:rFonts w:ascii="Times New Roman" w:hAnsi="Times New Roman"/>
          <w:sz w:val="28"/>
          <w:szCs w:val="28"/>
          <w:lang w:val="kk-KZ" w:eastAsia="ru-RU"/>
        </w:rPr>
      </w:pPr>
    </w:p>
    <w:p w:rsidR="00F32627" w:rsidRPr="00A4452B" w:rsidRDefault="00F32627" w:rsidP="00F32627">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Дәрістің мақсаты мен міндеті: Орман өртін сөндіру тактикасы</w:t>
      </w:r>
    </w:p>
    <w:p w:rsidR="00F32627" w:rsidRPr="00A4452B" w:rsidRDefault="00F32627" w:rsidP="00F32627">
      <w:pPr>
        <w:spacing w:after="0" w:line="240" w:lineRule="auto"/>
        <w:jc w:val="center"/>
        <w:rPr>
          <w:rFonts w:ascii="Times New Roman" w:hAnsi="Times New Roman"/>
          <w:sz w:val="28"/>
          <w:szCs w:val="28"/>
          <w:lang w:val="kk-KZ"/>
        </w:rPr>
      </w:pPr>
    </w:p>
    <w:p w:rsidR="00F32627" w:rsidRPr="00A4452B" w:rsidRDefault="00F32627" w:rsidP="00F32627">
      <w:pPr>
        <w:pStyle w:val="2"/>
        <w:spacing w:line="240" w:lineRule="auto"/>
        <w:ind w:firstLine="0"/>
        <w:rPr>
          <w:b/>
          <w:szCs w:val="28"/>
          <w:lang w:val="kk-KZ"/>
        </w:rPr>
      </w:pPr>
      <w:r w:rsidRPr="00A4452B">
        <w:rPr>
          <w:b/>
          <w:szCs w:val="28"/>
          <w:lang w:val="kk-KZ"/>
        </w:rPr>
        <w:t xml:space="preserve">  </w:t>
      </w:r>
      <w:r w:rsidRPr="00A4452B">
        <w:rPr>
          <w:szCs w:val="28"/>
          <w:lang w:val="kk-KZ"/>
        </w:rPr>
        <w:t>ең маңызды көрсеткіші принциптерін меңгеру, Қазақстанның орман өсетін аймақтарын оқып-үйрену</w:t>
      </w:r>
    </w:p>
    <w:p w:rsidR="00F32627" w:rsidRPr="00F73A9E" w:rsidRDefault="00F32627" w:rsidP="00F32627">
      <w:pPr>
        <w:pStyle w:val="a4"/>
        <w:tabs>
          <w:tab w:val="num" w:pos="900"/>
        </w:tabs>
        <w:jc w:val="both"/>
        <w:rPr>
          <w:szCs w:val="28"/>
          <w:lang w:val="kk-KZ"/>
        </w:rPr>
      </w:pPr>
      <w:r w:rsidRPr="00F73A9E">
        <w:rPr>
          <w:szCs w:val="28"/>
          <w:lang w:val="kk-KZ"/>
        </w:rPr>
        <w:t xml:space="preserve"> </w:t>
      </w:r>
    </w:p>
    <w:p w:rsidR="00F32627" w:rsidRPr="00F73A9E" w:rsidRDefault="00F32627" w:rsidP="00F32627">
      <w:pPr>
        <w:pStyle w:val="a4"/>
        <w:jc w:val="left"/>
        <w:rPr>
          <w:b/>
          <w:szCs w:val="28"/>
          <w:lang w:val="kk-KZ"/>
        </w:rPr>
      </w:pPr>
      <w:r w:rsidRPr="00F73A9E">
        <w:rPr>
          <w:b/>
          <w:szCs w:val="28"/>
          <w:lang w:val="kk-KZ"/>
        </w:rPr>
        <w:t>Дәрістің жоспары:</w:t>
      </w:r>
    </w:p>
    <w:p w:rsidR="00F32627" w:rsidRDefault="00F32627" w:rsidP="00F32627">
      <w:pPr>
        <w:spacing w:after="0" w:line="240" w:lineRule="auto"/>
        <w:jc w:val="center"/>
        <w:rPr>
          <w:rFonts w:ascii="Times New Roman" w:hAnsi="Times New Roman"/>
          <w:b/>
          <w:sz w:val="28"/>
          <w:szCs w:val="28"/>
          <w:lang w:val="kk-KZ"/>
        </w:rPr>
      </w:pPr>
      <w:r w:rsidRPr="000522F9">
        <w:rPr>
          <w:rFonts w:ascii="Times New Roman" w:hAnsi="Times New Roman"/>
          <w:b/>
          <w:i/>
          <w:sz w:val="28"/>
          <w:szCs w:val="28"/>
          <w:lang w:val="kk-KZ"/>
        </w:rPr>
        <w:t>4-тарау</w:t>
      </w:r>
      <w:r w:rsidRPr="00DF026E">
        <w:rPr>
          <w:rFonts w:ascii="Times New Roman" w:hAnsi="Times New Roman"/>
          <w:b/>
          <w:sz w:val="28"/>
          <w:szCs w:val="28"/>
          <w:lang w:val="kk-KZ"/>
        </w:rPr>
        <w:t xml:space="preserve">. </w:t>
      </w:r>
      <w:r>
        <w:rPr>
          <w:rFonts w:ascii="Times New Roman" w:hAnsi="Times New Roman"/>
          <w:b/>
          <w:sz w:val="28"/>
          <w:szCs w:val="28"/>
          <w:lang w:val="kk-KZ"/>
        </w:rPr>
        <w:t>Орман өрт</w:t>
      </w:r>
      <w:r w:rsidRPr="00DF026E">
        <w:rPr>
          <w:rFonts w:ascii="Times New Roman" w:hAnsi="Times New Roman"/>
          <w:b/>
          <w:sz w:val="28"/>
          <w:szCs w:val="28"/>
          <w:lang w:val="kk-KZ"/>
        </w:rPr>
        <w:t>ін сөндіру тактикасы</w:t>
      </w:r>
    </w:p>
    <w:p w:rsidR="00F32627" w:rsidRDefault="00F32627" w:rsidP="00F32627">
      <w:pPr>
        <w:spacing w:after="0" w:line="240" w:lineRule="auto"/>
        <w:ind w:firstLine="708"/>
        <w:jc w:val="both"/>
        <w:rPr>
          <w:rFonts w:ascii="Times New Roman" w:hAnsi="Times New Roman"/>
          <w:sz w:val="28"/>
          <w:szCs w:val="28"/>
          <w:lang w:val="kk-KZ"/>
        </w:rPr>
      </w:pPr>
    </w:p>
    <w:p w:rsidR="00F32627" w:rsidRDefault="00F32627" w:rsidP="00F32627">
      <w:pPr>
        <w:spacing w:after="0" w:line="240" w:lineRule="auto"/>
        <w:ind w:firstLine="708"/>
        <w:jc w:val="both"/>
        <w:rPr>
          <w:rFonts w:ascii="Times New Roman" w:hAnsi="Times New Roman"/>
          <w:sz w:val="28"/>
          <w:szCs w:val="28"/>
          <w:lang w:val="kk-KZ"/>
        </w:rPr>
      </w:pPr>
    </w:p>
    <w:p w:rsidR="00F32627" w:rsidRDefault="00F32627" w:rsidP="00F32627">
      <w:pPr>
        <w:spacing w:after="0" w:line="240" w:lineRule="auto"/>
        <w:ind w:firstLine="708"/>
        <w:jc w:val="both"/>
        <w:rPr>
          <w:rFonts w:ascii="Times New Roman" w:hAnsi="Times New Roman"/>
          <w:sz w:val="28"/>
          <w:szCs w:val="28"/>
          <w:lang w:val="kk-KZ"/>
        </w:rPr>
      </w:pP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бөгегіш алап барынша қысқа болуға тиіс;</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бөгегіш алапты жүргізу кезінде қолда бар барлық бөгеттерді пайдалану қажет;</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бөгегіш алап, мүмкіндігінше, ашық учаскелерде жүргізілуге тиіс;</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бөгегіш алаптардың үшкір (өткір) бұрыштары болмауы керек;</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аса қауіпті жанғыш материалдары бар учаскелер, мүмкіндігінше, бөгегіш алаптардың сыртында қалуға тиіс;</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жанып жатқан ағаш құлаған жағдайда оттың ұласып кетуін болдырмау үшін, бөгегіш алапты жанып жатқан тік қу ағаштардың бір биіктігінен кем емес қашықтықта жүргізген дұрыс;</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бір-бірінен алыс емес бірнеше ұсақ от ошақтары болған жағдайда, бөгегіш алап осындай ошақтар бар учаскені түгелдей қамтуға тиіс;</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тау жағдайларында өрт алқабы бойынша бөгегіш алап, әдетте, көлденең жүргізіледі.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өрттің минералданған (бөгегіш, тіректі) алаптан асып кететін жағдайлары: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жанып жатқан қураған ағаштың құлауы себепті, оттың алаптан асып кетуі;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жанып жатқан бөлшектердің табиғи конвекция процесіне немесе жел арқылы алаптың сыртына құлауы;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жанып жатқан бөлшектердің бөгегіш алаппен бөгелмей, таулы беткеймен төменге сырғи домалауы;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жанғыш материалдардың бөгегіш алап сыртында қатты қызуы және тұтануы;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оттың минералданған алабы (өткізгіш) астымен тамырларға, жанғыш материалдар қабатына және басқа материалдарға, сонымен қатар жыра астындағы (ол терең болмаса) шымтезекке өтуі;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lastRenderedPageBreak/>
        <w:t>жоғарыдағы өрттің кеңдігі жеткіліксіз алаптан өтуі.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минералданған (бөгегіш, тіректі) алаптың ені, әдетте, 30...40 см жер телімінде жүргізіледі, содан кейін топырақ үстіндегі жабынның болуына, оның жай-күйіне байланысты алап кеңейтіледі (орманның жанғыш материалдарын тырмалап жинау, өртеу, топырақ себу, дымқылдау арқылы).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өршіп тұрған өртті сөндіру және оларды жалпақ емес бөгегіш алап жүргізу арқылы тоқтату мүмкін болмаған кезде, отты бөгеу үшін өрт алқабы алдында уақытша алап жүргізуге болады. Әйтсе де, белгілі бір аралықта бөгеттерді ескере отырып, орманның жанғыш материалдарын өртеуге болатын тірек алабын жасау керек болады.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Қосымша жұмыстарды орындамай, өртті өртке қарсы бөгеуге болатынына сенудің қажеті жоқ. Егер өрт соқпаққа жақындаса, соқпаққа қарама-қарсы жақтың бойымен минералданған алап жүргізіп, соқпақтағы жанғыш материалдарды өртеу керек.</w:t>
      </w:r>
    </w:p>
    <w:p w:rsidR="00F32627" w:rsidRDefault="00F32627" w:rsidP="00F32627">
      <w:pPr>
        <w:spacing w:after="0" w:line="240" w:lineRule="auto"/>
        <w:ind w:firstLine="708"/>
        <w:jc w:val="both"/>
        <w:rPr>
          <w:rFonts w:ascii="Times New Roman" w:hAnsi="Times New Roman"/>
          <w:sz w:val="28"/>
          <w:szCs w:val="28"/>
          <w:lang w:val="kk-KZ"/>
        </w:rPr>
      </w:pPr>
    </w:p>
    <w:p w:rsidR="00F32627" w:rsidRDefault="00F32627" w:rsidP="00F32627">
      <w:pPr>
        <w:spacing w:after="0" w:line="240" w:lineRule="auto"/>
        <w:ind w:firstLine="708"/>
        <w:jc w:val="both"/>
        <w:rPr>
          <w:rFonts w:ascii="Times New Roman" w:hAnsi="Times New Roman"/>
          <w:sz w:val="28"/>
          <w:szCs w:val="28"/>
          <w:lang w:val="kk-KZ"/>
        </w:rPr>
      </w:pPr>
      <w:r w:rsidRPr="007675FB">
        <w:rPr>
          <w:rFonts w:ascii="Times New Roman" w:hAnsi="Times New Roman"/>
          <w:b/>
          <w:sz w:val="28"/>
          <w:szCs w:val="28"/>
          <w:lang w:val="kk-KZ"/>
        </w:rPr>
        <w:t>4.3 Радионуклидтерме</w:t>
      </w:r>
      <w:r>
        <w:rPr>
          <w:rFonts w:ascii="Times New Roman" w:hAnsi="Times New Roman"/>
          <w:b/>
          <w:sz w:val="28"/>
          <w:szCs w:val="28"/>
          <w:lang w:val="kk-KZ"/>
        </w:rPr>
        <w:t>н ластанған ормандардағы өртт</w:t>
      </w:r>
      <w:r w:rsidRPr="007675FB">
        <w:rPr>
          <w:rFonts w:ascii="Times New Roman" w:hAnsi="Times New Roman"/>
          <w:b/>
          <w:sz w:val="28"/>
          <w:szCs w:val="28"/>
          <w:lang w:val="kk-KZ"/>
        </w:rPr>
        <w:t>і сөндірудің кейбір ерекшеліктері</w:t>
      </w:r>
      <w:r>
        <w:rPr>
          <w:rFonts w:ascii="Times New Roman" w:hAnsi="Times New Roman"/>
          <w:sz w:val="28"/>
          <w:szCs w:val="28"/>
          <w:lang w:val="kk-KZ"/>
        </w:rPr>
        <w:t>.</w:t>
      </w:r>
    </w:p>
    <w:p w:rsidR="00F32627" w:rsidRDefault="00F32627" w:rsidP="00F32627">
      <w:pPr>
        <w:spacing w:after="0" w:line="240" w:lineRule="auto"/>
        <w:ind w:firstLine="708"/>
        <w:jc w:val="both"/>
        <w:rPr>
          <w:rFonts w:ascii="Times New Roman" w:hAnsi="Times New Roman"/>
          <w:sz w:val="28"/>
          <w:szCs w:val="28"/>
          <w:lang w:val="kk-KZ"/>
        </w:rPr>
      </w:pP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Ормандарды өрттен қорғау бойынша айрықша талаптар мен шектеулер, – топырақтың цезиймен, радиоактивті ластану қалыңдығы 137</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sz w:val="28"/>
          <w:szCs w:val="28"/>
          <w:lang w:val="kk-KZ"/>
        </w:rPr>
        <w:t xml:space="preserve"> болған ормандар үшін белгіленеді: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1-ден 5-ке дейін Ки/км</w:t>
      </w:r>
      <w:r>
        <w:rPr>
          <w:rFonts w:ascii="Times New Roman" w:hAnsi="Times New Roman"/>
          <w:sz w:val="28"/>
          <w:szCs w:val="28"/>
          <w:vertAlign w:val="superscript"/>
          <w:lang w:val="kk-KZ"/>
        </w:rPr>
        <w:t>2</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аумақтың ластану қалыңдығы бойынша аймақтары және тыйым салулар мен шектеулер көрсетіліп, аншлагтар (қалқандар) орнатылады;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өрт орындарын табу – өртті бақылау пункттерінен (телеқондырғыларды пайдаланған дұрыс) асфальт, бетон және басқа қатты жабынды жолдарға авиация арқылы және жерде шолу жасау кезінде жүзеге асырылады;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өртін сөндіру кезінде, жұмыс істеп жатқандарды түтіннің және жанғыш заттардың әсерінен қорғау бойынша қосымша шаралар қабылданады, ол үшін респираторлар, жабық резеңке аяқкиім, арнайы киім-кешек және басқа қорғаныс құралдары пайдаланылады;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5-тен 15-ке дейін Ки/км, осы көрсеткіштерден басқа негізгі жолдардың бойымен қылқан жапырақты орман алқабы және ауыл шаруашылық жайылымдары бар орман алқаптарының шекаралары бойынша және қурап қалған орман учаскелерінің айналасында ені 3 метрден кем емес минералданған жолақтар жүргізіледі;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шаң тудырмау үшін минералданған алаптар топырақтың ылғалдылығы жоғары кезеңдерге жүргізіледі және жаңартылады;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lastRenderedPageBreak/>
        <w:t>орман өртін тоқтату – жер үстіңдегі механизмдер, қол саймандары, су ағызатын құрылғылары бар тікұшақтар мен ұшақтардың көмегімен бөгегіш және тірек алаптарын жүргізу арқылы жанама тәсілмен жүзеге асырылады;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баяу орман өрті кезінде (оттың 1 минуттағы жылжу жылдамдығы 1 метрден кем) бөгегіш алаптың ені 1,5 м, ал ені 9 метрге дейін алап – күшті орман өрті кезінде (оттың жылжу жылдамдығы 3 м/мин) жүргізіледі;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алаптарды химиялық заттарды пайдаланып жүргізу үшін жер бетіндегі әдістерде ОС-5 от сөндіргіш қоспалары, ал авиациямен өртті сөндіруге ОСВ-1 қоспалары қолданылады;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отқа қарсы пайдаланылатын ОС-5-тің ерітінді қоспасы 13%, ал мөлшері 1.0...1.5 л/м</w:t>
      </w:r>
      <w:r>
        <w:rPr>
          <w:rFonts w:ascii="Times New Roman" w:hAnsi="Times New Roman"/>
          <w:sz w:val="28"/>
          <w:szCs w:val="28"/>
          <w:vertAlign w:val="superscript"/>
          <w:lang w:val="kk-KZ"/>
        </w:rPr>
        <w:t>2</w:t>
      </w:r>
      <w:r>
        <w:rPr>
          <w:rFonts w:ascii="Times New Roman" w:hAnsi="Times New Roman"/>
          <w:sz w:val="28"/>
          <w:szCs w:val="28"/>
          <w:lang w:val="kk-KZ"/>
        </w:rPr>
        <w:t xml:space="preserve"> болады. Авиациялық өртті сөндіру кезінде отқа қарсы қоспасы 15%, мөлшері 1.0...1.5 л/м</w:t>
      </w:r>
      <w:r>
        <w:rPr>
          <w:rFonts w:ascii="Times New Roman" w:hAnsi="Times New Roman"/>
          <w:sz w:val="28"/>
          <w:szCs w:val="28"/>
          <w:vertAlign w:val="superscript"/>
          <w:lang w:val="kk-KZ"/>
        </w:rPr>
        <w:t>2</w:t>
      </w:r>
      <w:r>
        <w:rPr>
          <w:rFonts w:ascii="Times New Roman" w:hAnsi="Times New Roman"/>
          <w:sz w:val="28"/>
          <w:szCs w:val="28"/>
          <w:lang w:val="kk-KZ"/>
        </w:rPr>
        <w:t xml:space="preserve"> ерітінді қолданылады;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15 Ки/км</w:t>
      </w:r>
      <w:r>
        <w:rPr>
          <w:rFonts w:ascii="Times New Roman" w:hAnsi="Times New Roman"/>
          <w:sz w:val="28"/>
          <w:szCs w:val="28"/>
          <w:vertAlign w:val="superscript"/>
          <w:lang w:val="kk-KZ"/>
        </w:rPr>
        <w:t>2</w:t>
      </w:r>
      <w:r>
        <w:rPr>
          <w:rFonts w:ascii="Times New Roman" w:hAnsi="Times New Roman"/>
          <w:sz w:val="28"/>
          <w:szCs w:val="28"/>
          <w:lang w:val="kk-KZ"/>
        </w:rPr>
        <w:t>-ден жоғары болады.</w:t>
      </w:r>
    </w:p>
    <w:p w:rsidR="00F32627" w:rsidRPr="001509C9" w:rsidRDefault="00F32627" w:rsidP="00F32627">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орманға адамдардың баруына тыйым салынады, көлік жүрмеуі үшін ормандағы жолдар жабылады;</w:t>
      </w:r>
    </w:p>
    <w:p w:rsidR="00F32627" w:rsidRPr="001509C9" w:rsidRDefault="00F32627" w:rsidP="00F32627">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жалпылама пайдаланылатын үлкен жолдардың тоғысқан жерлерінде аумақтың радионуклидтермен ластану тығыздығы және орманда болудың қауіптілігі туралы мәліметтер жазылған қалқандар орнатылады;</w:t>
      </w:r>
    </w:p>
    <w:p w:rsidR="00F32627" w:rsidRPr="001509C9" w:rsidRDefault="00F32627" w:rsidP="00F32627">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орман өртін табу үшін телеқондырғылар пайдаланылады және авиация көмегімен шолу жасалынады;</w:t>
      </w:r>
    </w:p>
    <w:p w:rsidR="00F32627" w:rsidRPr="001509C9" w:rsidRDefault="00F32627" w:rsidP="00F32627">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орман өртін сөндіру авиациялық құралдарды пайдалану арқылы жүзеге асырылады.</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Радионуклидтермен ластанған ормандардағы өртті сөндіруге арнайы дайындықтан, медициналық тексеруден өткен және тиісті жеңілдіктер мен құқықтар берілген және міндеттер жүктелген мамандықтар тобына жатқызуға келісім берген адамдарға рұқсат етіледі.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 сөндіруге жіберілген жұмыскерлер арнайы киім-кешекпен, арнайы аяқкиіммен, респираторлармен, газтұтқыштармен (противогаз) және жеке дозиметр-жинақтағыштармен қамтамасыз етіледі. Қосымша 0,5 бэр (5 м3в) сәуле әсеріне ұшыраған жұмыскер радиоактивті ластану аймағынан 1 жыл мерзім жұмыс істеуге рұқсат берілмейді.</w:t>
      </w:r>
    </w:p>
    <w:p w:rsidR="00F32627" w:rsidRDefault="00F32627" w:rsidP="00F32627">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Радионуклидтермен ластанған аумақтардағы орман өртінде пайда болған күл, жанып бітпеген шалалар және аэрозольдар ионды сәулелердің ашық ошақтары болып табылады. Осыған байланысты, жұмыскерлерді жеке қорғаныш құралдарымен қамтамасыз ету, ионды сәулелердің ашық көздерімен жұмыс жүргізетін жұмыскерлер үшін белгіленген нормалар мен талаптарға сәйкес болуға тиіс.</w:t>
      </w:r>
    </w:p>
    <w:p w:rsidR="00432C5B" w:rsidRPr="00F32627" w:rsidRDefault="00432C5B">
      <w:pPr>
        <w:rPr>
          <w:lang w:val="kk-KZ"/>
        </w:rPr>
      </w:pPr>
    </w:p>
    <w:sectPr w:rsidR="00432C5B" w:rsidRPr="00F32627"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831A32"/>
    <w:multiLevelType w:val="hybridMultilevel"/>
    <w:tmpl w:val="B9266BAA"/>
    <w:lvl w:ilvl="0" w:tplc="D154422A">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F32627"/>
    <w:rsid w:val="00432C5B"/>
    <w:rsid w:val="00F326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2627"/>
    <w:rPr>
      <w:rFonts w:ascii="Calibri" w:eastAsia="Calibri" w:hAnsi="Calibri" w:cs="Times New Roman"/>
    </w:rPr>
  </w:style>
  <w:style w:type="paragraph" w:styleId="2">
    <w:name w:val="heading 2"/>
    <w:basedOn w:val="a"/>
    <w:next w:val="a"/>
    <w:link w:val="20"/>
    <w:qFormat/>
    <w:rsid w:val="00F32627"/>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32627"/>
  </w:style>
  <w:style w:type="paragraph" w:styleId="a3">
    <w:name w:val="List Paragraph"/>
    <w:basedOn w:val="a"/>
    <w:uiPriority w:val="34"/>
    <w:qFormat/>
    <w:rsid w:val="00F32627"/>
    <w:pPr>
      <w:ind w:left="720"/>
      <w:contextualSpacing/>
    </w:pPr>
  </w:style>
  <w:style w:type="character" w:customStyle="1" w:styleId="20">
    <w:name w:val="Заголовок 2 Знак"/>
    <w:basedOn w:val="a0"/>
    <w:link w:val="2"/>
    <w:rsid w:val="00F32627"/>
    <w:rPr>
      <w:rFonts w:ascii="Times New Roman" w:eastAsia="Times New Roman" w:hAnsi="Times New Roman" w:cs="Times New Roman"/>
      <w:sz w:val="28"/>
      <w:szCs w:val="20"/>
      <w:lang w:eastAsia="ru-RU"/>
    </w:rPr>
  </w:style>
  <w:style w:type="paragraph" w:styleId="a4">
    <w:name w:val="Subtitle"/>
    <w:basedOn w:val="a"/>
    <w:link w:val="a5"/>
    <w:qFormat/>
    <w:rsid w:val="00F32627"/>
    <w:pPr>
      <w:spacing w:after="0" w:line="240" w:lineRule="auto"/>
      <w:jc w:val="center"/>
    </w:pPr>
    <w:rPr>
      <w:rFonts w:ascii="Times New Roman" w:eastAsia="Times New Roman" w:hAnsi="Times New Roman"/>
      <w:sz w:val="28"/>
      <w:szCs w:val="20"/>
      <w:lang w:eastAsia="ru-RU"/>
    </w:rPr>
  </w:style>
  <w:style w:type="character" w:customStyle="1" w:styleId="a5">
    <w:name w:val="Подзаголовок Знак"/>
    <w:basedOn w:val="a0"/>
    <w:link w:val="a4"/>
    <w:rsid w:val="00F3262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943</Words>
  <Characters>5379</Characters>
  <Application>Microsoft Office Word</Application>
  <DocSecurity>0</DocSecurity>
  <Lines>44</Lines>
  <Paragraphs>12</Paragraphs>
  <ScaleCrop>false</ScaleCrop>
  <Company/>
  <LinksUpToDate>false</LinksUpToDate>
  <CharactersWithSpaces>6310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2020-04-09T06:34:00Z</dcterms:created>
  <dcterms:modified xsi:type="dcterms:W3CDTF">2020-04-09T06:34:00Z</dcterms:modified>
</cp:coreProperties>
</file>