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12 тақырып ҚР ұлттық және интернационалдық орман саясатын іске асыруды ұйымдастыру</w:t>
      </w:r>
    </w:p>
    <w:p w:rsidR="00071244" w:rsidRDefault="00071244" w:rsidP="00071244">
      <w:pPr>
        <w:rPr>
          <w:rFonts w:ascii="Times New Roman" w:hAnsi="Times New Roman" w:cs="Times New Roman"/>
          <w:b/>
          <w:sz w:val="28"/>
          <w:szCs w:val="28"/>
          <w:lang w:val="kk-KZ"/>
        </w:rPr>
      </w:pPr>
    </w:p>
    <w:p w:rsidR="00071244" w:rsidRDefault="00071244" w:rsidP="00071244">
      <w:pPr>
        <w:rPr>
          <w:rFonts w:ascii="Times New Roman" w:hAnsi="Times New Roman" w:cs="Times New Roman"/>
          <w:b/>
          <w:sz w:val="28"/>
          <w:szCs w:val="28"/>
          <w:lang w:val="kk-KZ"/>
        </w:rPr>
      </w:pP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Орман күзетін ұйымдастыру</w:t>
      </w: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Ормандарды қорғауды тікелей орман шаруашылығы кәсіпорындары жүзеге асырады. Орындалатын функцияларға байланысты бұл кәсіпорындардың әртүрлі атаулары бар: мемлекеттік табиғи қорық (МӨЗ), мемлекеттік ұлттық табиғи парк (МҰТП), мемлекеттік орман табиғи резерваты (МОҚ), ормандар мен жануарлар дүниесін қорғау жөніндегі мемлекеттік мекеме (ММ) және т.б. орман шаруашылығы кәсіпорындарының айрықша белгілері оларға орман қорын бекіту және осы аумақта орман шаруашылығын жүргізу міндеті болып табылады.</w:t>
      </w:r>
    </w:p>
    <w:p w:rsidR="00071244" w:rsidRPr="00071244" w:rsidRDefault="00071244" w:rsidP="00071244">
      <w:pPr>
        <w:rPr>
          <w:rFonts w:ascii="Times New Roman" w:hAnsi="Times New Roman" w:cs="Times New Roman"/>
          <w:b/>
          <w:sz w:val="28"/>
          <w:szCs w:val="28"/>
          <w:lang w:val="kk-KZ"/>
        </w:rPr>
      </w:pPr>
    </w:p>
    <w:p w:rsid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Республиканың барлық әкімшілік облыстарында облыстық әкімдіктер жанынан Табиғи ресурстар және табиғат пайдалануды реттеу департаменттері (басқармалары) құрылды, олар ормандар мен жануарлар дүниесін қорғау жөніндегі мемлекеттік мекемелерге басшылықты жүзеге асырады. ҚР АШМ Орман және аңшылық шаруашылығы комитеті ерекше қорғалатын табиғи аумақтардың схемасы бойынша оған жүктелген орман пайдалану мен ормандарды молықтыруды күзету мен қорғаудың жай-күйіне бақылауды жүзеге асырады. Бақылау функциялары орман және аңшылық шаруашылығы комитетінің қарамағындағы облыстық аумақтық орман шаруашылығы басқармаларына жүктелген</w:t>
      </w:r>
    </w:p>
    <w:p w:rsidR="00071244" w:rsidRDefault="00071244" w:rsidP="00071244">
      <w:pPr>
        <w:rPr>
          <w:rFonts w:ascii="Times New Roman" w:hAnsi="Times New Roman" w:cs="Times New Roman"/>
          <w:b/>
          <w:sz w:val="28"/>
          <w:szCs w:val="28"/>
          <w:lang w:val="kk-KZ"/>
        </w:rPr>
      </w:pPr>
      <w:r>
        <w:rPr>
          <w:noProof/>
          <w:lang w:eastAsia="ru-RU"/>
        </w:rPr>
        <w:lastRenderedPageBreak/>
        <w:drawing>
          <wp:inline distT="0" distB="0" distL="0" distR="0">
            <wp:extent cx="5327650" cy="4047490"/>
            <wp:effectExtent l="19050" t="0" r="6350" b="0"/>
            <wp:docPr id="1" name="Рисунок 1" descr="Структура службы государственной лесной охраны Республики Казахстан (по Архипову 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труктура службы государственной лесной охраны Республики Казахстан (по Архипову В.А.)"/>
                    <pic:cNvPicPr>
                      <a:picLocks noChangeAspect="1" noChangeArrowheads="1"/>
                    </pic:cNvPicPr>
                  </pic:nvPicPr>
                  <pic:blipFill>
                    <a:blip r:embed="rId4" cstate="print"/>
                    <a:srcRect/>
                    <a:stretch>
                      <a:fillRect/>
                    </a:stretch>
                  </pic:blipFill>
                  <pic:spPr bwMode="auto">
                    <a:xfrm>
                      <a:off x="0" y="0"/>
                      <a:ext cx="5327650" cy="4047490"/>
                    </a:xfrm>
                    <a:prstGeom prst="rect">
                      <a:avLst/>
                    </a:prstGeom>
                    <a:noFill/>
                    <a:ln w="9525">
                      <a:noFill/>
                      <a:miter lim="800000"/>
                      <a:headEnd/>
                      <a:tailEnd/>
                    </a:ln>
                  </pic:spPr>
                </pic:pic>
              </a:graphicData>
            </a:graphic>
          </wp:inline>
        </w:drawing>
      </w: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Мемлекеттік орман қорын күзету мен қорғаудың негізгі міндеттері:</w:t>
      </w:r>
    </w:p>
    <w:p w:rsidR="00071244" w:rsidRPr="00071244" w:rsidRDefault="00071244" w:rsidP="00071244">
      <w:pPr>
        <w:rPr>
          <w:rFonts w:ascii="Times New Roman" w:hAnsi="Times New Roman" w:cs="Times New Roman"/>
          <w:b/>
          <w:sz w:val="28"/>
          <w:szCs w:val="28"/>
          <w:lang w:val="kk-KZ"/>
        </w:rPr>
      </w:pP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1) орман өрттерінің алдын алу, оларды уақтылы анықтау және жою жөніндегі іс-шараларды жүргізу;</w:t>
      </w: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2) барлық жұмыс істейтін және мемлекеттік орман қоры аумағында орналасқан ұйымдардың, сондай-ақ орманда жүрген жеке тұлғалардың ормандардағы өрт қауіпсіздігі ережелері мен санитарлық ережелерді сақтауын қамтамасыз ету;</w:t>
      </w: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3) ормандарды заңсыз ағаш кесуден, бүлінуден, ұрлаудан және Қазақстан Республикасының орман заңнамасын басқа да бұзушылықтардан қорғау, сондай-ақ мемлекеттік орман қорының жерлерін қорғау;</w:t>
      </w: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4) орман пайдаланушылардың сүректі түбірімен босату қағидаларын және орман пайдаланудың басқа да түрлері қағидаларын орындауын қамтамасыз ету;</w:t>
      </w: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5) орман зиянкестері мен ауруларының ошақтарын уақтылы анықтау, олардың дамуын болжау және олармен күресу;</w:t>
      </w: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lastRenderedPageBreak/>
        <w:t>6) биотехникалық іс-шараларды жүргізу;</w:t>
      </w:r>
    </w:p>
    <w:p w:rsidR="00071244" w:rsidRPr="00071244" w:rsidRDefault="00071244" w:rsidP="00071244">
      <w:pPr>
        <w:rPr>
          <w:rFonts w:ascii="Times New Roman" w:hAnsi="Times New Roman" w:cs="Times New Roman"/>
          <w:b/>
          <w:sz w:val="28"/>
          <w:szCs w:val="28"/>
          <w:lang w:val="kk-KZ"/>
        </w:rPr>
      </w:pPr>
      <w:r w:rsidRPr="00071244">
        <w:rPr>
          <w:rFonts w:ascii="Times New Roman" w:hAnsi="Times New Roman" w:cs="Times New Roman"/>
          <w:b/>
          <w:sz w:val="28"/>
          <w:szCs w:val="28"/>
          <w:lang w:val="kk-KZ"/>
        </w:rPr>
        <w:t>7) мемлекеттік орман қоры аумағында аң аулау және балық аулау қағидаларының сақталуын қамтамасыз ету;</w:t>
      </w:r>
    </w:p>
    <w:p w:rsidR="00EE258B" w:rsidRPr="00EE258B" w:rsidRDefault="00071244" w:rsidP="00EE258B">
      <w:pPr>
        <w:rPr>
          <w:rFonts w:ascii="Times New Roman" w:hAnsi="Times New Roman" w:cs="Times New Roman"/>
          <w:b/>
          <w:sz w:val="28"/>
          <w:szCs w:val="28"/>
          <w:lang w:val="kk-KZ"/>
        </w:rPr>
      </w:pPr>
      <w:r w:rsidRPr="00071244">
        <w:rPr>
          <w:rFonts w:ascii="Times New Roman" w:hAnsi="Times New Roman" w:cs="Times New Roman"/>
          <w:b/>
          <w:sz w:val="28"/>
          <w:szCs w:val="28"/>
          <w:lang w:val="kk-KZ"/>
        </w:rPr>
        <w:t>8) мемлекеттік орман қорын күзетуді, қорғауды, ормандарды молықтыруды, ұтымды пайдалануды және орман өсіруді қамтамасыз ететін басқа да іс-әрекеттер.</w:t>
      </w:r>
      <w:r w:rsidR="00EE258B" w:rsidRPr="00EE258B">
        <w:rPr>
          <w:lang w:val="kk-KZ"/>
        </w:rPr>
        <w:t xml:space="preserve"> </w:t>
      </w:r>
      <w:r w:rsidR="00EE258B" w:rsidRPr="00EE258B">
        <w:rPr>
          <w:rFonts w:ascii="Times New Roman" w:hAnsi="Times New Roman" w:cs="Times New Roman"/>
          <w:b/>
          <w:sz w:val="28"/>
          <w:szCs w:val="28"/>
          <w:lang w:val="kk-KZ"/>
        </w:rPr>
        <w:t>Қазақстан Республикасы Мемлекеттік орман күзетінің құқықтары мен міндеттері. Мемлекеттік орман күзеті ормандарды күзету, қорғау, молықтыру және орман пайдалану мәселелерімен айналысатын орман мекемелерінің қызметкерлерінен тұрады.</w:t>
      </w:r>
    </w:p>
    <w:p w:rsidR="00EE258B" w:rsidRPr="00EE258B" w:rsidRDefault="00EE258B" w:rsidP="00EE258B">
      <w:pPr>
        <w:rPr>
          <w:rFonts w:ascii="Times New Roman" w:hAnsi="Times New Roman" w:cs="Times New Roman"/>
          <w:b/>
          <w:sz w:val="28"/>
          <w:szCs w:val="28"/>
          <w:lang w:val="kk-KZ"/>
        </w:rPr>
      </w:pP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Мемлекеттік орман күзетіне өзіне жүктелген міндеттерді орындау үшін::</w:t>
      </w:r>
    </w:p>
    <w:p w:rsidR="00EE258B" w:rsidRPr="00EE258B" w:rsidRDefault="00EE258B" w:rsidP="00EE258B">
      <w:pPr>
        <w:rPr>
          <w:rFonts w:ascii="Times New Roman" w:hAnsi="Times New Roman" w:cs="Times New Roman"/>
          <w:b/>
          <w:sz w:val="28"/>
          <w:szCs w:val="28"/>
          <w:lang w:val="kk-KZ"/>
        </w:rPr>
      </w:pP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1) жеке тұлғалар мен лауазымды адамдардың мемлекеттік орман қорын пайдалануды жүзеге асыруға рұқсат беретін құжаттарын тексеруге;;</w:t>
      </w: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2) Қазақстан Республикасының Әкімшілік құқық бұзушылық туралы Кодексіне сәйкес Қазақстан Республикасының орман заңнамасы, Қазақстан Республикасының жануарлар дүниесін қорғау, өсімін молайту және пайдалану туралы заңнамасы және ерекше қорғалатын табиғи аумақтар саласындағы әкімшілік құқық бұзушылықтар туралы хаттамалар жасауға; ;</w:t>
      </w: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3) Қазақстан Республикасының жануарлар дүниесін қорғау, өсімін молайту және пайдалану және ерекше қорғалатын табиғи аумақтар туралы орман заңнамасы саласында құқық бұзушылық жасаған адамдарды ұстауға және құқық қорғау органдарына жеткізуге;</w:t>
      </w: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4) Қазақстан Республикасының заңнамасына сәйкес көлік құралдарын, өзге де объектілер мен орындарды тексеруді, ал қажет болған жағдайда ұсталған адамдарды жеке тексеруді жүргізуге;</w:t>
      </w: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5) жеке және лауазымды адамдардан заңсыз олжаланған Орман ресурстары мен жануарлар дүниесінің ресурстарын, оларды аулау құралдарын, сондай-ақ көлік құралдарын алып қоюға және олардың одан әрі тиесілігі туралы мәселені Қазақстан Республикасының заңнамасында белгіленген тәртіппен шешуге; ;</w:t>
      </w: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lastRenderedPageBreak/>
        <w:t>6) Қазақстан Республикасының заңдарында көзделген өзге де құқықтарды пайдалануға құқылы.</w:t>
      </w: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Мемлекеттік орман қоры учаскелерінде мемлекеттік орман күзеті:</w:t>
      </w:r>
    </w:p>
    <w:p w:rsidR="00EE258B" w:rsidRPr="00EE258B" w:rsidRDefault="00EE258B" w:rsidP="00EE258B">
      <w:pPr>
        <w:rPr>
          <w:rFonts w:ascii="Times New Roman" w:hAnsi="Times New Roman" w:cs="Times New Roman"/>
          <w:b/>
          <w:sz w:val="28"/>
          <w:szCs w:val="28"/>
          <w:lang w:val="kk-KZ"/>
        </w:rPr>
      </w:pP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1) Қазақстан Республикасының орман заңнамасы, Қазақстан Республикасының жануарлар дүниесін қорғау, өсімін молайту және пайдалану туралы заңнамасы және ерекше қорғалатын табиғи аумақтар саласындағы құқық бұзушылықтарды болғызбауға және кесіп өтуге;</w:t>
      </w: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2) Қазақстан Республикасының орман заңнамасын, Қазақстан Республикасының жануарлар дүниесін қорғау, өсімін молайту және пайдалану және ерекше қорғалатын табиғи аумақтар туралы заңнамасын бұзу фактілері бойынша ақпаратты, талап қою талаптарын және өзге де материалдарды мемлекеттік және құқық қорғау органдарына, сотқа жіберуге;;</w:t>
      </w: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3) Өз құзыреті шегінде жеке және заңды тұлғаларға анықталған бұзушылықтарды жою жөнінде жазбаша нұсқаулар беруге;;</w:t>
      </w:r>
    </w:p>
    <w:p w:rsidR="00EE258B" w:rsidRPr="00EE258B"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4) орман өрттерінің алдын алу, оларды мемлекеттік орман қоры жерлерінде, сондай-ақ орман өрттері тікелей қауіп төнген жағдайда оларға іргелес аумақтарда уақтылы байқау және сөндіру жөніндегі жұмыстарды жүргізуге; ;</w:t>
      </w:r>
    </w:p>
    <w:p w:rsidR="00071244" w:rsidRPr="00071244" w:rsidRDefault="00EE258B" w:rsidP="00EE258B">
      <w:pPr>
        <w:rPr>
          <w:rFonts w:ascii="Times New Roman" w:hAnsi="Times New Roman" w:cs="Times New Roman"/>
          <w:b/>
          <w:sz w:val="28"/>
          <w:szCs w:val="28"/>
          <w:lang w:val="kk-KZ"/>
        </w:rPr>
      </w:pPr>
      <w:r w:rsidRPr="00EE258B">
        <w:rPr>
          <w:rFonts w:ascii="Times New Roman" w:hAnsi="Times New Roman" w:cs="Times New Roman"/>
          <w:b/>
          <w:sz w:val="28"/>
          <w:szCs w:val="28"/>
          <w:lang w:val="kk-KZ"/>
        </w:rPr>
        <w:t>5) шаруашылық және өзге де қызметті шектеу, тоқтата тұру және тоқтату туралы ұсыныстар енгізуге құқылы.</w:t>
      </w:r>
    </w:p>
    <w:p w:rsidR="00636C25" w:rsidRPr="00071244" w:rsidRDefault="00636C25">
      <w:pPr>
        <w:rPr>
          <w:lang w:val="kk-KZ"/>
        </w:rPr>
      </w:pPr>
    </w:p>
    <w:sectPr w:rsidR="00636C25" w:rsidRPr="00071244" w:rsidSect="00636C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71244"/>
    <w:rsid w:val="00071244"/>
    <w:rsid w:val="00636C25"/>
    <w:rsid w:val="00EE25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C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124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12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743</Words>
  <Characters>4238</Characters>
  <Application>Microsoft Office Word</Application>
  <DocSecurity>0</DocSecurity>
  <Lines>35</Lines>
  <Paragraphs>9</Paragraphs>
  <ScaleCrop>false</ScaleCrop>
  <Company/>
  <LinksUpToDate>false</LinksUpToDate>
  <CharactersWithSpaces>4972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2020-08-15T09:02:00Z</dcterms:created>
  <dcterms:modified xsi:type="dcterms:W3CDTF">2020-08-15T09:08:00Z</dcterms:modified>
</cp:coreProperties>
</file>