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A1F" w:rsidRPr="002E5A1F" w:rsidRDefault="002E5A1F" w:rsidP="002E5A1F">
      <w:pPr>
        <w:pStyle w:val="21"/>
        <w:tabs>
          <w:tab w:val="left" w:pos="6237"/>
        </w:tabs>
        <w:spacing w:after="0" w:line="240" w:lineRule="auto"/>
        <w:ind w:left="375" w:right="-1"/>
        <w:jc w:val="center"/>
        <w:rPr>
          <w:b/>
          <w:sz w:val="28"/>
          <w:szCs w:val="28"/>
        </w:rPr>
      </w:pPr>
      <w:bookmarkStart w:id="0" w:name="_GoBack"/>
      <w:bookmarkEnd w:id="0"/>
      <w:r w:rsidRPr="002E5A1F">
        <w:rPr>
          <w:b/>
          <w:sz w:val="28"/>
          <w:szCs w:val="28"/>
        </w:rPr>
        <w:t>Основные характеристики осциллографов</w:t>
      </w:r>
    </w:p>
    <w:p w:rsidR="002E5A1F" w:rsidRPr="002E5A1F" w:rsidRDefault="002E5A1F" w:rsidP="002E5A1F">
      <w:pPr>
        <w:pStyle w:val="21"/>
        <w:tabs>
          <w:tab w:val="left" w:pos="6237"/>
        </w:tabs>
        <w:spacing w:line="240" w:lineRule="auto"/>
        <w:ind w:left="0" w:right="-1" w:firstLine="709"/>
        <w:jc w:val="both"/>
        <w:rPr>
          <w:sz w:val="28"/>
          <w:szCs w:val="28"/>
        </w:rPr>
      </w:pPr>
    </w:p>
    <w:p w:rsidR="002E5A1F" w:rsidRPr="002E5A1F" w:rsidRDefault="002E5A1F" w:rsidP="002E5A1F">
      <w:pPr>
        <w:pStyle w:val="21"/>
        <w:tabs>
          <w:tab w:val="left" w:pos="0"/>
        </w:tabs>
        <w:spacing w:line="240" w:lineRule="auto"/>
        <w:ind w:left="0" w:right="-1" w:firstLine="709"/>
        <w:jc w:val="both"/>
        <w:rPr>
          <w:sz w:val="28"/>
          <w:szCs w:val="28"/>
        </w:rPr>
      </w:pPr>
      <w:r w:rsidRPr="002E5A1F">
        <w:rPr>
          <w:sz w:val="28"/>
          <w:szCs w:val="28"/>
        </w:rPr>
        <w:t xml:space="preserve">1) </w:t>
      </w:r>
      <w:r w:rsidRPr="002E5A1F">
        <w:rPr>
          <w:b/>
          <w:i/>
          <w:sz w:val="28"/>
          <w:szCs w:val="28"/>
        </w:rPr>
        <w:t>Амплитудно-частотная характеристика</w:t>
      </w:r>
      <w:r w:rsidRPr="002E5A1F">
        <w:rPr>
          <w:sz w:val="28"/>
          <w:szCs w:val="28"/>
        </w:rPr>
        <w:t xml:space="preserve"> (АЧХ) канала вертикального отклонения (рисунок 5.4) </w:t>
      </w:r>
      <w:r w:rsidRPr="002E5A1F">
        <w:rPr>
          <w:sz w:val="28"/>
          <w:szCs w:val="28"/>
        </w:rPr>
        <w:sym w:font="Symbol" w:char="F02D"/>
      </w:r>
      <w:r w:rsidRPr="002E5A1F">
        <w:rPr>
          <w:sz w:val="28"/>
          <w:szCs w:val="28"/>
        </w:rPr>
        <w:t xml:space="preserve"> зависимость коэффициента усиления канала от частоты. Полоса пропускания </w:t>
      </w:r>
      <w:r w:rsidRPr="002E5A1F">
        <w:rPr>
          <w:sz w:val="28"/>
          <w:szCs w:val="28"/>
        </w:rPr>
        <w:sym w:font="Symbol" w:char="F02D"/>
      </w:r>
      <w:r w:rsidRPr="002E5A1F">
        <w:rPr>
          <w:sz w:val="28"/>
          <w:szCs w:val="28"/>
        </w:rPr>
        <w:t xml:space="preserve"> от постоянного тока (открытый вход) или от </w:t>
      </w:r>
      <w:r w:rsidRPr="002E5A1F">
        <w:rPr>
          <w:position w:val="-12"/>
          <w:sz w:val="28"/>
          <w:szCs w:val="28"/>
        </w:rPr>
        <w:object w:dxaOrig="3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18.75pt" o:ole="" fillcolor="window">
            <v:imagedata r:id="rId6" o:title=""/>
          </v:shape>
          <o:OLEObject Type="Embed" ProgID="Equation.3" ShapeID="_x0000_i1025" DrawAspect="Content" ObjectID="_1680002201" r:id="rId7"/>
        </w:object>
      </w:r>
      <w:r w:rsidRPr="002E5A1F">
        <w:rPr>
          <w:sz w:val="28"/>
          <w:szCs w:val="28"/>
        </w:rPr>
        <w:t xml:space="preserve"> равной нескольким герцам (при закрытом входе) до </w:t>
      </w:r>
      <w:r w:rsidRPr="002E5A1F">
        <w:rPr>
          <w:position w:val="-12"/>
          <w:sz w:val="28"/>
          <w:szCs w:val="28"/>
        </w:rPr>
        <w:object w:dxaOrig="320" w:dyaOrig="380">
          <v:shape id="_x0000_i1026" type="#_x0000_t75" style="width:15.75pt;height:18.75pt" o:ole="" fillcolor="window">
            <v:imagedata r:id="rId8" o:title=""/>
          </v:shape>
          <o:OLEObject Type="Embed" ProgID="Equation.3" ShapeID="_x0000_i1026" DrawAspect="Content" ObjectID="_1680002202" r:id="rId9"/>
        </w:object>
      </w:r>
      <w:r w:rsidRPr="002E5A1F">
        <w:rPr>
          <w:sz w:val="28"/>
          <w:szCs w:val="28"/>
        </w:rPr>
        <w:t xml:space="preserve">. Частоты </w:t>
      </w:r>
      <w:r w:rsidRPr="002E5A1F">
        <w:rPr>
          <w:position w:val="-12"/>
          <w:sz w:val="28"/>
          <w:szCs w:val="28"/>
        </w:rPr>
        <w:object w:dxaOrig="340" w:dyaOrig="380">
          <v:shape id="_x0000_i1027" type="#_x0000_t75" style="width:17.25pt;height:18.75pt" o:ole="" fillcolor="window">
            <v:imagedata r:id="rId10" o:title=""/>
          </v:shape>
          <o:OLEObject Type="Embed" ProgID="Equation.3" ShapeID="_x0000_i1027" DrawAspect="Content" ObjectID="_1680002203" r:id="rId11"/>
        </w:object>
      </w:r>
      <w:r w:rsidRPr="002E5A1F">
        <w:rPr>
          <w:sz w:val="28"/>
          <w:szCs w:val="28"/>
        </w:rPr>
        <w:t xml:space="preserve"> и </w:t>
      </w:r>
      <w:r w:rsidRPr="002E5A1F">
        <w:rPr>
          <w:position w:val="-12"/>
          <w:sz w:val="28"/>
          <w:szCs w:val="28"/>
        </w:rPr>
        <w:object w:dxaOrig="320" w:dyaOrig="380">
          <v:shape id="_x0000_i1028" type="#_x0000_t75" style="width:15.75pt;height:18.75pt" o:ole="" fillcolor="window">
            <v:imagedata r:id="rId12" o:title=""/>
          </v:shape>
          <o:OLEObject Type="Embed" ProgID="Equation.3" ShapeID="_x0000_i1028" DrawAspect="Content" ObjectID="_1680002204" r:id="rId13"/>
        </w:object>
      </w:r>
      <w:r w:rsidRPr="002E5A1F">
        <w:rPr>
          <w:sz w:val="28"/>
          <w:szCs w:val="28"/>
        </w:rPr>
        <w:t xml:space="preserve"> определяются на уровне 0,707 (-3 дБ) от значения коэффициента усиления на некоторой опорной частоте (обычно </w:t>
      </w:r>
      <w:r w:rsidRPr="002E5A1F">
        <w:rPr>
          <w:sz w:val="28"/>
          <w:szCs w:val="28"/>
        </w:rPr>
        <w:sym w:font="Symbol" w:char="F0A3"/>
      </w:r>
      <w:r w:rsidRPr="002E5A1F">
        <w:rPr>
          <w:sz w:val="28"/>
          <w:szCs w:val="28"/>
        </w:rPr>
        <w:t xml:space="preserve"> </w:t>
      </w:r>
      <w:r w:rsidRPr="002E5A1F">
        <w:rPr>
          <w:position w:val="-28"/>
          <w:sz w:val="28"/>
          <w:szCs w:val="28"/>
        </w:rPr>
        <w:object w:dxaOrig="400" w:dyaOrig="720">
          <v:shape id="_x0000_i1029" type="#_x0000_t75" style="width:20.25pt;height:36pt" o:ole="" fillcolor="window">
            <v:imagedata r:id="rId14" o:title=""/>
          </v:shape>
          <o:OLEObject Type="Embed" ProgID="Equation.3" ShapeID="_x0000_i1029" DrawAspect="Content" ObjectID="_1680002205" r:id="rId15"/>
        </w:object>
      </w:r>
      <w:r w:rsidRPr="002E5A1F">
        <w:rPr>
          <w:sz w:val="28"/>
          <w:szCs w:val="28"/>
        </w:rPr>
        <w:t>).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810125" cy="2762250"/>
            <wp:effectExtent l="19050" t="0" r="9525" b="0"/>
            <wp:docPr id="6" name="Рисунок 6" descr="ScanImage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canImage0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5A1F" w:rsidRPr="002E5A1F" w:rsidRDefault="002E5A1F" w:rsidP="002E5A1F">
      <w:pPr>
        <w:pStyle w:val="21"/>
        <w:tabs>
          <w:tab w:val="left" w:pos="0"/>
        </w:tabs>
        <w:spacing w:line="240" w:lineRule="auto"/>
        <w:ind w:left="0" w:right="-1" w:firstLine="709"/>
        <w:jc w:val="center"/>
        <w:rPr>
          <w:sz w:val="28"/>
          <w:szCs w:val="28"/>
        </w:rPr>
      </w:pPr>
      <w:r w:rsidRPr="002E5A1F">
        <w:rPr>
          <w:sz w:val="28"/>
          <w:szCs w:val="28"/>
        </w:rPr>
        <w:t>Рисунок 5.4</w:t>
      </w:r>
    </w:p>
    <w:p w:rsidR="002E5A1F" w:rsidRPr="002E5A1F" w:rsidRDefault="002E5A1F" w:rsidP="002E5A1F">
      <w:pPr>
        <w:pStyle w:val="21"/>
        <w:spacing w:line="240" w:lineRule="auto"/>
        <w:ind w:left="0" w:right="-1" w:firstLine="709"/>
        <w:jc w:val="both"/>
        <w:rPr>
          <w:sz w:val="28"/>
          <w:szCs w:val="28"/>
        </w:rPr>
      </w:pPr>
      <w:r w:rsidRPr="002E5A1F">
        <w:rPr>
          <w:sz w:val="28"/>
          <w:szCs w:val="28"/>
        </w:rPr>
        <w:t xml:space="preserve">2) </w:t>
      </w:r>
      <w:r w:rsidRPr="002E5A1F">
        <w:rPr>
          <w:b/>
          <w:i/>
          <w:sz w:val="28"/>
          <w:szCs w:val="28"/>
        </w:rPr>
        <w:t>Переходная характеристика</w:t>
      </w:r>
      <w:r w:rsidRPr="002E5A1F">
        <w:rPr>
          <w:sz w:val="28"/>
          <w:szCs w:val="28"/>
        </w:rPr>
        <w:t xml:space="preserve"> </w:t>
      </w:r>
      <w:r w:rsidRPr="002E5A1F">
        <w:rPr>
          <w:sz w:val="28"/>
          <w:szCs w:val="28"/>
        </w:rPr>
        <w:sym w:font="Symbol" w:char="F02D"/>
      </w:r>
      <w:r w:rsidRPr="002E5A1F">
        <w:rPr>
          <w:sz w:val="28"/>
          <w:szCs w:val="28"/>
        </w:rPr>
        <w:t xml:space="preserve"> отклик на экране осциллографа на скачок напряжения на входе </w:t>
      </w:r>
      <w:r w:rsidRPr="002E5A1F">
        <w:rPr>
          <w:sz w:val="28"/>
          <w:szCs w:val="28"/>
          <w:lang w:val="en-US"/>
        </w:rPr>
        <w:t>Y</w:t>
      </w:r>
      <w:r w:rsidRPr="002E5A1F">
        <w:rPr>
          <w:sz w:val="28"/>
          <w:szCs w:val="28"/>
        </w:rPr>
        <w:t xml:space="preserve"> (рисунок 5.5). Характеризуется выбросом </w:t>
      </w:r>
      <w:r w:rsidRPr="002E5A1F">
        <w:rPr>
          <w:position w:val="-6"/>
          <w:sz w:val="28"/>
          <w:szCs w:val="28"/>
        </w:rPr>
        <w:object w:dxaOrig="240" w:dyaOrig="300">
          <v:shape id="_x0000_i1030" type="#_x0000_t75" style="width:12pt;height:15pt" o:ole="" fillcolor="window">
            <v:imagedata r:id="rId17" o:title=""/>
          </v:shape>
          <o:OLEObject Type="Embed" ProgID="Equation.3" ShapeID="_x0000_i1030" DrawAspect="Content" ObjectID="_1680002206" r:id="rId18"/>
        </w:object>
      </w:r>
      <w:r w:rsidRPr="002E5A1F">
        <w:rPr>
          <w:sz w:val="28"/>
          <w:szCs w:val="28"/>
        </w:rPr>
        <w:t xml:space="preserve">, обычно не превышающим нескольких процентов от уровня сигнала, временем нарастания </w:t>
      </w:r>
      <w:r w:rsidRPr="002E5A1F">
        <w:rPr>
          <w:position w:val="-12"/>
          <w:sz w:val="28"/>
          <w:szCs w:val="28"/>
        </w:rPr>
        <w:object w:dxaOrig="320" w:dyaOrig="380">
          <v:shape id="_x0000_i1031" type="#_x0000_t75" style="width:15.75pt;height:18.75pt" o:ole="" fillcolor="window">
            <v:imagedata r:id="rId19" o:title=""/>
          </v:shape>
          <o:OLEObject Type="Embed" ProgID="Equation.3" ShapeID="_x0000_i1031" DrawAspect="Content" ObjectID="_1680002207" r:id="rId20"/>
        </w:object>
      </w:r>
      <w:r w:rsidRPr="002E5A1F">
        <w:rPr>
          <w:sz w:val="28"/>
          <w:szCs w:val="28"/>
        </w:rPr>
        <w:t xml:space="preserve"> </w:t>
      </w:r>
      <w:r w:rsidRPr="002E5A1F">
        <w:rPr>
          <w:sz w:val="28"/>
          <w:szCs w:val="28"/>
        </w:rPr>
        <w:sym w:font="Symbol" w:char="F02D"/>
      </w:r>
      <w:r w:rsidRPr="002E5A1F">
        <w:rPr>
          <w:sz w:val="28"/>
          <w:szCs w:val="28"/>
        </w:rPr>
        <w:t xml:space="preserve"> в течение которого луч проходит от 0,1 до 0,9 установившегося значения и временем установления </w:t>
      </w:r>
      <w:r w:rsidRPr="002E5A1F">
        <w:rPr>
          <w:position w:val="-16"/>
          <w:sz w:val="28"/>
          <w:szCs w:val="28"/>
        </w:rPr>
        <w:object w:dxaOrig="320" w:dyaOrig="420">
          <v:shape id="_x0000_i1032" type="#_x0000_t75" style="width:15.75pt;height:21pt" o:ole="" fillcolor="window">
            <v:imagedata r:id="rId21" o:title=""/>
          </v:shape>
          <o:OLEObject Type="Embed" ProgID="Equation.3" ShapeID="_x0000_i1032" DrawAspect="Content" ObjectID="_1680002208" r:id="rId22"/>
        </w:object>
      </w:r>
      <w:r w:rsidRPr="002E5A1F">
        <w:rPr>
          <w:sz w:val="28"/>
          <w:szCs w:val="28"/>
        </w:rPr>
        <w:t xml:space="preserve"> </w:t>
      </w:r>
      <w:r w:rsidRPr="002E5A1F">
        <w:rPr>
          <w:sz w:val="28"/>
          <w:szCs w:val="28"/>
        </w:rPr>
        <w:sym w:font="Symbol" w:char="F02D"/>
      </w:r>
      <w:r w:rsidRPr="002E5A1F">
        <w:rPr>
          <w:sz w:val="28"/>
          <w:szCs w:val="28"/>
        </w:rPr>
        <w:t xml:space="preserve"> интервалом времени от уровня 0,1 до момента уменьшения осцилляций после выброса до </w:t>
      </w:r>
      <w:proofErr w:type="gramStart"/>
      <w:r w:rsidRPr="002E5A1F">
        <w:rPr>
          <w:sz w:val="28"/>
          <w:szCs w:val="28"/>
        </w:rPr>
        <w:t>значения</w:t>
      </w:r>
      <w:proofErr w:type="gramEnd"/>
      <w:r w:rsidRPr="002E5A1F">
        <w:rPr>
          <w:sz w:val="28"/>
          <w:szCs w:val="28"/>
        </w:rPr>
        <w:t xml:space="preserve"> не превышающего погрешности измерения уровня. Причем при оптимальном виде АЧХ справедлива следующая зависимость</w:t>
      </w:r>
    </w:p>
    <w:p w:rsidR="002E5A1F" w:rsidRPr="002E5A1F" w:rsidRDefault="002E5A1F" w:rsidP="002E5A1F">
      <w:pPr>
        <w:spacing w:before="120" w:after="12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2E5A1F">
        <w:rPr>
          <w:rFonts w:ascii="Times New Roman" w:hAnsi="Times New Roman" w:cs="Times New Roman"/>
          <w:position w:val="-34"/>
          <w:sz w:val="28"/>
          <w:szCs w:val="28"/>
        </w:rPr>
        <w:object w:dxaOrig="1140" w:dyaOrig="780">
          <v:shape id="_x0000_i1033" type="#_x0000_t75" style="width:57pt;height:39pt" o:ole="" fillcolor="window">
            <v:imagedata r:id="rId23" o:title=""/>
          </v:shape>
          <o:OLEObject Type="Embed" ProgID="Equation.3" ShapeID="_x0000_i1033" DrawAspect="Content" ObjectID="_1680002209" r:id="rId24"/>
        </w:object>
      </w:r>
      <w:r w:rsidRPr="002E5A1F">
        <w:rPr>
          <w:rFonts w:ascii="Times New Roman" w:hAnsi="Times New Roman" w:cs="Times New Roman"/>
          <w:sz w:val="28"/>
          <w:szCs w:val="28"/>
        </w:rPr>
        <w:t>.                                                    (5.2)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3952875" cy="3076575"/>
            <wp:effectExtent l="19050" t="0" r="9525" b="0"/>
            <wp:docPr id="11" name="Рисунок 11" descr="ScanImage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canImage06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5A1F" w:rsidRPr="002E5A1F" w:rsidRDefault="002E5A1F" w:rsidP="002E5A1F">
      <w:pPr>
        <w:pStyle w:val="a5"/>
        <w:ind w:right="-1" w:firstLine="709"/>
        <w:rPr>
          <w:szCs w:val="28"/>
        </w:rPr>
      </w:pPr>
      <w:r w:rsidRPr="002E5A1F">
        <w:rPr>
          <w:szCs w:val="28"/>
        </w:rPr>
        <w:t>Рисунок 5.5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3) </w:t>
      </w:r>
      <w:r w:rsidRPr="002E5A1F">
        <w:rPr>
          <w:rFonts w:ascii="Times New Roman" w:hAnsi="Times New Roman" w:cs="Times New Roman"/>
          <w:b/>
          <w:i/>
          <w:sz w:val="28"/>
          <w:szCs w:val="28"/>
        </w:rPr>
        <w:t>Коэффициент отклонения</w: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400" w:dyaOrig="380">
          <v:shape id="_x0000_i1034" type="#_x0000_t75" style="width:20.25pt;height:18.75pt" o:ole="" fillcolor="window">
            <v:imagedata r:id="rId26" o:title=""/>
          </v:shape>
          <o:OLEObject Type="Embed" ProgID="Equation.3" ShapeID="_x0000_i1034" DrawAspect="Content" ObjectID="_1680002210" r:id="rId27"/>
        </w:objec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обратен чувствительности канала </w:t>
      </w:r>
      <w:proofErr w:type="gramStart"/>
      <w:r w:rsidRPr="002E5A1F">
        <w:rPr>
          <w:rFonts w:ascii="Times New Roman" w:hAnsi="Times New Roman" w:cs="Times New Roman"/>
          <w:sz w:val="28"/>
          <w:szCs w:val="28"/>
        </w:rPr>
        <w:t>ВО, характеризует</w:t>
      </w:r>
      <w:proofErr w:type="gramEnd"/>
      <w:r w:rsidRPr="002E5A1F">
        <w:rPr>
          <w:rFonts w:ascii="Times New Roman" w:hAnsi="Times New Roman" w:cs="Times New Roman"/>
          <w:sz w:val="28"/>
          <w:szCs w:val="28"/>
        </w:rPr>
        <w:t xml:space="preserve"> масштаб изображения по вертикали</w:t>
      </w:r>
    </w:p>
    <w:p w:rsidR="002E5A1F" w:rsidRPr="002E5A1F" w:rsidRDefault="002E5A1F" w:rsidP="002E5A1F">
      <w:pPr>
        <w:spacing w:before="120" w:after="12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2E5A1F">
        <w:rPr>
          <w:rFonts w:ascii="Times New Roman" w:hAnsi="Times New Roman" w:cs="Times New Roman"/>
          <w:position w:val="-34"/>
          <w:sz w:val="28"/>
          <w:szCs w:val="28"/>
        </w:rPr>
        <w:object w:dxaOrig="1080" w:dyaOrig="780">
          <v:shape id="_x0000_i1035" type="#_x0000_t75" style="width:54pt;height:39pt" o:ole="" fillcolor="window">
            <v:imagedata r:id="rId28" o:title=""/>
          </v:shape>
          <o:OLEObject Type="Embed" ProgID="Equation.3" ShapeID="_x0000_i1035" DrawAspect="Content" ObjectID="_1680002211" r:id="rId29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, где </w:t>
      </w:r>
      <w:r w:rsidRPr="002E5A1F">
        <w:rPr>
          <w:rFonts w:ascii="Times New Roman" w:hAnsi="Times New Roman" w:cs="Times New Roman"/>
          <w:position w:val="-26"/>
          <w:sz w:val="28"/>
          <w:szCs w:val="28"/>
        </w:rPr>
        <w:object w:dxaOrig="2520" w:dyaOrig="700">
          <v:shape id="_x0000_i1036" type="#_x0000_t75" style="width:126pt;height:35.25pt" o:ole="" fillcolor="window">
            <v:imagedata r:id="rId30" o:title=""/>
          </v:shape>
          <o:OLEObject Type="Embed" ProgID="Equation.3" ShapeID="_x0000_i1036" DrawAspect="Content" ObjectID="_1680002212" r:id="rId31"/>
        </w:object>
      </w:r>
      <w:r w:rsidRPr="002E5A1F">
        <w:rPr>
          <w:rFonts w:ascii="Times New Roman" w:hAnsi="Times New Roman" w:cs="Times New Roman"/>
          <w:sz w:val="28"/>
          <w:szCs w:val="28"/>
        </w:rPr>
        <w:t>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Здесь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480" w:dyaOrig="380">
          <v:shape id="_x0000_i1037" type="#_x0000_t75" style="width:24pt;height:18.75pt" o:ole="" fillcolor="window">
            <v:imagedata r:id="rId32" o:title=""/>
          </v:shape>
          <o:OLEObject Type="Embed" ProgID="Equation.3" ShapeID="_x0000_i1037" DrawAspect="Content" ObjectID="_1680002213" r:id="rId33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чувствительность ЭЛТ осциллографа. Иначе </w:t>
      </w:r>
    </w:p>
    <w:p w:rsidR="002E5A1F" w:rsidRPr="002E5A1F" w:rsidRDefault="002E5A1F" w:rsidP="002E5A1F">
      <w:pPr>
        <w:spacing w:before="120" w:after="12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Pr="002E5A1F">
        <w:rPr>
          <w:rFonts w:ascii="Times New Roman" w:hAnsi="Times New Roman" w:cs="Times New Roman"/>
          <w:position w:val="-34"/>
          <w:sz w:val="28"/>
          <w:szCs w:val="28"/>
        </w:rPr>
        <w:object w:dxaOrig="1180" w:dyaOrig="780">
          <v:shape id="_x0000_i1038" type="#_x0000_t75" style="width:59.25pt;height:39pt" o:ole="" fillcolor="window">
            <v:imagedata r:id="rId34" o:title=""/>
          </v:shape>
          <o:OLEObject Type="Embed" ProgID="Equation.3" ShapeID="_x0000_i1038" DrawAspect="Content" ObjectID="_1680002214" r:id="rId35"/>
        </w:object>
      </w:r>
      <w:r w:rsidRPr="002E5A1F">
        <w:rPr>
          <w:rFonts w:ascii="Times New Roman" w:hAnsi="Times New Roman" w:cs="Times New Roman"/>
          <w:sz w:val="28"/>
          <w:szCs w:val="28"/>
        </w:rPr>
        <w:t>,                                                 (5.3)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где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39" type="#_x0000_t75" style="width:23.25pt;height:18.75pt" o:ole="" fillcolor="window">
            <v:imagedata r:id="rId36" o:title=""/>
          </v:shape>
          <o:OLEObject Type="Embed" ProgID="Equation.3" ShapeID="_x0000_i1039" DrawAspect="Content" ObjectID="_1680002215" r:id="rId37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величина входного напряжения,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40" type="#_x0000_t75" style="width:14.25pt;height:18.75pt" o:ole="" fillcolor="window">
            <v:imagedata r:id="rId38" o:title=""/>
          </v:shape>
          <o:OLEObject Type="Embed" ProgID="Equation.3" ShapeID="_x0000_i1040" DrawAspect="Content" ObjectID="_1680002216" r:id="rId39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размер изображения сигнала по вертикали.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400" w:dyaOrig="380">
          <v:shape id="_x0000_i1041" type="#_x0000_t75" style="width:20.25pt;height:18.75pt" o:ole="" fillcolor="window">
            <v:imagedata r:id="rId40" o:title=""/>
          </v:shape>
          <o:OLEObject Type="Embed" ProgID="Equation.3" ShapeID="_x0000_i1041" DrawAspect="Content" ObjectID="_1680002217" r:id="rId41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изменяется аттенюатором на передней панели ступенями с кратностью 1, 2, 5; размерностью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400" w:dyaOrig="380">
          <v:shape id="_x0000_i1042" type="#_x0000_t75" style="width:20.25pt;height:18.75pt" o:ole="" fillcolor="window">
            <v:imagedata r:id="rId42" o:title=""/>
          </v:shape>
          <o:OLEObject Type="Embed" ProgID="Equation.3" ShapeID="_x0000_i1042" DrawAspect="Content" ObjectID="_1680002218" r:id="rId43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в В/см, мВ/см</w:t>
      </w:r>
      <w:proofErr w:type="gramStart"/>
      <w:r w:rsidRPr="002E5A1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2E5A1F">
        <w:rPr>
          <w:rFonts w:ascii="Times New Roman" w:hAnsi="Times New Roman" w:cs="Times New Roman"/>
          <w:sz w:val="28"/>
          <w:szCs w:val="28"/>
        </w:rPr>
        <w:t xml:space="preserve"> . . мкВ/см или в/дел, мВ/дел, мкВ/дел. Для увеличения диапазона измеряемых напряжений используется множитель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43" type="#_x0000_t75" style="width:23.25pt;height:18.75pt" o:ole="" fillcolor="window">
            <v:imagedata r:id="rId44" o:title=""/>
          </v:shape>
          <o:OLEObject Type="Embed" ProgID="Equation.3" ShapeID="_x0000_i1043" DrawAspect="Content" ObjectID="_1680002219" r:id="rId45"/>
        </w:object>
      </w:r>
      <w:r w:rsidRPr="002E5A1F">
        <w:rPr>
          <w:rFonts w:ascii="Times New Roman" w:hAnsi="Times New Roman" w:cs="Times New Roman"/>
          <w:sz w:val="28"/>
          <w:szCs w:val="28"/>
        </w:rPr>
        <w:t>, принимающий значения 1 или 10.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>4</w:t>
      </w:r>
      <w:r w:rsidRPr="002E5A1F">
        <w:rPr>
          <w:rFonts w:ascii="Times New Roman" w:hAnsi="Times New Roman" w:cs="Times New Roman"/>
          <w:b/>
          <w:i/>
          <w:sz w:val="28"/>
          <w:szCs w:val="28"/>
        </w:rPr>
        <w:t>) Коэффициент развер</w:t>
      </w:r>
      <w:r w:rsidRPr="002E5A1F">
        <w:rPr>
          <w:rFonts w:ascii="Times New Roman" w:hAnsi="Times New Roman" w:cs="Times New Roman"/>
          <w:sz w:val="28"/>
          <w:szCs w:val="28"/>
        </w:rPr>
        <w:t xml:space="preserve">тки </w:t>
      </w:r>
      <w:r w:rsidRPr="002E5A1F">
        <w:rPr>
          <w:rFonts w:ascii="Times New Roman" w:hAnsi="Times New Roman" w:cs="Times New Roman"/>
          <w:position w:val="-16"/>
          <w:sz w:val="28"/>
          <w:szCs w:val="28"/>
        </w:rPr>
        <w:object w:dxaOrig="420" w:dyaOrig="420">
          <v:shape id="_x0000_i1044" type="#_x0000_t75" style="width:21pt;height:21pt" o:ole="" fillcolor="window">
            <v:imagedata r:id="rId46" o:title=""/>
          </v:shape>
          <o:OLEObject Type="Embed" ProgID="Equation.3" ShapeID="_x0000_i1044" DrawAspect="Content" ObjectID="_1680002220" r:id="rId47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характеризует масштаб изображения по горизонтали.</w:t>
      </w:r>
    </w:p>
    <w:p w:rsidR="002E5A1F" w:rsidRPr="002E5A1F" w:rsidRDefault="002E5A1F" w:rsidP="002E5A1F">
      <w:pPr>
        <w:spacing w:before="120" w:after="12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position w:val="-38"/>
          <w:sz w:val="28"/>
          <w:szCs w:val="28"/>
        </w:rPr>
        <w:object w:dxaOrig="1040" w:dyaOrig="859">
          <v:shape id="_x0000_i1045" type="#_x0000_t75" style="width:51.75pt;height:42.75pt" o:ole="" fillcolor="window">
            <v:imagedata r:id="rId48" o:title=""/>
          </v:shape>
          <o:OLEObject Type="Embed" ProgID="Equation.3" ShapeID="_x0000_i1045" DrawAspect="Content" ObjectID="_1680002221" r:id="rId49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 с/дел,  </w:t>
      </w:r>
      <w:proofErr w:type="spellStart"/>
      <w:r w:rsidRPr="002E5A1F">
        <w:rPr>
          <w:rFonts w:ascii="Times New Roman" w:hAnsi="Times New Roman" w:cs="Times New Roman"/>
          <w:sz w:val="28"/>
          <w:szCs w:val="28"/>
        </w:rPr>
        <w:t>мс</w:t>
      </w:r>
      <w:proofErr w:type="spellEnd"/>
      <w:r w:rsidRPr="002E5A1F">
        <w:rPr>
          <w:rFonts w:ascii="Times New Roman" w:hAnsi="Times New Roman" w:cs="Times New Roman"/>
          <w:sz w:val="28"/>
          <w:szCs w:val="28"/>
        </w:rPr>
        <w:t xml:space="preserve">/дел,  </w:t>
      </w:r>
      <w:proofErr w:type="spellStart"/>
      <w:r w:rsidRPr="002E5A1F">
        <w:rPr>
          <w:rFonts w:ascii="Times New Roman" w:hAnsi="Times New Roman" w:cs="Times New Roman"/>
          <w:sz w:val="28"/>
          <w:szCs w:val="28"/>
        </w:rPr>
        <w:t>мкс</w:t>
      </w:r>
      <w:proofErr w:type="spellEnd"/>
      <w:r w:rsidRPr="002E5A1F">
        <w:rPr>
          <w:rFonts w:ascii="Times New Roman" w:hAnsi="Times New Roman" w:cs="Times New Roman"/>
          <w:sz w:val="28"/>
          <w:szCs w:val="28"/>
        </w:rPr>
        <w:t xml:space="preserve">/дел  или  </w:t>
      </w:r>
      <w:proofErr w:type="gramStart"/>
      <w:r w:rsidRPr="002E5A1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2E5A1F">
        <w:rPr>
          <w:rFonts w:ascii="Times New Roman" w:hAnsi="Times New Roman" w:cs="Times New Roman"/>
          <w:sz w:val="28"/>
          <w:szCs w:val="28"/>
        </w:rPr>
        <w:t xml:space="preserve">/см,  </w:t>
      </w:r>
      <w:proofErr w:type="spellStart"/>
      <w:r w:rsidRPr="002E5A1F">
        <w:rPr>
          <w:rFonts w:ascii="Times New Roman" w:hAnsi="Times New Roman" w:cs="Times New Roman"/>
          <w:sz w:val="28"/>
          <w:szCs w:val="28"/>
        </w:rPr>
        <w:t>мс</w:t>
      </w:r>
      <w:proofErr w:type="spellEnd"/>
      <w:r w:rsidRPr="002E5A1F">
        <w:rPr>
          <w:rFonts w:ascii="Times New Roman" w:hAnsi="Times New Roman" w:cs="Times New Roman"/>
          <w:sz w:val="28"/>
          <w:szCs w:val="28"/>
        </w:rPr>
        <w:t xml:space="preserve">/см,  </w:t>
      </w:r>
      <w:proofErr w:type="spellStart"/>
      <w:r w:rsidRPr="002E5A1F">
        <w:rPr>
          <w:rFonts w:ascii="Times New Roman" w:hAnsi="Times New Roman" w:cs="Times New Roman"/>
          <w:sz w:val="28"/>
          <w:szCs w:val="28"/>
        </w:rPr>
        <w:t>мкс</w:t>
      </w:r>
      <w:proofErr w:type="spellEnd"/>
      <w:r w:rsidRPr="002E5A1F">
        <w:rPr>
          <w:rFonts w:ascii="Times New Roman" w:hAnsi="Times New Roman" w:cs="Times New Roman"/>
          <w:sz w:val="28"/>
          <w:szCs w:val="28"/>
        </w:rPr>
        <w:t>/см.           (5.4)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lastRenderedPageBreak/>
        <w:t xml:space="preserve">Представляет собой отношение времени прямого хода луча </w:t>
      </w:r>
      <w:r w:rsidRPr="002E5A1F">
        <w:rPr>
          <w:rFonts w:ascii="Times New Roman" w:hAnsi="Times New Roman" w:cs="Times New Roman"/>
          <w:position w:val="-16"/>
          <w:sz w:val="28"/>
          <w:szCs w:val="28"/>
        </w:rPr>
        <w:object w:dxaOrig="360" w:dyaOrig="420">
          <v:shape id="_x0000_i1046" type="#_x0000_t75" style="width:18pt;height:21pt" o:ole="" fillcolor="window">
            <v:imagedata r:id="rId50" o:title=""/>
          </v:shape>
          <o:OLEObject Type="Embed" ProgID="Equation.3" ShapeID="_x0000_i1046" DrawAspect="Content" ObjectID="_1680002222" r:id="rId51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к длине перемещения луча на экране </w:t>
      </w:r>
      <w:r w:rsidRPr="002E5A1F">
        <w:rPr>
          <w:rFonts w:ascii="Times New Roman" w:hAnsi="Times New Roman" w:cs="Times New Roman"/>
          <w:position w:val="-16"/>
          <w:sz w:val="28"/>
          <w:szCs w:val="28"/>
        </w:rPr>
        <w:object w:dxaOrig="279" w:dyaOrig="420">
          <v:shape id="_x0000_i1047" type="#_x0000_t75" style="width:14.25pt;height:21pt" o:ole="" fillcolor="window">
            <v:imagedata r:id="rId52" o:title=""/>
          </v:shape>
          <o:OLEObject Type="Embed" ProgID="Equation.3" ShapeID="_x0000_i1047" DrawAspect="Content" ObjectID="_1680002223" r:id="rId53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. Иногда используется понятие скорости развертки </w:t>
      </w:r>
      <w:r w:rsidRPr="002E5A1F">
        <w:rPr>
          <w:rFonts w:ascii="Times New Roman" w:hAnsi="Times New Roman" w:cs="Times New Roman"/>
          <w:position w:val="-38"/>
          <w:sz w:val="28"/>
          <w:szCs w:val="28"/>
        </w:rPr>
        <w:object w:dxaOrig="1760" w:dyaOrig="859">
          <v:shape id="_x0000_i1048" type="#_x0000_t75" style="width:87.75pt;height:42.75pt" o:ole="" fillcolor="window">
            <v:imagedata r:id="rId54" o:title=""/>
          </v:shape>
          <o:OLEObject Type="Embed" ProgID="Equation.3" ShapeID="_x0000_i1048" DrawAspect="Content" ObjectID="_1680002224" r:id="rId55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. Величина </w:t>
      </w:r>
      <w:r w:rsidRPr="002E5A1F">
        <w:rPr>
          <w:rFonts w:ascii="Times New Roman" w:hAnsi="Times New Roman" w:cs="Times New Roman"/>
          <w:position w:val="-16"/>
          <w:sz w:val="28"/>
          <w:szCs w:val="28"/>
        </w:rPr>
        <w:object w:dxaOrig="360" w:dyaOrig="420">
          <v:shape id="_x0000_i1049" type="#_x0000_t75" style="width:18pt;height:21pt" o:ole="" fillcolor="window">
            <v:imagedata r:id="rId56" o:title=""/>
          </v:shape>
          <o:OLEObject Type="Embed" ProgID="Equation.3" ShapeID="_x0000_i1049" DrawAspect="Content" ObjectID="_1680002225" r:id="rId57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может достигать десятков и сотен </w:t>
      </w:r>
      <w:proofErr w:type="gramStart"/>
      <w:r w:rsidRPr="002E5A1F">
        <w:rPr>
          <w:rFonts w:ascii="Times New Roman" w:hAnsi="Times New Roman" w:cs="Times New Roman"/>
          <w:sz w:val="28"/>
          <w:szCs w:val="28"/>
        </w:rPr>
        <w:t>км</w:t>
      </w:r>
      <w:proofErr w:type="gramEnd"/>
      <w:r w:rsidRPr="002E5A1F">
        <w:rPr>
          <w:rFonts w:ascii="Times New Roman" w:hAnsi="Times New Roman" w:cs="Times New Roman"/>
          <w:sz w:val="28"/>
          <w:szCs w:val="28"/>
        </w:rPr>
        <w:t>/сек. Для увеличения чувствительности канала горизонтального отклонения используется множитель развертки, обычно со значениями 0,1; 0,2; 0,5.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5) </w:t>
      </w:r>
      <w:r w:rsidRPr="002E5A1F">
        <w:rPr>
          <w:rFonts w:ascii="Times New Roman" w:hAnsi="Times New Roman" w:cs="Times New Roman"/>
          <w:b/>
          <w:i/>
          <w:sz w:val="28"/>
          <w:szCs w:val="28"/>
        </w:rPr>
        <w:t>Входное сопроти</w:t>
      </w:r>
      <w:r w:rsidRPr="002E5A1F">
        <w:rPr>
          <w:rFonts w:ascii="Times New Roman" w:hAnsi="Times New Roman" w:cs="Times New Roman"/>
          <w:sz w:val="28"/>
          <w:szCs w:val="28"/>
        </w:rPr>
        <w:t xml:space="preserve">вление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определяет влияние осциллографа на исследуемую цепь. Обычно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440" w:dyaOrig="380">
          <v:shape id="_x0000_i1050" type="#_x0000_t75" style="width:21.75pt;height:18.75pt" o:ole="" fillcolor="window">
            <v:imagedata r:id="rId58" o:title=""/>
          </v:shape>
          <o:OLEObject Type="Embed" ProgID="Equation.3" ShapeID="_x0000_i1050" DrawAspect="Content" ObjectID="_1680002226" r:id="rId59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B3"/>
      </w:r>
      <w:r w:rsidRPr="002E5A1F">
        <w:rPr>
          <w:rFonts w:ascii="Times New Roman" w:hAnsi="Times New Roman" w:cs="Times New Roman"/>
          <w:sz w:val="28"/>
          <w:szCs w:val="28"/>
        </w:rPr>
        <w:t xml:space="preserve"> 1 Мом; для низкочастотных осциллографов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700" w:dyaOrig="380">
          <v:shape id="_x0000_i1051" type="#_x0000_t75" style="width:35.25pt;height:18.75pt" o:ole="" fillcolor="window">
            <v:imagedata r:id="rId60" o:title=""/>
          </v:shape>
          <o:OLEObject Type="Embed" ProgID="Equation.3" ShapeID="_x0000_i1051" DrawAspect="Content" ObjectID="_1680002227" r:id="rId61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30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B8"/>
      </w:r>
      <w:r w:rsidRPr="002E5A1F">
        <w:rPr>
          <w:rFonts w:ascii="Times New Roman" w:hAnsi="Times New Roman" w:cs="Times New Roman"/>
          <w:sz w:val="28"/>
          <w:szCs w:val="28"/>
        </w:rPr>
        <w:t xml:space="preserve">40 пФ, для высокочастотных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700" w:dyaOrig="380">
          <v:shape id="_x0000_i1052" type="#_x0000_t75" style="width:35.25pt;height:18.75pt" o:ole="" fillcolor="window">
            <v:imagedata r:id="rId62" o:title=""/>
          </v:shape>
          <o:OLEObject Type="Embed" ProgID="Equation.3" ShapeID="_x0000_i1052" DrawAspect="Content" ObjectID="_1680002228" r:id="rId63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3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B8"/>
      </w:r>
      <w:r w:rsidRPr="002E5A1F">
        <w:rPr>
          <w:rFonts w:ascii="Times New Roman" w:hAnsi="Times New Roman" w:cs="Times New Roman"/>
          <w:sz w:val="28"/>
          <w:szCs w:val="28"/>
        </w:rPr>
        <w:t>5 пФ.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6) При выборе осциллографа для решения конкретных измерительных задач следует учитывать и </w:t>
      </w:r>
      <w:r w:rsidRPr="002E5A1F">
        <w:rPr>
          <w:rFonts w:ascii="Times New Roman" w:hAnsi="Times New Roman" w:cs="Times New Roman"/>
          <w:b/>
          <w:i/>
          <w:sz w:val="28"/>
          <w:szCs w:val="28"/>
        </w:rPr>
        <w:t>другие характеристики осциллографа</w:t>
      </w:r>
      <w:r w:rsidRPr="002E5A1F">
        <w:rPr>
          <w:rFonts w:ascii="Times New Roman" w:hAnsi="Times New Roman" w:cs="Times New Roman"/>
          <w:sz w:val="28"/>
          <w:szCs w:val="28"/>
        </w:rPr>
        <w:t>: рабочую площадь экрана, цвет свечения, диапазоны амплитуд и длительностей входных сигналов, количество каналов, возможность применения сменных блоков и т.д.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E5A1F" w:rsidRPr="002E5A1F" w:rsidRDefault="002E5A1F" w:rsidP="002E5A1F">
      <w:pPr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b/>
          <w:sz w:val="28"/>
          <w:szCs w:val="28"/>
        </w:rPr>
        <w:t xml:space="preserve">Измерение параметров сигналов. </w:t>
      </w:r>
      <w:r w:rsidRPr="002E5A1F">
        <w:rPr>
          <w:rFonts w:ascii="Times New Roman" w:hAnsi="Times New Roman" w:cs="Times New Roman"/>
          <w:sz w:val="28"/>
          <w:szCs w:val="28"/>
        </w:rPr>
        <w:t xml:space="preserve">Осциллограф позволяет проводить прямые измерения фактически только двух параметров сигнала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величины напряжения и величины временного интервала.</w:t>
      </w:r>
    </w:p>
    <w:p w:rsidR="002E5A1F" w:rsidRPr="002E5A1F" w:rsidRDefault="002E5A1F" w:rsidP="002E5A1F">
      <w:pPr>
        <w:spacing w:before="120" w:after="120"/>
        <w:ind w:right="-1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5A1F">
        <w:rPr>
          <w:rFonts w:ascii="Times New Roman" w:hAnsi="Times New Roman" w:cs="Times New Roman"/>
          <w:b/>
          <w:sz w:val="28"/>
          <w:szCs w:val="28"/>
        </w:rPr>
        <w:t>1.</w: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b/>
          <w:sz w:val="28"/>
          <w:szCs w:val="28"/>
        </w:rPr>
        <w:t>Измерение напряжения.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а) </w:t>
      </w:r>
      <w:r w:rsidRPr="002E5A1F">
        <w:rPr>
          <w:rFonts w:ascii="Times New Roman" w:hAnsi="Times New Roman" w:cs="Times New Roman"/>
          <w:b/>
          <w:i/>
          <w:sz w:val="28"/>
          <w:szCs w:val="28"/>
        </w:rPr>
        <w:t>Метод калиброванной шкалы.</w:t>
      </w:r>
    </w:p>
    <w:p w:rsidR="002E5A1F" w:rsidRPr="002E5A1F" w:rsidRDefault="002E5A1F" w:rsidP="002E5A1F">
      <w:pPr>
        <w:pStyle w:val="2"/>
        <w:ind w:right="-1" w:firstLine="709"/>
        <w:jc w:val="both"/>
        <w:rPr>
          <w:b w:val="0"/>
          <w:szCs w:val="28"/>
          <w:u w:val="none"/>
        </w:rPr>
      </w:pPr>
      <w:r w:rsidRPr="002E5A1F">
        <w:rPr>
          <w:b w:val="0"/>
          <w:szCs w:val="28"/>
          <w:u w:val="none"/>
        </w:rPr>
        <w:tab/>
        <w:t>Метод основан на применении известного коэффициента отклонения</w:t>
      </w:r>
      <w:r w:rsidRPr="002E5A1F">
        <w:rPr>
          <w:b w:val="0"/>
          <w:position w:val="-12"/>
          <w:szCs w:val="28"/>
          <w:u w:val="none"/>
        </w:rPr>
        <w:object w:dxaOrig="400" w:dyaOrig="380">
          <v:shape id="_x0000_i1053" type="#_x0000_t75" style="width:20.25pt;height:18.75pt" o:ole="" fillcolor="window">
            <v:imagedata r:id="rId42" o:title=""/>
          </v:shape>
          <o:OLEObject Type="Embed" ProgID="Equation.3" ShapeID="_x0000_i1053" DrawAspect="Content" ObjectID="_1680002229" r:id="rId64"/>
        </w:object>
      </w:r>
      <w:r w:rsidRPr="002E5A1F">
        <w:rPr>
          <w:b w:val="0"/>
          <w:position w:val="-32"/>
          <w:szCs w:val="28"/>
          <w:u w:val="none"/>
        </w:rPr>
        <w:object w:dxaOrig="760" w:dyaOrig="780">
          <v:shape id="_x0000_i1054" type="#_x0000_t75" style="width:38.25pt;height:39pt" o:ole="" fillcolor="window">
            <v:imagedata r:id="rId65" o:title=""/>
          </v:shape>
          <o:OLEObject Type="Embed" ProgID="Equation.3" ShapeID="_x0000_i1054" DrawAspect="Content" ObjectID="_1680002230" r:id="rId66"/>
        </w:object>
      </w:r>
      <w:proofErr w:type="gramStart"/>
      <w:r w:rsidRPr="002E5A1F">
        <w:rPr>
          <w:b w:val="0"/>
          <w:szCs w:val="28"/>
          <w:u w:val="none"/>
        </w:rPr>
        <w:t xml:space="preserve"> ,</w:t>
      </w:r>
      <w:proofErr w:type="gramEnd"/>
      <w:r w:rsidRPr="002E5A1F">
        <w:rPr>
          <w:b w:val="0"/>
          <w:szCs w:val="28"/>
          <w:u w:val="none"/>
        </w:rPr>
        <w:t xml:space="preserve"> значения которого переключаются с помощью предварительно откалиброванного аттенюатора (делителя) входного устройства канала вертикального отклонения осциллографа. Значение измеряемой амплитуды определяется выражением:       </w:t>
      </w:r>
    </w:p>
    <w:p w:rsidR="002E5A1F" w:rsidRPr="002E5A1F" w:rsidRDefault="002E5A1F" w:rsidP="002E5A1F">
      <w:pPr>
        <w:pStyle w:val="2"/>
        <w:spacing w:before="120" w:after="120"/>
        <w:ind w:right="-1" w:firstLine="709"/>
        <w:jc w:val="right"/>
        <w:rPr>
          <w:b w:val="0"/>
          <w:szCs w:val="28"/>
          <w:u w:val="none"/>
        </w:rPr>
      </w:pPr>
      <w:r w:rsidRPr="002E5A1F">
        <w:rPr>
          <w:b w:val="0"/>
          <w:szCs w:val="28"/>
          <w:u w:val="none"/>
        </w:rPr>
        <w:t xml:space="preserve">                                                    </w:t>
      </w:r>
      <w:r w:rsidRPr="002E5A1F">
        <w:rPr>
          <w:b w:val="0"/>
          <w:position w:val="-12"/>
          <w:szCs w:val="28"/>
          <w:u w:val="none"/>
        </w:rPr>
        <w:object w:dxaOrig="2060" w:dyaOrig="380">
          <v:shape id="_x0000_i1055" type="#_x0000_t75" style="width:102.75pt;height:18.75pt" o:ole="" fillcolor="window">
            <v:imagedata r:id="rId67" o:title=""/>
          </v:shape>
          <o:OLEObject Type="Embed" ProgID="Equation.3" ShapeID="_x0000_i1055" DrawAspect="Content" ObjectID="_1680002231" r:id="rId68"/>
        </w:object>
      </w:r>
      <w:r w:rsidRPr="002E5A1F">
        <w:rPr>
          <w:b w:val="0"/>
          <w:szCs w:val="28"/>
          <w:u w:val="none"/>
        </w:rPr>
        <w:t xml:space="preserve"> [В],                       (5.5)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где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400" w:dyaOrig="380">
          <v:shape id="_x0000_i1056" type="#_x0000_t75" style="width:20.25pt;height:18.75pt" o:ole="" fillcolor="window">
            <v:imagedata r:id="rId42" o:title=""/>
          </v:shape>
          <o:OLEObject Type="Embed" ProgID="Equation.3" ShapeID="_x0000_i1056" DrawAspect="Content" ObjectID="_1680002232" r:id="rId69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коэффициент отклонения (</w:t>
      </w:r>
      <w:proofErr w:type="gramStart"/>
      <w:r w:rsidRPr="002E5A1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E5A1F">
        <w:rPr>
          <w:rFonts w:ascii="Times New Roman" w:hAnsi="Times New Roman" w:cs="Times New Roman"/>
          <w:sz w:val="28"/>
          <w:szCs w:val="28"/>
        </w:rPr>
        <w:t>/дел),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      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57" type="#_x0000_t75" style="width:23.25pt;height:18.75pt" o:ole="" fillcolor="window">
            <v:imagedata r:id="rId70" o:title=""/>
          </v:shape>
          <o:OLEObject Type="Embed" ProgID="Equation.3" ShapeID="_x0000_i1057" DrawAspect="Content" ObjectID="_1680002233" r:id="rId71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значение множителя (обычно 1 или 10),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      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58" type="#_x0000_t75" style="width:14.25pt;height:18.75pt" o:ole="" fillcolor="window">
            <v:imagedata r:id="rId72" o:title=""/>
          </v:shape>
          <o:OLEObject Type="Embed" ProgID="Equation.3" ShapeID="_x0000_i1058" DrawAspect="Content" ObjectID="_1680002234" r:id="rId73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размер изображения по вертикали (дел).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lastRenderedPageBreak/>
        <w:t>Погрешность метода составляет 5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B8"/>
      </w:r>
      <w:r w:rsidRPr="002E5A1F">
        <w:rPr>
          <w:rFonts w:ascii="Times New Roman" w:hAnsi="Times New Roman" w:cs="Times New Roman"/>
          <w:sz w:val="28"/>
          <w:szCs w:val="28"/>
        </w:rPr>
        <w:t>10%.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б) </w:t>
      </w:r>
      <w:r w:rsidRPr="002E5A1F">
        <w:rPr>
          <w:rFonts w:ascii="Times New Roman" w:hAnsi="Times New Roman" w:cs="Times New Roman"/>
          <w:b/>
          <w:i/>
          <w:sz w:val="28"/>
          <w:szCs w:val="28"/>
        </w:rPr>
        <w:t>Метод сравнения</w:t>
      </w:r>
      <w:r w:rsidRPr="002E5A1F">
        <w:rPr>
          <w:rFonts w:ascii="Times New Roman" w:hAnsi="Times New Roman" w:cs="Times New Roman"/>
          <w:sz w:val="28"/>
          <w:szCs w:val="28"/>
        </w:rPr>
        <w:t>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E5A1F">
        <w:rPr>
          <w:rFonts w:ascii="Times New Roman" w:hAnsi="Times New Roman" w:cs="Times New Roman"/>
          <w:sz w:val="28"/>
          <w:szCs w:val="28"/>
        </w:rPr>
        <w:t xml:space="preserve">Метод основан на сравнении амплитуды измеряемого сигнала с амплитудой калиброванного образцового напряжения, подаваемых поочередно на  </w:t>
      </w:r>
      <w:r w:rsidRPr="002E5A1F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 w:rsidRPr="002E5A1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вход осциллографа.</w:t>
      </w:r>
      <w:proofErr w:type="gramEnd"/>
      <w:r w:rsidRPr="002E5A1F">
        <w:rPr>
          <w:rFonts w:ascii="Times New Roman" w:hAnsi="Times New Roman" w:cs="Times New Roman"/>
          <w:sz w:val="28"/>
          <w:szCs w:val="28"/>
        </w:rPr>
        <w:t xml:space="preserve"> Источник калиброванного напряжения может быть внутренним или внешним. Погрешность метода 3-5%.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Для повышения точности используют дифференциальный усилитель канала (обычно, это сменный блок), на оба входа которого одновременно подают измеряемый и калибровочный сигналы. ЭЛТ осциллографа в этом случае является </w:t>
      </w:r>
      <w:proofErr w:type="gramStart"/>
      <w:r w:rsidRPr="002E5A1F">
        <w:rPr>
          <w:rFonts w:ascii="Times New Roman" w:hAnsi="Times New Roman" w:cs="Times New Roman"/>
          <w:sz w:val="28"/>
          <w:szCs w:val="28"/>
        </w:rPr>
        <w:t>нуль-индикатором</w:t>
      </w:r>
      <w:proofErr w:type="gramEnd"/>
      <w:r w:rsidRPr="002E5A1F">
        <w:rPr>
          <w:rFonts w:ascii="Times New Roman" w:hAnsi="Times New Roman" w:cs="Times New Roman"/>
          <w:sz w:val="28"/>
          <w:szCs w:val="28"/>
        </w:rPr>
        <w:t xml:space="preserve"> (индикатором равенства амплитуд сигналов). Погрешность метода определяется в основном погрешностью задания калибровочного напряжения и может быть уменьшена до 1%.</w:t>
      </w:r>
    </w:p>
    <w:p w:rsidR="002E5A1F" w:rsidRPr="002E5A1F" w:rsidRDefault="002E5A1F" w:rsidP="002E5A1F">
      <w:pPr>
        <w:pStyle w:val="a3"/>
        <w:spacing w:before="120" w:after="120" w:line="240" w:lineRule="auto"/>
        <w:ind w:right="-1" w:firstLine="709"/>
        <w:rPr>
          <w:b/>
          <w:szCs w:val="28"/>
        </w:rPr>
      </w:pPr>
      <w:r w:rsidRPr="002E5A1F">
        <w:rPr>
          <w:b/>
          <w:szCs w:val="28"/>
        </w:rPr>
        <w:t>Измерение временных интервалов.</w:t>
      </w:r>
      <w:r w:rsidRPr="002E5A1F">
        <w:rPr>
          <w:b/>
          <w:szCs w:val="28"/>
        </w:rPr>
        <w:tab/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а) </w:t>
      </w:r>
      <w:r w:rsidRPr="002E5A1F">
        <w:rPr>
          <w:rFonts w:ascii="Times New Roman" w:hAnsi="Times New Roman" w:cs="Times New Roman"/>
          <w:b/>
          <w:i/>
          <w:sz w:val="28"/>
          <w:szCs w:val="28"/>
        </w:rPr>
        <w:t xml:space="preserve">Метод калиброванной шкалы </w:t>
      </w:r>
      <w:r w:rsidRPr="002E5A1F">
        <w:rPr>
          <w:rFonts w:ascii="Times New Roman" w:hAnsi="Times New Roman" w:cs="Times New Roman"/>
          <w:sz w:val="28"/>
          <w:szCs w:val="28"/>
        </w:rPr>
        <w:t>(калиброванной развертки).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Метод основан на использовании известного, предварительно откалиброванного коэффициента развертки </w:t>
      </w:r>
      <w:r w:rsidRPr="002E5A1F">
        <w:rPr>
          <w:rFonts w:ascii="Times New Roman" w:hAnsi="Times New Roman" w:cs="Times New Roman"/>
          <w:position w:val="-16"/>
          <w:sz w:val="28"/>
          <w:szCs w:val="28"/>
        </w:rPr>
        <w:object w:dxaOrig="420" w:dyaOrig="420">
          <v:shape id="_x0000_i1059" type="#_x0000_t75" style="width:21pt;height:21pt" o:ole="" fillcolor="window">
            <v:imagedata r:id="rId74" o:title=""/>
          </v:shape>
          <o:OLEObject Type="Embed" ProgID="Equation.3" ShapeID="_x0000_i1059" DrawAspect="Content" ObjectID="_1680002235" r:id="rId75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[с/дел], значения которого задаются переключением времязадающих </w:t>
      </w:r>
      <w:proofErr w:type="gramStart"/>
      <w:r w:rsidRPr="002E5A1F">
        <w:rPr>
          <w:rFonts w:ascii="Times New Roman" w:hAnsi="Times New Roman" w:cs="Times New Roman"/>
          <w:sz w:val="28"/>
          <w:szCs w:val="28"/>
        </w:rPr>
        <w:t>цепей генератора развертки канала горизонтального отклонения осциллографа</w:t>
      </w:r>
      <w:proofErr w:type="gramEnd"/>
      <w:r w:rsidRPr="002E5A1F">
        <w:rPr>
          <w:rFonts w:ascii="Times New Roman" w:hAnsi="Times New Roman" w:cs="Times New Roman"/>
          <w:sz w:val="28"/>
          <w:szCs w:val="28"/>
        </w:rPr>
        <w:t>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>Значение измеряемого временного интервала определяется по формуле:</w:t>
      </w:r>
    </w:p>
    <w:p w:rsidR="002E5A1F" w:rsidRPr="002E5A1F" w:rsidRDefault="002E5A1F" w:rsidP="002E5A1F">
      <w:pPr>
        <w:spacing w:before="120" w:after="12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2E5A1F">
        <w:rPr>
          <w:rFonts w:ascii="Times New Roman" w:hAnsi="Times New Roman" w:cs="Times New Roman"/>
          <w:position w:val="-16"/>
          <w:sz w:val="28"/>
          <w:szCs w:val="28"/>
        </w:rPr>
        <w:object w:dxaOrig="1900" w:dyaOrig="420">
          <v:shape id="_x0000_i1060" type="#_x0000_t75" style="width:95.25pt;height:21pt" o:ole="" fillcolor="window">
            <v:imagedata r:id="rId76" o:title=""/>
          </v:shape>
          <o:OLEObject Type="Embed" ProgID="Equation.3" ShapeID="_x0000_i1060" DrawAspect="Content" ObjectID="_1680002236" r:id="rId77"/>
        </w:object>
      </w:r>
      <w:r w:rsidRPr="002E5A1F">
        <w:rPr>
          <w:rFonts w:ascii="Times New Roman" w:hAnsi="Times New Roman" w:cs="Times New Roman"/>
          <w:sz w:val="28"/>
          <w:szCs w:val="28"/>
        </w:rPr>
        <w:t>[с],                                (5.6)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где </w:t>
      </w:r>
      <w:r w:rsidRPr="002E5A1F">
        <w:rPr>
          <w:rFonts w:ascii="Times New Roman" w:hAnsi="Times New Roman" w:cs="Times New Roman"/>
          <w:position w:val="-16"/>
          <w:sz w:val="28"/>
          <w:szCs w:val="28"/>
        </w:rPr>
        <w:object w:dxaOrig="420" w:dyaOrig="420">
          <v:shape id="_x0000_i1061" type="#_x0000_t75" style="width:21pt;height:21pt" o:ole="" fillcolor="window">
            <v:imagedata r:id="rId78" o:title=""/>
          </v:shape>
          <o:OLEObject Type="Embed" ProgID="Equation.3" ShapeID="_x0000_i1061" DrawAspect="Content" ObjectID="_1680002237" r:id="rId79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коэффициент развертки (с/дел),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      </w:t>
      </w:r>
      <w:r w:rsidRPr="002E5A1F">
        <w:rPr>
          <w:rFonts w:ascii="Times New Roman" w:hAnsi="Times New Roman" w:cs="Times New Roman"/>
          <w:position w:val="-16"/>
          <w:sz w:val="28"/>
          <w:szCs w:val="28"/>
        </w:rPr>
        <w:object w:dxaOrig="480" w:dyaOrig="420">
          <v:shape id="_x0000_i1062" type="#_x0000_t75" style="width:24pt;height:21pt" o:ole="" fillcolor="window">
            <v:imagedata r:id="rId80" o:title=""/>
          </v:shape>
          <o:OLEObject Type="Embed" ProgID="Equation.3" ShapeID="_x0000_i1062" DrawAspect="Content" ObjectID="_1680002238" r:id="rId81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множитель развертки (обычно 0,1; 0,2; 0,5),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     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63" type="#_x0000_t75" style="width:12.75pt;height:18.75pt" o:ole="" fillcolor="window">
            <v:imagedata r:id="rId82" o:title=""/>
          </v:shape>
          <o:OLEObject Type="Embed" ProgID="Equation.3" ShapeID="_x0000_i1063" DrawAspect="Content" ObjectID="_1680002239" r:id="rId83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размер изображения по горизонтали (дел).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>Погрешность метода составляет 5-10%.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б) </w:t>
      </w:r>
      <w:r w:rsidRPr="002E5A1F">
        <w:rPr>
          <w:rFonts w:ascii="Times New Roman" w:hAnsi="Times New Roman" w:cs="Times New Roman"/>
          <w:b/>
          <w:i/>
          <w:sz w:val="28"/>
          <w:szCs w:val="28"/>
        </w:rPr>
        <w:t xml:space="preserve">Метод сравнения. </w:t>
      </w:r>
      <w:r w:rsidRPr="002E5A1F">
        <w:rPr>
          <w:rFonts w:ascii="Times New Roman" w:hAnsi="Times New Roman" w:cs="Times New Roman"/>
          <w:sz w:val="28"/>
          <w:szCs w:val="28"/>
        </w:rPr>
        <w:t xml:space="preserve">Метод основан на использовании высокостабильных образцовых (маркерных) меток времени, которые совмещаются с измеряемым временным интервалом. Для получения меток на </w:t>
      </w:r>
      <w:r w:rsidRPr="002E5A1F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2E5A1F">
        <w:rPr>
          <w:rFonts w:ascii="Times New Roman" w:hAnsi="Times New Roman" w:cs="Times New Roman"/>
          <w:sz w:val="28"/>
          <w:szCs w:val="28"/>
        </w:rPr>
        <w:t xml:space="preserve">-вход осциллографа подается сигнал генератора образцовой частоты, </w:t>
      </w:r>
      <w:r w:rsidRPr="002E5A1F">
        <w:rPr>
          <w:rFonts w:ascii="Times New Roman" w:hAnsi="Times New Roman" w:cs="Times New Roman"/>
          <w:sz w:val="28"/>
          <w:szCs w:val="28"/>
        </w:rPr>
        <w:lastRenderedPageBreak/>
        <w:t xml:space="preserve">осуществляющий модуляцию яркости луча. Значение измеряемого временного промежутка определяется выражением </w:t>
      </w:r>
    </w:p>
    <w:p w:rsidR="002E5A1F" w:rsidRPr="002E5A1F" w:rsidRDefault="002E5A1F" w:rsidP="002E5A1F">
      <w:pPr>
        <w:spacing w:before="120" w:after="120"/>
        <w:ind w:right="-1"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1120" w:dyaOrig="380">
          <v:shape id="_x0000_i1064" type="#_x0000_t75" style="width:56.25pt;height:18.75pt" o:ole="" fillcolor="window">
            <v:imagedata r:id="rId84" o:title=""/>
          </v:shape>
          <o:OLEObject Type="Embed" ProgID="Equation.3" ShapeID="_x0000_i1064" DrawAspect="Content" ObjectID="_1680002240" r:id="rId85"/>
        </w:object>
      </w:r>
      <w:r w:rsidRPr="002E5A1F">
        <w:rPr>
          <w:rFonts w:ascii="Times New Roman" w:hAnsi="Times New Roman" w:cs="Times New Roman"/>
          <w:sz w:val="28"/>
          <w:szCs w:val="28"/>
        </w:rPr>
        <w:t>,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2E5A1F">
        <w:rPr>
          <w:rFonts w:ascii="Times New Roman" w:hAnsi="Times New Roman" w:cs="Times New Roman"/>
          <w:i/>
          <w:sz w:val="28"/>
          <w:szCs w:val="28"/>
        </w:rPr>
        <w:t>п</w:t>
      </w:r>
      <w:proofErr w:type="gramEnd"/>
      <w:r w:rsidRPr="002E5A1F">
        <w:rPr>
          <w:rFonts w:ascii="Times New Roman" w:hAnsi="Times New Roman" w:cs="Times New Roman"/>
          <w:sz w:val="28"/>
          <w:szCs w:val="28"/>
        </w:rPr>
        <w:t xml:space="preserve">,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65" type="#_x0000_t75" style="width:15pt;height:18.75pt" o:ole="" fillcolor="window">
            <v:imagedata r:id="rId86" o:title=""/>
          </v:shape>
          <o:OLEObject Type="Embed" ProgID="Equation.3" ShapeID="_x0000_i1065" DrawAspect="Content" ObjectID="_1680002241" r:id="rId87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соответственно число и период образцовых меток. Погрешность метода может достигать 1-3%. Существуют различные модификации метода сравнения, позволяющие получить значительно более высокую точность измерения временных интервалов (погрешность измерения временных интервалов порядка 1 нс).</w:t>
      </w:r>
    </w:p>
    <w:p w:rsidR="002E5A1F" w:rsidRPr="002E5A1F" w:rsidRDefault="002E5A1F" w:rsidP="002E5A1F">
      <w:pPr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b/>
          <w:sz w:val="28"/>
          <w:szCs w:val="28"/>
        </w:rPr>
        <w:t xml:space="preserve">Погрешности измерений. </w:t>
      </w:r>
      <w:r w:rsidRPr="002E5A1F">
        <w:rPr>
          <w:rFonts w:ascii="Times New Roman" w:hAnsi="Times New Roman" w:cs="Times New Roman"/>
          <w:sz w:val="28"/>
          <w:szCs w:val="28"/>
        </w:rPr>
        <w:t xml:space="preserve">Различают следующие виды погрешности измерений с помощью осциллографа: погрешность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400" w:dyaOrig="380">
          <v:shape id="_x0000_i1066" type="#_x0000_t75" style="width:20.25pt;height:18.75pt" o:ole="" fillcolor="window">
            <v:imagedata r:id="rId88" o:title=""/>
          </v:shape>
          <o:OLEObject Type="Embed" ProgID="Equation.3" ShapeID="_x0000_i1066" DrawAspect="Content" ObjectID="_1680002242" r:id="rId89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, общая погрешность измерения </w:t>
      </w:r>
      <w:r w:rsidRPr="002E5A1F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2E5A1F">
        <w:rPr>
          <w:rFonts w:ascii="Times New Roman" w:hAnsi="Times New Roman" w:cs="Times New Roman"/>
          <w:sz w:val="28"/>
          <w:szCs w:val="28"/>
        </w:rPr>
        <w:t xml:space="preserve">, погрешность </w:t>
      </w:r>
      <w:r w:rsidRPr="002E5A1F">
        <w:rPr>
          <w:rFonts w:ascii="Times New Roman" w:hAnsi="Times New Roman" w:cs="Times New Roman"/>
          <w:position w:val="-16"/>
          <w:sz w:val="28"/>
          <w:szCs w:val="28"/>
        </w:rPr>
        <w:object w:dxaOrig="420" w:dyaOrig="420">
          <v:shape id="_x0000_i1067" type="#_x0000_t75" style="width:21pt;height:21pt" o:ole="" fillcolor="window">
            <v:imagedata r:id="rId90" o:title=""/>
          </v:shape>
          <o:OLEObject Type="Embed" ProgID="Equation.3" ShapeID="_x0000_i1067" DrawAspect="Content" ObjectID="_1680002243" r:id="rId91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, общая погрешность измерения </w:t>
      </w:r>
      <w:r w:rsidRPr="002E5A1F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2E5A1F">
        <w:rPr>
          <w:rFonts w:ascii="Times New Roman" w:hAnsi="Times New Roman" w:cs="Times New Roman"/>
          <w:sz w:val="28"/>
          <w:szCs w:val="28"/>
        </w:rPr>
        <w:t>, параметры переходной характеристики, параметры АЧХ.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Обычно эти погрешности нормируются и приводятся в техническом описании на осциллограф. 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>При этом можно выделить следующие виды погрешностей:</w:t>
      </w:r>
    </w:p>
    <w:p w:rsidR="002E5A1F" w:rsidRPr="002E5A1F" w:rsidRDefault="002E5A1F" w:rsidP="002E5A1F">
      <w:pPr>
        <w:numPr>
          <w:ilvl w:val="0"/>
          <w:numId w:val="1"/>
        </w:numPr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>Погрешность измерения напряжения из-за спада АЧХ.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Из АЧХ канала </w:t>
      </w:r>
      <w:r w:rsidRPr="002E5A1F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2E5A1F">
        <w:rPr>
          <w:rFonts w:ascii="Times New Roman" w:hAnsi="Times New Roman" w:cs="Times New Roman"/>
          <w:sz w:val="28"/>
          <w:szCs w:val="28"/>
        </w:rPr>
        <w:t xml:space="preserve"> осциллографа видно, что в пределах полосы пропускания при равных значениях входного напряжения величина изображения на экране осциллографа будет уменьшаться по мере приближения частоты сигнала к значению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68" type="#_x0000_t75" style="width:15.75pt;height:18.75pt" o:ole="" fillcolor="window">
            <v:imagedata r:id="rId92" o:title=""/>
          </v:shape>
          <o:OLEObject Type="Embed" ProgID="Equation.3" ShapeID="_x0000_i1068" DrawAspect="Content" ObjectID="_1680002244" r:id="rId93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. Т.е. возникает частотная погрешность, обусловленная спадом АЧХ в области верхних частот. </w:t>
      </w:r>
      <w:proofErr w:type="gramStart"/>
      <w:r w:rsidRPr="002E5A1F">
        <w:rPr>
          <w:rFonts w:ascii="Times New Roman" w:hAnsi="Times New Roman" w:cs="Times New Roman"/>
          <w:sz w:val="28"/>
          <w:szCs w:val="28"/>
        </w:rPr>
        <w:t>Погрешность носит систематический характер, и поэтому может быть устранена путем введения поправочного множителя, определяемого из конкретной АЧХ осциллографа.</w:t>
      </w:r>
      <w:proofErr w:type="gramEnd"/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2) Погрешность при измерении длительности фронта и среза импульсов за счет переходной характеристики. </w:t>
      </w:r>
    </w:p>
    <w:p w:rsidR="002E5A1F" w:rsidRPr="002E5A1F" w:rsidRDefault="002E5A1F" w:rsidP="002E5A1F">
      <w:pPr>
        <w:pStyle w:val="a3"/>
        <w:spacing w:line="240" w:lineRule="auto"/>
        <w:ind w:right="-1" w:firstLine="709"/>
        <w:rPr>
          <w:szCs w:val="28"/>
        </w:rPr>
      </w:pPr>
      <w:r w:rsidRPr="002E5A1F">
        <w:rPr>
          <w:szCs w:val="28"/>
        </w:rPr>
        <w:t>Из переходной характеристики осциллографа видно, что при исследовании импульсных сигналов происходит увеличение длительности фронта и среза изображения импульса на экране относительно входного из-за влияния входной цепи и времени нарастания осциллографа. В общем виде длительность фронта изображения</w:t>
      </w:r>
    </w:p>
    <w:p w:rsidR="002E5A1F" w:rsidRPr="002E5A1F" w:rsidRDefault="002E5A1F" w:rsidP="002E5A1F">
      <w:pPr>
        <w:spacing w:before="120" w:after="12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2E5A1F">
        <w:rPr>
          <w:rFonts w:ascii="Times New Roman" w:hAnsi="Times New Roman" w:cs="Times New Roman"/>
          <w:position w:val="-20"/>
          <w:sz w:val="28"/>
          <w:szCs w:val="28"/>
        </w:rPr>
        <w:object w:dxaOrig="2600" w:dyaOrig="580">
          <v:shape id="_x0000_i1069" type="#_x0000_t75" style="width:129.75pt;height:29.25pt" o:ole="" fillcolor="window">
            <v:imagedata r:id="rId94" o:title=""/>
          </v:shape>
          <o:OLEObject Type="Embed" ProgID="Equation.3" ShapeID="_x0000_i1069" DrawAspect="Content" ObjectID="_1680002245" r:id="rId95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,                            (5.7)  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где </w:t>
      </w:r>
      <w:r w:rsidRPr="002E5A1F">
        <w:rPr>
          <w:rFonts w:ascii="Times New Roman" w:hAnsi="Times New Roman" w:cs="Times New Roman"/>
          <w:position w:val="-16"/>
          <w:sz w:val="28"/>
          <w:szCs w:val="28"/>
        </w:rPr>
        <w:object w:dxaOrig="340" w:dyaOrig="420">
          <v:shape id="_x0000_i1070" type="#_x0000_t75" style="width:17.25pt;height:21pt" o:ole="" fillcolor="window">
            <v:imagedata r:id="rId96" o:title=""/>
          </v:shape>
          <o:OLEObject Type="Embed" ProgID="Equation.3" ShapeID="_x0000_i1070" DrawAspect="Content" ObjectID="_1680002246" r:id="rId97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длительность фронта импульса на входе осциллографа;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71" type="#_x0000_t75" style="width:18.75pt;height:18.75pt" o:ole="" fillcolor="window">
            <v:imagedata r:id="rId98" o:title=""/>
          </v:shape>
          <o:OLEObject Type="Embed" ProgID="Equation.3" ShapeID="_x0000_i1071" DrawAspect="Content" ObjectID="_1680002247" r:id="rId99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время нарастания входной цепи;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     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72" type="#_x0000_t75" style="width:15.75pt;height:18.75pt" o:ole="" fillcolor="window">
            <v:imagedata r:id="rId100" o:title=""/>
          </v:shape>
          <o:OLEObject Type="Embed" ProgID="Equation.3" ShapeID="_x0000_i1072" DrawAspect="Content" ObjectID="_1680002248" r:id="rId101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</w:t>
      </w:r>
      <w:r w:rsidRPr="002E5A1F">
        <w:rPr>
          <w:rFonts w:ascii="Times New Roman" w:hAnsi="Times New Roman" w:cs="Times New Roman"/>
          <w:sz w:val="28"/>
          <w:szCs w:val="28"/>
        </w:rPr>
        <w:sym w:font="Symbol" w:char="F02D"/>
      </w:r>
      <w:r w:rsidRPr="002E5A1F">
        <w:rPr>
          <w:rFonts w:ascii="Times New Roman" w:hAnsi="Times New Roman" w:cs="Times New Roman"/>
          <w:sz w:val="28"/>
          <w:szCs w:val="28"/>
        </w:rPr>
        <w:t xml:space="preserve"> время нарастания переходной характеристики.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Погрешность </w:t>
      </w:r>
      <w:r w:rsidRPr="002E5A1F">
        <w:rPr>
          <w:rFonts w:ascii="Times New Roman" w:hAnsi="Times New Roman" w:cs="Times New Roman"/>
          <w:position w:val="-20"/>
          <w:sz w:val="28"/>
          <w:szCs w:val="28"/>
        </w:rPr>
        <w:object w:dxaOrig="1960" w:dyaOrig="460">
          <v:shape id="_x0000_i1073" type="#_x0000_t75" style="width:98.25pt;height:23.25pt" o:ole="" fillcolor="window">
            <v:imagedata r:id="rId102" o:title=""/>
          </v:shape>
          <o:OLEObject Type="Embed" ProgID="Equation.3" ShapeID="_x0000_i1073" DrawAspect="Content" ObjectID="_1680002249" r:id="rId103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носит систематический характер.</w:t>
      </w:r>
    </w:p>
    <w:p w:rsidR="002E5A1F" w:rsidRPr="002E5A1F" w:rsidRDefault="002E5A1F" w:rsidP="002E5A1F">
      <w:pPr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При согласованном входном кабеле часто </w:t>
      </w:r>
      <w:r w:rsidRPr="002E5A1F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74" type="#_x0000_t75" style="width:18.75pt;height:18.75pt" o:ole="" fillcolor="window">
            <v:imagedata r:id="rId104" o:title=""/>
          </v:shape>
          <o:OLEObject Type="Embed" ProgID="Equation.3" ShapeID="_x0000_i1074" DrawAspect="Content" ObjectID="_1680002250" r:id="rId105"/>
        </w:object>
      </w:r>
      <w:r w:rsidRPr="002E5A1F">
        <w:rPr>
          <w:rFonts w:ascii="Times New Roman" w:hAnsi="Times New Roman" w:cs="Times New Roman"/>
          <w:sz w:val="28"/>
          <w:szCs w:val="28"/>
        </w:rPr>
        <w:t xml:space="preserve"> достаточно мала, и тогда реальная длительность фронта определится выражением:</w:t>
      </w:r>
    </w:p>
    <w:p w:rsidR="002E5A1F" w:rsidRPr="002E5A1F" w:rsidRDefault="002E5A1F" w:rsidP="002E5A1F">
      <w:pPr>
        <w:spacing w:before="120" w:after="12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5A1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2E5A1F">
        <w:rPr>
          <w:rFonts w:ascii="Times New Roman" w:hAnsi="Times New Roman" w:cs="Times New Roman"/>
          <w:position w:val="-22"/>
          <w:sz w:val="28"/>
          <w:szCs w:val="28"/>
        </w:rPr>
        <w:object w:dxaOrig="1980" w:dyaOrig="600">
          <v:shape id="_x0000_i1075" type="#_x0000_t75" style="width:99pt;height:30pt" o:ole="" fillcolor="window">
            <v:imagedata r:id="rId106" o:title=""/>
          </v:shape>
          <o:OLEObject Type="Embed" ProgID="Equation.3" ShapeID="_x0000_i1075" DrawAspect="Content" ObjectID="_1680002251" r:id="rId107"/>
        </w:object>
      </w:r>
      <w:r w:rsidRPr="002E5A1F">
        <w:rPr>
          <w:rFonts w:ascii="Times New Roman" w:hAnsi="Times New Roman" w:cs="Times New Roman"/>
          <w:sz w:val="28"/>
          <w:szCs w:val="28"/>
        </w:rPr>
        <w:t>.                              (5.8)</w:t>
      </w:r>
    </w:p>
    <w:p w:rsidR="002E5A1F" w:rsidRPr="002E5A1F" w:rsidRDefault="002E5A1F" w:rsidP="002E5A1F">
      <w:pPr>
        <w:pStyle w:val="a3"/>
        <w:spacing w:line="240" w:lineRule="auto"/>
        <w:ind w:right="-1" w:firstLine="709"/>
        <w:rPr>
          <w:szCs w:val="28"/>
        </w:rPr>
      </w:pPr>
      <w:r w:rsidRPr="002E5A1F">
        <w:rPr>
          <w:szCs w:val="28"/>
        </w:rPr>
        <w:t xml:space="preserve">3) Погрешности за счет неравномерности переходной характеристики и АХЧ, нелинейности </w:t>
      </w:r>
      <w:r w:rsidRPr="002E5A1F">
        <w:rPr>
          <w:position w:val="-12"/>
          <w:szCs w:val="28"/>
        </w:rPr>
        <w:object w:dxaOrig="400" w:dyaOrig="380">
          <v:shape id="_x0000_i1076" type="#_x0000_t75" style="width:20.25pt;height:18.75pt" o:ole="" fillcolor="window">
            <v:imagedata r:id="rId108" o:title=""/>
          </v:shape>
          <o:OLEObject Type="Embed" ProgID="Equation.3" ShapeID="_x0000_i1076" DrawAspect="Content" ObjectID="_1680002252" r:id="rId109"/>
        </w:object>
      </w:r>
      <w:r w:rsidRPr="002E5A1F">
        <w:rPr>
          <w:szCs w:val="28"/>
        </w:rPr>
        <w:t xml:space="preserve"> и </w:t>
      </w:r>
      <w:r w:rsidRPr="002E5A1F">
        <w:rPr>
          <w:position w:val="-16"/>
          <w:szCs w:val="28"/>
        </w:rPr>
        <w:object w:dxaOrig="420" w:dyaOrig="420">
          <v:shape id="_x0000_i1077" type="#_x0000_t75" style="width:21pt;height:21pt" o:ole="" fillcolor="window">
            <v:imagedata r:id="rId110" o:title=""/>
          </v:shape>
          <o:OLEObject Type="Embed" ProgID="Equation.3" ShapeID="_x0000_i1077" DrawAspect="Content" ObjectID="_1680002253" r:id="rId111"/>
        </w:object>
      </w:r>
      <w:r w:rsidRPr="002E5A1F">
        <w:rPr>
          <w:szCs w:val="28"/>
        </w:rPr>
        <w:t xml:space="preserve"> устранить не удается из-за индивидуального характера этих погрешностей. Они носят случайный характер и нормируются в техническом описании (например</w:t>
      </w:r>
      <w:proofErr w:type="gramStart"/>
      <w:r w:rsidRPr="002E5A1F">
        <w:rPr>
          <w:szCs w:val="28"/>
        </w:rPr>
        <w:t xml:space="preserve">, </w:t>
      </w:r>
      <w:r w:rsidRPr="002E5A1F">
        <w:rPr>
          <w:position w:val="-12"/>
          <w:szCs w:val="28"/>
        </w:rPr>
        <w:object w:dxaOrig="960" w:dyaOrig="380">
          <v:shape id="_x0000_i1078" type="#_x0000_t75" style="width:48pt;height:18.75pt" o:ole="" fillcolor="window">
            <v:imagedata r:id="rId112" o:title=""/>
          </v:shape>
          <o:OLEObject Type="Embed" ProgID="Equation.3" ShapeID="_x0000_i1078" DrawAspect="Content" ObjectID="_1680002254" r:id="rId113"/>
        </w:object>
      </w:r>
      <w:r w:rsidRPr="002E5A1F">
        <w:rPr>
          <w:szCs w:val="28"/>
        </w:rPr>
        <w:t>%).</w:t>
      </w:r>
      <w:proofErr w:type="gramEnd"/>
    </w:p>
    <w:p w:rsidR="002E5A1F" w:rsidRPr="002E5A1F" w:rsidRDefault="002E5A1F" w:rsidP="002E5A1F">
      <w:pPr>
        <w:pStyle w:val="a3"/>
        <w:spacing w:line="240" w:lineRule="auto"/>
        <w:ind w:right="-1" w:firstLine="709"/>
        <w:rPr>
          <w:szCs w:val="28"/>
        </w:rPr>
      </w:pPr>
      <w:r w:rsidRPr="002E5A1F">
        <w:rPr>
          <w:szCs w:val="28"/>
        </w:rPr>
        <w:t>4) Случайная визуальная погрешность определения размеров изображений по вертикали и горизонтали</w:t>
      </w:r>
    </w:p>
    <w:p w:rsidR="002E5A1F" w:rsidRPr="002E5A1F" w:rsidRDefault="002E5A1F" w:rsidP="002E5A1F">
      <w:pPr>
        <w:pStyle w:val="a3"/>
        <w:spacing w:before="120" w:after="120" w:line="240" w:lineRule="auto"/>
        <w:ind w:right="-1" w:firstLine="709"/>
        <w:rPr>
          <w:szCs w:val="28"/>
        </w:rPr>
      </w:pPr>
      <w:r w:rsidRPr="002E5A1F">
        <w:rPr>
          <w:szCs w:val="28"/>
        </w:rPr>
        <w:t xml:space="preserve">                                                  </w:t>
      </w:r>
      <w:r w:rsidRPr="002E5A1F">
        <w:rPr>
          <w:position w:val="-28"/>
          <w:szCs w:val="28"/>
        </w:rPr>
        <w:object w:dxaOrig="1900" w:dyaOrig="720">
          <v:shape id="_x0000_i1079" type="#_x0000_t75" style="width:95.25pt;height:36pt" o:ole="" fillcolor="window">
            <v:imagedata r:id="rId114" o:title=""/>
          </v:shape>
          <o:OLEObject Type="Embed" ProgID="Equation.3" ShapeID="_x0000_i1079" DrawAspect="Content" ObjectID="_1680002255" r:id="rId115"/>
        </w:object>
      </w:r>
      <w:r w:rsidRPr="002E5A1F">
        <w:rPr>
          <w:szCs w:val="28"/>
        </w:rPr>
        <w:t>%,                                 (5.9)</w:t>
      </w:r>
    </w:p>
    <w:p w:rsidR="002E5A1F" w:rsidRPr="002E5A1F" w:rsidRDefault="002E5A1F" w:rsidP="002E5A1F">
      <w:pPr>
        <w:pStyle w:val="a3"/>
        <w:spacing w:line="240" w:lineRule="auto"/>
        <w:ind w:right="-1" w:firstLine="709"/>
        <w:rPr>
          <w:szCs w:val="28"/>
        </w:rPr>
      </w:pPr>
      <w:r w:rsidRPr="002E5A1F">
        <w:rPr>
          <w:szCs w:val="28"/>
        </w:rPr>
        <w:t xml:space="preserve">где </w:t>
      </w:r>
      <w:r w:rsidRPr="002E5A1F">
        <w:rPr>
          <w:i/>
          <w:szCs w:val="28"/>
          <w:lang w:val="en-US"/>
        </w:rPr>
        <w:t>q</w:t>
      </w:r>
      <w:r w:rsidRPr="002E5A1F">
        <w:rPr>
          <w:szCs w:val="28"/>
        </w:rPr>
        <w:t xml:space="preserve"> </w:t>
      </w:r>
      <w:r w:rsidRPr="002E5A1F">
        <w:rPr>
          <w:szCs w:val="28"/>
        </w:rPr>
        <w:sym w:font="Symbol" w:char="F02D"/>
      </w:r>
      <w:r w:rsidRPr="002E5A1F">
        <w:rPr>
          <w:szCs w:val="28"/>
        </w:rPr>
        <w:t xml:space="preserve"> ширина луча,</w:t>
      </w:r>
    </w:p>
    <w:p w:rsidR="002E5A1F" w:rsidRPr="002E5A1F" w:rsidRDefault="002E5A1F" w:rsidP="002E5A1F">
      <w:pPr>
        <w:pStyle w:val="a3"/>
        <w:spacing w:line="240" w:lineRule="auto"/>
        <w:ind w:right="-1" w:firstLine="709"/>
        <w:rPr>
          <w:szCs w:val="28"/>
        </w:rPr>
      </w:pPr>
      <w:r w:rsidRPr="002E5A1F">
        <w:rPr>
          <w:i/>
          <w:szCs w:val="28"/>
        </w:rPr>
        <w:t xml:space="preserve">       </w:t>
      </w:r>
      <w:proofErr w:type="gramStart"/>
      <w:r w:rsidRPr="002E5A1F">
        <w:rPr>
          <w:i/>
          <w:szCs w:val="28"/>
          <w:lang w:val="en-US"/>
        </w:rPr>
        <w:t>l</w:t>
      </w:r>
      <w:proofErr w:type="gramEnd"/>
      <w:r w:rsidRPr="002E5A1F">
        <w:rPr>
          <w:i/>
          <w:szCs w:val="28"/>
        </w:rPr>
        <w:t xml:space="preserve"> </w:t>
      </w:r>
      <w:r w:rsidRPr="002E5A1F">
        <w:rPr>
          <w:szCs w:val="28"/>
        </w:rPr>
        <w:sym w:font="Symbol" w:char="F02D"/>
      </w:r>
      <w:r w:rsidRPr="002E5A1F">
        <w:rPr>
          <w:szCs w:val="28"/>
        </w:rPr>
        <w:t xml:space="preserve"> размер изображения.</w:t>
      </w:r>
    </w:p>
    <w:p w:rsidR="002E5A1F" w:rsidRPr="002E5A1F" w:rsidRDefault="002E5A1F" w:rsidP="002E5A1F">
      <w:pPr>
        <w:pStyle w:val="a3"/>
        <w:spacing w:line="240" w:lineRule="auto"/>
        <w:ind w:right="-1" w:firstLine="709"/>
        <w:rPr>
          <w:szCs w:val="28"/>
        </w:rPr>
      </w:pPr>
      <w:r w:rsidRPr="002E5A1F">
        <w:rPr>
          <w:szCs w:val="28"/>
        </w:rPr>
        <w:t>Часто в техническом описании даются общие погрешности измерения напряжения и времени, представляющие собой сумму указанных выше погрешностей. В зависимости от них выпускаются осциллографы четырех классов точности 1, 2, 3, 4, погрешности которых соответственно 3, 5, 10, 12%.</w:t>
      </w:r>
    </w:p>
    <w:p w:rsidR="002E5A1F" w:rsidRPr="002E5A1F" w:rsidRDefault="002E5A1F" w:rsidP="002E5A1F">
      <w:pPr>
        <w:pStyle w:val="a3"/>
        <w:spacing w:line="240" w:lineRule="auto"/>
        <w:ind w:right="-1" w:firstLine="709"/>
        <w:rPr>
          <w:szCs w:val="28"/>
        </w:rPr>
      </w:pPr>
      <w:r w:rsidRPr="002E5A1F">
        <w:rPr>
          <w:b/>
          <w:i/>
          <w:szCs w:val="28"/>
        </w:rPr>
        <w:t>Выбор осциллографа</w:t>
      </w:r>
      <w:r w:rsidRPr="002E5A1F">
        <w:rPr>
          <w:szCs w:val="28"/>
        </w:rPr>
        <w:t xml:space="preserve"> для решения конкретной измерительной задачи осуществляется </w:t>
      </w:r>
      <w:proofErr w:type="gramStart"/>
      <w:r w:rsidRPr="002E5A1F">
        <w:rPr>
          <w:szCs w:val="28"/>
        </w:rPr>
        <w:t>согласно назначения</w:t>
      </w:r>
      <w:proofErr w:type="gramEnd"/>
      <w:r w:rsidRPr="002E5A1F">
        <w:rPr>
          <w:szCs w:val="28"/>
        </w:rPr>
        <w:t xml:space="preserve"> и </w:t>
      </w:r>
      <w:r w:rsidRPr="002E5A1F">
        <w:rPr>
          <w:b/>
          <w:i/>
          <w:szCs w:val="28"/>
        </w:rPr>
        <w:t>по техническим параметрам</w:t>
      </w:r>
      <w:r w:rsidRPr="002E5A1F">
        <w:rPr>
          <w:szCs w:val="28"/>
        </w:rPr>
        <w:t xml:space="preserve"> (полоса пропускания, диапазон измерений, погрешности и т. д.) различных типов осциллографов.</w:t>
      </w:r>
    </w:p>
    <w:p w:rsidR="002C53D7" w:rsidRPr="002E5A1F" w:rsidRDefault="002C53D7">
      <w:pPr>
        <w:rPr>
          <w:rFonts w:ascii="Times New Roman" w:hAnsi="Times New Roman" w:cs="Times New Roman"/>
          <w:sz w:val="28"/>
          <w:szCs w:val="28"/>
        </w:rPr>
      </w:pPr>
    </w:p>
    <w:sectPr w:rsidR="002C53D7" w:rsidRPr="002E5A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C6719"/>
    <w:multiLevelType w:val="singleLevel"/>
    <w:tmpl w:val="DF4299F2"/>
    <w:lvl w:ilvl="0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A1F"/>
    <w:rsid w:val="002C53D7"/>
    <w:rsid w:val="002E5A1F"/>
    <w:rsid w:val="00687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2E5A1F"/>
    <w:pPr>
      <w:keepNext/>
      <w:widowControl w:val="0"/>
      <w:tabs>
        <w:tab w:val="left" w:pos="567"/>
        <w:tab w:val="left" w:pos="1134"/>
        <w:tab w:val="left" w:pos="3686"/>
        <w:tab w:val="left" w:pos="8647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E5A1F"/>
    <w:rPr>
      <w:rFonts w:ascii="Times New Roman" w:eastAsia="Times New Roman" w:hAnsi="Times New Roman" w:cs="Times New Roman"/>
      <w:b/>
      <w:sz w:val="28"/>
      <w:szCs w:val="20"/>
      <w:u w:val="single"/>
    </w:rPr>
  </w:style>
  <w:style w:type="paragraph" w:styleId="a3">
    <w:name w:val="Body Text"/>
    <w:basedOn w:val="a"/>
    <w:link w:val="a4"/>
    <w:rsid w:val="002E5A1F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2E5A1F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Indent 2"/>
    <w:basedOn w:val="a"/>
    <w:link w:val="22"/>
    <w:rsid w:val="002E5A1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2E5A1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caption"/>
    <w:basedOn w:val="a"/>
    <w:next w:val="a"/>
    <w:qFormat/>
    <w:rsid w:val="002E5A1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2E5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5A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2E5A1F"/>
    <w:pPr>
      <w:keepNext/>
      <w:widowControl w:val="0"/>
      <w:tabs>
        <w:tab w:val="left" w:pos="567"/>
        <w:tab w:val="left" w:pos="1134"/>
        <w:tab w:val="left" w:pos="3686"/>
        <w:tab w:val="left" w:pos="8647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E5A1F"/>
    <w:rPr>
      <w:rFonts w:ascii="Times New Roman" w:eastAsia="Times New Roman" w:hAnsi="Times New Roman" w:cs="Times New Roman"/>
      <w:b/>
      <w:sz w:val="28"/>
      <w:szCs w:val="20"/>
      <w:u w:val="single"/>
    </w:rPr>
  </w:style>
  <w:style w:type="paragraph" w:styleId="a3">
    <w:name w:val="Body Text"/>
    <w:basedOn w:val="a"/>
    <w:link w:val="a4"/>
    <w:rsid w:val="002E5A1F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2E5A1F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Indent 2"/>
    <w:basedOn w:val="a"/>
    <w:link w:val="22"/>
    <w:rsid w:val="002E5A1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2E5A1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caption"/>
    <w:basedOn w:val="a"/>
    <w:next w:val="a"/>
    <w:qFormat/>
    <w:rsid w:val="002E5A1F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2E5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5A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theme" Target="theme/theme1.xml"/><Relationship Id="rId21" Type="http://schemas.openxmlformats.org/officeDocument/2006/relationships/image" Target="media/image9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oleObject" Target="embeddings/oleObject31.bin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4.wmf"/><Relationship Id="rId16" Type="http://schemas.openxmlformats.org/officeDocument/2006/relationships/image" Target="media/image6.jpeg"/><Relationship Id="rId107" Type="http://schemas.openxmlformats.org/officeDocument/2006/relationships/oleObject" Target="embeddings/oleObject51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8.wmf"/><Relationship Id="rId66" Type="http://schemas.openxmlformats.org/officeDocument/2006/relationships/oleObject" Target="embeddings/oleObject30.bin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1.bin"/><Relationship Id="rId102" Type="http://schemas.openxmlformats.org/officeDocument/2006/relationships/image" Target="media/image49.wmf"/><Relationship Id="rId110" Type="http://schemas.openxmlformats.org/officeDocument/2006/relationships/image" Target="media/image53.wmf"/><Relationship Id="rId115" Type="http://schemas.openxmlformats.org/officeDocument/2006/relationships/oleObject" Target="embeddings/oleObject55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7.bin"/><Relationship Id="rId82" Type="http://schemas.openxmlformats.org/officeDocument/2006/relationships/image" Target="media/image39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5.bin"/><Relationship Id="rId19" Type="http://schemas.openxmlformats.org/officeDocument/2006/relationships/image" Target="media/image8.wmf"/><Relationship Id="rId14" Type="http://schemas.openxmlformats.org/officeDocument/2006/relationships/image" Target="media/image5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0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oleObject" Target="embeddings/oleObject29.bin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0.bin"/><Relationship Id="rId113" Type="http://schemas.openxmlformats.org/officeDocument/2006/relationships/oleObject" Target="embeddings/oleObject54.bin"/><Relationship Id="rId8" Type="http://schemas.openxmlformats.org/officeDocument/2006/relationships/image" Target="media/image2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98" Type="http://schemas.openxmlformats.org/officeDocument/2006/relationships/image" Target="media/image47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5" Type="http://schemas.openxmlformats.org/officeDocument/2006/relationships/image" Target="media/image11.jpeg"/><Relationship Id="rId33" Type="http://schemas.openxmlformats.org/officeDocument/2006/relationships/oleObject" Target="embeddings/oleObject13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6.bin"/><Relationship Id="rId67" Type="http://schemas.openxmlformats.org/officeDocument/2006/relationships/image" Target="media/image32.wmf"/><Relationship Id="rId103" Type="http://schemas.openxmlformats.org/officeDocument/2006/relationships/oleObject" Target="embeddings/oleObject49.bin"/><Relationship Id="rId108" Type="http://schemas.openxmlformats.org/officeDocument/2006/relationships/image" Target="media/image52.wmf"/><Relationship Id="rId116" Type="http://schemas.openxmlformats.org/officeDocument/2006/relationships/fontTable" Target="fontTable.xml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3.bin"/><Relationship Id="rId96" Type="http://schemas.openxmlformats.org/officeDocument/2006/relationships/image" Target="media/image46.wmf"/><Relationship Id="rId111" Type="http://schemas.openxmlformats.org/officeDocument/2006/relationships/oleObject" Target="embeddings/oleObject53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10.wmf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0" Type="http://schemas.openxmlformats.org/officeDocument/2006/relationships/image" Target="media/image3.wmf"/><Relationship Id="rId31" Type="http://schemas.openxmlformats.org/officeDocument/2006/relationships/oleObject" Target="embeddings/oleObject12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image" Target="media/image31.wmf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2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50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29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1399</Words>
  <Characters>7979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user</cp:lastModifiedBy>
  <cp:revision>2</cp:revision>
  <dcterms:created xsi:type="dcterms:W3CDTF">2021-04-15T08:27:00Z</dcterms:created>
  <dcterms:modified xsi:type="dcterms:W3CDTF">2021-04-15T08:27:00Z</dcterms:modified>
</cp:coreProperties>
</file>