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2F4" w:rsidRPr="00571CD8" w:rsidRDefault="00B152F4" w:rsidP="00B152F4">
      <w:pPr>
        <w:pStyle w:val="1"/>
        <w:ind w:right="-1"/>
        <w:rPr>
          <w:b w:val="0"/>
          <w:sz w:val="28"/>
          <w:szCs w:val="28"/>
        </w:rPr>
      </w:pPr>
      <w:bookmarkStart w:id="0" w:name="_GoBack"/>
      <w:bookmarkEnd w:id="0"/>
      <w:r w:rsidRPr="00571CD8">
        <w:rPr>
          <w:b w:val="0"/>
          <w:bCs/>
          <w:color w:val="000000"/>
          <w:sz w:val="28"/>
          <w:szCs w:val="28"/>
        </w:rPr>
        <w:t xml:space="preserve">1 ВВЕДЕНИЕ В РАДИОТЕХНИЧЕСКИЕ ИЗМЕРЕНИЯ. </w:t>
      </w:r>
      <w:r w:rsidRPr="00571CD8">
        <w:rPr>
          <w:b w:val="0"/>
          <w:bCs/>
          <w:color w:val="000000"/>
          <w:sz w:val="28"/>
          <w:szCs w:val="28"/>
        </w:rPr>
        <w:br/>
      </w:r>
      <w:r w:rsidRPr="00571CD8">
        <w:rPr>
          <w:b w:val="0"/>
          <w:sz w:val="28"/>
          <w:szCs w:val="28"/>
        </w:rPr>
        <w:t xml:space="preserve"> ОБЩИЕ ПРИНЦИПЫ ПОСТРОЕНИЯ СРЕДСТВ ИЗМЕРЕНИЙ</w:t>
      </w:r>
    </w:p>
    <w:p w:rsidR="00B152F4" w:rsidRPr="00571CD8" w:rsidRDefault="00B152F4" w:rsidP="00B152F4">
      <w:pPr>
        <w:tabs>
          <w:tab w:val="left" w:pos="-2410"/>
        </w:tabs>
        <w:ind w:right="-1"/>
        <w:jc w:val="center"/>
        <w:rPr>
          <w:rFonts w:ascii="Times New Roman" w:hAnsi="Times New Roman" w:cs="Times New Roman"/>
          <w:bCs/>
          <w:color w:val="000000"/>
          <w:sz w:val="28"/>
          <w:szCs w:val="28"/>
        </w:rPr>
      </w:pPr>
    </w:p>
    <w:p w:rsidR="00B152F4" w:rsidRPr="00571CD8" w:rsidRDefault="00B152F4" w:rsidP="00B152F4">
      <w:pPr>
        <w:tabs>
          <w:tab w:val="left" w:pos="-2410"/>
        </w:tabs>
        <w:ind w:right="-1" w:firstLine="709"/>
        <w:jc w:val="both"/>
        <w:rPr>
          <w:rFonts w:ascii="Times New Roman" w:hAnsi="Times New Roman" w:cs="Times New Roman"/>
          <w:bCs/>
          <w:color w:val="000000"/>
          <w:sz w:val="28"/>
          <w:szCs w:val="28"/>
        </w:rPr>
      </w:pPr>
    </w:p>
    <w:p w:rsidR="00B152F4" w:rsidRPr="00571CD8" w:rsidRDefault="00B152F4" w:rsidP="00B152F4">
      <w:pPr>
        <w:tabs>
          <w:tab w:val="left" w:pos="-2410"/>
        </w:tabs>
        <w:ind w:right="-1" w:firstLine="709"/>
        <w:jc w:val="both"/>
        <w:rPr>
          <w:rFonts w:ascii="Times New Roman" w:hAnsi="Times New Roman" w:cs="Times New Roman"/>
          <w:bCs/>
          <w:color w:val="000000"/>
          <w:sz w:val="28"/>
          <w:szCs w:val="28"/>
        </w:rPr>
      </w:pP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 xml:space="preserve">Измерение – единственный способ получения количественной информации о величинах, характеризующих те или иные явления и процессы. Но измерение невозможно без специальных технических средств, называемых </w:t>
      </w:r>
      <w:r w:rsidRPr="00571CD8">
        <w:rPr>
          <w:rFonts w:ascii="Times New Roman" w:hAnsi="Times New Roman" w:cs="Times New Roman"/>
          <w:b/>
          <w:i/>
          <w:sz w:val="28"/>
          <w:szCs w:val="28"/>
        </w:rPr>
        <w:t>средствами измерений</w:t>
      </w:r>
      <w:r w:rsidRPr="00571CD8">
        <w:rPr>
          <w:rFonts w:ascii="Times New Roman" w:hAnsi="Times New Roman" w:cs="Times New Roman"/>
          <w:b/>
          <w:sz w:val="28"/>
          <w:szCs w:val="28"/>
        </w:rPr>
        <w:t xml:space="preserve"> </w:t>
      </w:r>
      <w:r w:rsidRPr="00571CD8">
        <w:rPr>
          <w:rFonts w:ascii="Times New Roman" w:hAnsi="Times New Roman" w:cs="Times New Roman"/>
          <w:sz w:val="28"/>
          <w:szCs w:val="28"/>
        </w:rPr>
        <w:t>(СИ). СИ очень разнообразны, при имерениях в радиотехнических цепях находят применение различные виды СИ. Определение понятий, связанных с измерениями и классификацией СИ по различным признакам даны в курсе «Метрология, стандартизация и сертификация». Наибольшее применение в практике радиотехнических измерений находят такие СИ, как измерительные преобразователи и измерительные приборы.</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 xml:space="preserve">Измеряемые радиотехнические величины (ФВ) могут быть аналоговыми и дискретными. Подавляющее большинство измеряемых величин являются аналоговыми, т.е. имеющими бесконечное множество значений в диапазоне измерения и непрерывными во времени. В отличие от аналоговой дискретная ФВ имеет ограниченное число значений в диапазоне измерения. Существуют естественно дискретные величины (например, электрический заряд, который не может быть меньшим заряда электрона). Числовое значение таких ФВ может определяться путём непосредственного счёта её дискретных частей. Это создаёт большие преимущества в измерении дискретных величин. Эти преимущества поставили вопрос об искусственном преобразовании аналоговых величин в дискретные, что достигается в специальных измерительных преобразователях – цифровых измерительных приборах. Таким образом, приборы для измерения аналоговых ФВ могут быть аналоговыми, показания которых являются непрерывной функцией измерений измеряемой величины – </w:t>
      </w:r>
      <w:r w:rsidRPr="00571CD8">
        <w:rPr>
          <w:rFonts w:ascii="Times New Roman" w:hAnsi="Times New Roman" w:cs="Times New Roman"/>
          <w:b/>
          <w:i/>
          <w:sz w:val="28"/>
          <w:szCs w:val="28"/>
        </w:rPr>
        <w:t>аналоговые измерительные приборы</w:t>
      </w:r>
      <w:r w:rsidRPr="00571CD8">
        <w:rPr>
          <w:rFonts w:ascii="Times New Roman" w:hAnsi="Times New Roman" w:cs="Times New Roman"/>
          <w:i/>
          <w:sz w:val="28"/>
          <w:szCs w:val="28"/>
        </w:rPr>
        <w:t xml:space="preserve"> </w:t>
      </w:r>
      <w:r w:rsidRPr="00571CD8">
        <w:rPr>
          <w:rFonts w:ascii="Times New Roman" w:hAnsi="Times New Roman" w:cs="Times New Roman"/>
          <w:sz w:val="28"/>
          <w:szCs w:val="28"/>
        </w:rPr>
        <w:t xml:space="preserve">(АИП), числовое значение измеряемой ФВ определяется у них по шкале прибора и цифровыми, в которых измеряемая аналоговая величина предварительно преобразуется в дискретную форму и результат измерения представляется в форме числа на цифровом табло – </w:t>
      </w:r>
      <w:r w:rsidRPr="00571CD8">
        <w:rPr>
          <w:rFonts w:ascii="Times New Roman" w:hAnsi="Times New Roman" w:cs="Times New Roman"/>
          <w:b/>
          <w:i/>
          <w:sz w:val="28"/>
          <w:szCs w:val="28"/>
        </w:rPr>
        <w:t>цифровые измерительные приборы</w:t>
      </w:r>
      <w:r w:rsidRPr="00571CD8">
        <w:rPr>
          <w:rFonts w:ascii="Times New Roman" w:hAnsi="Times New Roman" w:cs="Times New Roman"/>
          <w:sz w:val="28"/>
          <w:szCs w:val="28"/>
        </w:rPr>
        <w:t xml:space="preserve"> (ЦИП). Измерительные приборы для измерения естественно-дискретных величин могут быть только цифровыми. Достоинства и недостатки АИП и ЦИП будут рассмотрены ниже.</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lastRenderedPageBreak/>
        <w:t xml:space="preserve">Основой всех измерительных приборов являются </w:t>
      </w:r>
      <w:r w:rsidRPr="00571CD8">
        <w:rPr>
          <w:rFonts w:ascii="Times New Roman" w:hAnsi="Times New Roman" w:cs="Times New Roman"/>
          <w:b/>
          <w:i/>
          <w:sz w:val="28"/>
          <w:szCs w:val="28"/>
        </w:rPr>
        <w:t>измерительные преобразователи</w:t>
      </w:r>
      <w:r w:rsidRPr="00571CD8">
        <w:rPr>
          <w:rFonts w:ascii="Times New Roman" w:hAnsi="Times New Roman" w:cs="Times New Roman"/>
          <w:sz w:val="28"/>
          <w:szCs w:val="28"/>
        </w:rPr>
        <w:t xml:space="preserve">. Согласно определению измерительный преобразователь – средство измерений, предназначенное для преобразования измеряемой ФВ в другую величину или сигнал измерительной информации удобный для обработки, хранения, дальнейших преобразований и индикации. Сигналом в общем смысле является физический процесс, отражающий состояние некоторой системы (объекта). </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 xml:space="preserve">Информация о размере измеряемой ФВ содержится, как правило, в параметрах измерительного сигнала на входе измерительного преобразователя. Если между параметром выходного сигнала и измеряемой ФВ существует известная функциональная связь, то </w:t>
      </w:r>
      <w:r w:rsidRPr="00571CD8">
        <w:rPr>
          <w:rFonts w:ascii="Times New Roman" w:hAnsi="Times New Roman" w:cs="Times New Roman"/>
          <w:b/>
          <w:i/>
          <w:sz w:val="28"/>
          <w:szCs w:val="28"/>
        </w:rPr>
        <w:t>это параметр называют информативным</w:t>
      </w:r>
      <w:r w:rsidRPr="00571CD8">
        <w:rPr>
          <w:rFonts w:ascii="Times New Roman" w:hAnsi="Times New Roman" w:cs="Times New Roman"/>
          <w:sz w:val="28"/>
          <w:szCs w:val="28"/>
        </w:rPr>
        <w:t>, при отсутствии такой связи параметр сигнала относится к неинформативным параметрам. В электрорадиоизмерительной технике информативными параметрами могут быть, например, напряжение и сила постоянного тока, напряжение и сила переменного тока, а также его частота, фаза и т.п.</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 xml:space="preserve">В измерительной технике различают два типа сигналов: эталонные и измерительные. </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b/>
          <w:i/>
          <w:sz w:val="28"/>
          <w:szCs w:val="28"/>
        </w:rPr>
        <w:t>Эталонные сигналы</w:t>
      </w:r>
      <w:r w:rsidRPr="00571CD8">
        <w:rPr>
          <w:rFonts w:ascii="Times New Roman" w:hAnsi="Times New Roman" w:cs="Times New Roman"/>
          <w:b/>
          <w:sz w:val="28"/>
          <w:szCs w:val="28"/>
        </w:rPr>
        <w:t xml:space="preserve"> </w:t>
      </w:r>
      <w:r w:rsidRPr="00571CD8">
        <w:rPr>
          <w:rFonts w:ascii="Times New Roman" w:hAnsi="Times New Roman" w:cs="Times New Roman"/>
          <w:sz w:val="28"/>
          <w:szCs w:val="28"/>
        </w:rPr>
        <w:t>– это сигналы, характеристики которых априорно известны. Они формируются с помощью образцовых мер и генераторов образцовых сигналов и используются для получения измерительной информации о свойствах объекта исследования путём воздействия на него образцовыми сигналами и измерения параметров сигналов на выходе объекта.</w:t>
      </w:r>
    </w:p>
    <w:p w:rsidR="00B152F4" w:rsidRPr="00571CD8" w:rsidRDefault="00B152F4" w:rsidP="00B152F4">
      <w:pPr>
        <w:tabs>
          <w:tab w:val="left" w:pos="-2410"/>
        </w:tabs>
        <w:ind w:right="-1" w:firstLine="709"/>
        <w:jc w:val="both"/>
        <w:rPr>
          <w:rFonts w:ascii="Times New Roman" w:hAnsi="Times New Roman" w:cs="Times New Roman"/>
          <w:i/>
          <w:sz w:val="28"/>
          <w:szCs w:val="28"/>
          <w:u w:val="single"/>
        </w:rPr>
      </w:pPr>
      <w:r w:rsidRPr="00571CD8">
        <w:rPr>
          <w:rFonts w:ascii="Times New Roman" w:hAnsi="Times New Roman" w:cs="Times New Roman"/>
          <w:b/>
          <w:i/>
          <w:sz w:val="28"/>
          <w:szCs w:val="28"/>
        </w:rPr>
        <w:t>Измерительный сигнал</w:t>
      </w:r>
      <w:r w:rsidRPr="00571CD8">
        <w:rPr>
          <w:rFonts w:ascii="Times New Roman" w:hAnsi="Times New Roman" w:cs="Times New Roman"/>
          <w:sz w:val="28"/>
          <w:szCs w:val="28"/>
        </w:rPr>
        <w:t xml:space="preserve"> – это сигнал на выходе измерительного преобразователя, некоторые параметры которого характеризуются априорной неопределённостью их значений, </w:t>
      </w:r>
      <w:r w:rsidRPr="00571CD8">
        <w:rPr>
          <w:rFonts w:ascii="Times New Roman" w:hAnsi="Times New Roman" w:cs="Times New Roman"/>
          <w:b/>
          <w:i/>
          <w:sz w:val="28"/>
          <w:szCs w:val="28"/>
        </w:rPr>
        <w:t>но информативный параметр этого сигнала имеет известную функциональную связь с размером измеряемой ФВ.</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 xml:space="preserve">Реальные измерительные сигналы всегда наблюдаются в условиях воздействия помех, т.е. являются реализацией случайного процесса. Однако в большинстве случаев в описании измерительных сигналов не отражается наличие случайной погрешности, т.е. измерительный сигнал в этом случае является </w:t>
      </w:r>
      <w:r w:rsidRPr="00571CD8">
        <w:rPr>
          <w:rFonts w:ascii="Times New Roman" w:hAnsi="Times New Roman" w:cs="Times New Roman"/>
          <w:b/>
          <w:i/>
          <w:sz w:val="28"/>
          <w:szCs w:val="28"/>
        </w:rPr>
        <w:t>квазидетерминированным</w:t>
      </w:r>
      <w:r w:rsidRPr="00571CD8">
        <w:rPr>
          <w:rFonts w:ascii="Times New Roman" w:hAnsi="Times New Roman" w:cs="Times New Roman"/>
          <w:sz w:val="28"/>
          <w:szCs w:val="28"/>
        </w:rPr>
        <w:t xml:space="preserve"> так как информативный параметр измерительного сигнала априорно неизвестен. Примером такого сигнала </w:t>
      </w:r>
      <w:r w:rsidRPr="00571CD8">
        <w:rPr>
          <w:rFonts w:ascii="Times New Roman" w:hAnsi="Times New Roman" w:cs="Times New Roman"/>
          <w:sz w:val="28"/>
          <w:szCs w:val="28"/>
        </w:rPr>
        <w:lastRenderedPageBreak/>
        <w:t>является гармоническое колебание с известной частотой, но неизвестной амплитудой.</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При описании измерительных сигналов в измерительной технике широко используются те же математические модели, что и в теории сигналов, т.е. измерительный сигнал, может быть представлен, как и любой сигнал во временной области либо в виде разложения на сумму элементарных, обладающих известными свойствами (например, разложение квазидетерминированного сигнала в ряд Фурье). Находят так же применение полиномы Лежандра, Якоби, ряд Котельникова и др. В цифровой обработке измерительных сигналов используется разложение в ряд по системе функций Уолша, Хаара и др.</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 xml:space="preserve">Для передачи измерительной информации в измерительной технике широко используется </w:t>
      </w:r>
      <w:r w:rsidRPr="00571CD8">
        <w:rPr>
          <w:rFonts w:ascii="Times New Roman" w:hAnsi="Times New Roman" w:cs="Times New Roman"/>
          <w:b/>
          <w:i/>
          <w:sz w:val="28"/>
          <w:szCs w:val="28"/>
        </w:rPr>
        <w:t>модуляция измерительных сигналов</w:t>
      </w:r>
      <w:r w:rsidRPr="00571CD8">
        <w:rPr>
          <w:rFonts w:ascii="Times New Roman" w:hAnsi="Times New Roman" w:cs="Times New Roman"/>
          <w:b/>
          <w:sz w:val="28"/>
          <w:szCs w:val="28"/>
        </w:rPr>
        <w:t>.</w:t>
      </w:r>
      <w:r w:rsidRPr="00571CD8">
        <w:rPr>
          <w:rFonts w:ascii="Times New Roman" w:hAnsi="Times New Roman" w:cs="Times New Roman"/>
          <w:sz w:val="28"/>
          <w:szCs w:val="28"/>
        </w:rPr>
        <w:t xml:space="preserve"> В измерительной технике находят применение почти все виды модуляции. Способы получения модулированных сигналов и их математическое описание изучаются в теории сигналов и в данном учебном пособии не рассматриваются. Преобразование измерительных сигналов происходящие в измерительных приборах, будут рассмотрены по мере изучения устройства и работы конкретных приборов в последующих разделах учебного пособия. Большое разнообразие измерительных приборов не позволяет рассмотреть особенности устройства и работы каждого из них, но можно выделить и изучить некоторые общие принципы построения их.</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Измерение является многооперационной процедурой, содержащей как операции, общие для всех информационных процедур (запоминание, передача, усреднение и т.п.), так и специфические метрологические операции: воспроизведение величин заданного размера; масштабные преобразования (масштабирование). Электрорадиоизмерительные приборы состоят в общем случае из ряда измерительных преобразователей, устройств сравнения, мер и различных вспомогательных устройств. Сигнал, несущий информацию о значении измеряемой величины, претерпевает ряд преобразований для получения нужного выходного сигнала. Каждое преобразование сигнала можно представить происходящим в отдельном звене. Соединение этих звеньев в определённую цепь преобразований носит название структурной схемы измерительного прибора.</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 xml:space="preserve">Структурные схемы измерительных приборов очень разнообразны, однако в зависимости от метода измерений, который реализован в измерительном приборе, различают два основных вида структурных схем: </w:t>
      </w:r>
      <w:r w:rsidRPr="00571CD8">
        <w:rPr>
          <w:rFonts w:ascii="Times New Roman" w:hAnsi="Times New Roman" w:cs="Times New Roman"/>
          <w:b/>
          <w:i/>
          <w:sz w:val="28"/>
          <w:szCs w:val="28"/>
        </w:rPr>
        <w:lastRenderedPageBreak/>
        <w:t>прямого преобразования и уравновешивающего (компенсационного) преобразования</w:t>
      </w:r>
      <w:r w:rsidRPr="00571CD8">
        <w:rPr>
          <w:rFonts w:ascii="Times New Roman" w:hAnsi="Times New Roman" w:cs="Times New Roman"/>
          <w:sz w:val="28"/>
          <w:szCs w:val="28"/>
        </w:rPr>
        <w:t>. Эти схемы существенно различаются по составу результирующей погрешности измерений и её зависимости от погрешностей отдельных преобразователей (звеньев).</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 xml:space="preserve">Структурная схема прибора прямого преобразования приведена на рисунке 1.1. Отличительная черта схемы прямого преобразования состоит в том, </w:t>
      </w:r>
      <w:r w:rsidRPr="00571CD8">
        <w:rPr>
          <w:rFonts w:ascii="Times New Roman" w:hAnsi="Times New Roman" w:cs="Times New Roman"/>
          <w:b/>
          <w:i/>
          <w:sz w:val="28"/>
          <w:szCs w:val="28"/>
        </w:rPr>
        <w:t>что все преобразования производятся в прямом направлении от входа к</w:t>
      </w:r>
      <w:r w:rsidRPr="00571CD8">
        <w:rPr>
          <w:rFonts w:ascii="Times New Roman" w:hAnsi="Times New Roman" w:cs="Times New Roman"/>
          <w:b/>
          <w:sz w:val="28"/>
          <w:szCs w:val="28"/>
        </w:rPr>
        <w:t xml:space="preserve"> </w:t>
      </w:r>
      <w:r w:rsidRPr="00571CD8">
        <w:rPr>
          <w:rFonts w:ascii="Times New Roman" w:hAnsi="Times New Roman" w:cs="Times New Roman"/>
          <w:b/>
          <w:i/>
          <w:sz w:val="28"/>
          <w:szCs w:val="28"/>
        </w:rPr>
        <w:t>выходу</w:t>
      </w:r>
      <w:r w:rsidRPr="00571CD8">
        <w:rPr>
          <w:rFonts w:ascii="Times New Roman" w:hAnsi="Times New Roman" w:cs="Times New Roman"/>
          <w:sz w:val="28"/>
          <w:szCs w:val="28"/>
        </w:rPr>
        <w:t xml:space="preserve">, т.е. предыдущие величины преобразуются в последующие и </w:t>
      </w:r>
      <w:r w:rsidRPr="00571CD8">
        <w:rPr>
          <w:rFonts w:ascii="Times New Roman" w:hAnsi="Times New Roman" w:cs="Times New Roman"/>
          <w:b/>
          <w:i/>
          <w:sz w:val="28"/>
          <w:szCs w:val="28"/>
        </w:rPr>
        <w:t>отсутствует преобразование</w:t>
      </w:r>
      <w:r w:rsidRPr="00571CD8">
        <w:rPr>
          <w:rFonts w:ascii="Times New Roman" w:hAnsi="Times New Roman" w:cs="Times New Roman"/>
          <w:sz w:val="28"/>
          <w:szCs w:val="28"/>
        </w:rPr>
        <w:t xml:space="preserve"> в обратном направлении.</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noProof/>
          <w:sz w:val="28"/>
          <w:szCs w:val="28"/>
        </w:rPr>
        <w:drawing>
          <wp:inline distT="0" distB="0" distL="0" distR="0">
            <wp:extent cx="4876800" cy="1466850"/>
            <wp:effectExtent l="19050" t="0" r="0" b="0"/>
            <wp:docPr id="4" name="Рисунок 4" descr="рис 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ис 1_1"/>
                    <pic:cNvPicPr>
                      <a:picLocks noChangeAspect="1" noChangeArrowheads="1"/>
                    </pic:cNvPicPr>
                  </pic:nvPicPr>
                  <pic:blipFill>
                    <a:blip r:embed="rId6"/>
                    <a:srcRect/>
                    <a:stretch>
                      <a:fillRect/>
                    </a:stretch>
                  </pic:blipFill>
                  <pic:spPr bwMode="auto">
                    <a:xfrm>
                      <a:off x="0" y="0"/>
                      <a:ext cx="4876800" cy="1466850"/>
                    </a:xfrm>
                    <a:prstGeom prst="rect">
                      <a:avLst/>
                    </a:prstGeom>
                    <a:noFill/>
                    <a:ln w="9525">
                      <a:noFill/>
                      <a:miter lim="800000"/>
                      <a:headEnd/>
                      <a:tailEnd/>
                    </a:ln>
                  </pic:spPr>
                </pic:pic>
              </a:graphicData>
            </a:graphic>
          </wp:inline>
        </w:drawing>
      </w:r>
    </w:p>
    <w:p w:rsidR="00B152F4" w:rsidRPr="00571CD8" w:rsidRDefault="00B152F4" w:rsidP="00B152F4">
      <w:pPr>
        <w:tabs>
          <w:tab w:val="left" w:pos="-2410"/>
        </w:tabs>
        <w:spacing w:after="240"/>
        <w:ind w:right="-1"/>
        <w:jc w:val="center"/>
        <w:rPr>
          <w:rFonts w:ascii="Times New Roman" w:hAnsi="Times New Roman" w:cs="Times New Roman"/>
          <w:sz w:val="28"/>
          <w:szCs w:val="28"/>
        </w:rPr>
      </w:pPr>
      <w:r w:rsidRPr="00571CD8">
        <w:rPr>
          <w:rFonts w:ascii="Times New Roman" w:hAnsi="Times New Roman" w:cs="Times New Roman"/>
          <w:sz w:val="28"/>
          <w:szCs w:val="28"/>
        </w:rPr>
        <w:t>Рисунок 1.1</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 xml:space="preserve">На рисунке 1.1 </w:t>
      </w:r>
      <w:r w:rsidRPr="00571CD8">
        <w:rPr>
          <w:rFonts w:ascii="Times New Roman" w:hAnsi="Times New Roman" w:cs="Times New Roman"/>
          <w:i/>
          <w:sz w:val="28"/>
          <w:szCs w:val="28"/>
        </w:rPr>
        <w:t>К</w:t>
      </w:r>
      <w:r w:rsidRPr="00571CD8">
        <w:rPr>
          <w:rFonts w:ascii="Times New Roman" w:hAnsi="Times New Roman" w:cs="Times New Roman"/>
          <w:i/>
          <w:sz w:val="28"/>
          <w:szCs w:val="28"/>
          <w:vertAlign w:val="subscript"/>
        </w:rPr>
        <w:t>1</w:t>
      </w:r>
      <w:r w:rsidRPr="00571CD8">
        <w:rPr>
          <w:rFonts w:ascii="Times New Roman" w:hAnsi="Times New Roman" w:cs="Times New Roman"/>
          <w:sz w:val="28"/>
          <w:szCs w:val="28"/>
        </w:rPr>
        <w:t xml:space="preserve">, </w:t>
      </w:r>
      <w:r w:rsidRPr="00571CD8">
        <w:rPr>
          <w:rFonts w:ascii="Times New Roman" w:hAnsi="Times New Roman" w:cs="Times New Roman"/>
          <w:i/>
          <w:sz w:val="28"/>
          <w:szCs w:val="28"/>
        </w:rPr>
        <w:t>К</w:t>
      </w:r>
      <w:r w:rsidRPr="00571CD8">
        <w:rPr>
          <w:rFonts w:ascii="Times New Roman" w:hAnsi="Times New Roman" w:cs="Times New Roman"/>
          <w:i/>
          <w:sz w:val="28"/>
          <w:szCs w:val="28"/>
          <w:vertAlign w:val="subscript"/>
        </w:rPr>
        <w:t>2</w:t>
      </w:r>
      <w:r w:rsidRPr="00571CD8">
        <w:rPr>
          <w:rFonts w:ascii="Times New Roman" w:hAnsi="Times New Roman" w:cs="Times New Roman"/>
          <w:sz w:val="28"/>
          <w:szCs w:val="28"/>
        </w:rPr>
        <w:t xml:space="preserve"> … </w:t>
      </w:r>
      <w:r w:rsidRPr="00571CD8">
        <w:rPr>
          <w:rFonts w:ascii="Times New Roman" w:hAnsi="Times New Roman" w:cs="Times New Roman"/>
          <w:i/>
          <w:sz w:val="28"/>
          <w:szCs w:val="28"/>
        </w:rPr>
        <w:t>К</w:t>
      </w:r>
      <w:r w:rsidRPr="00571CD8">
        <w:rPr>
          <w:rFonts w:ascii="Times New Roman" w:hAnsi="Times New Roman" w:cs="Times New Roman"/>
          <w:i/>
          <w:sz w:val="28"/>
          <w:szCs w:val="28"/>
          <w:vertAlign w:val="subscript"/>
        </w:rPr>
        <w:t xml:space="preserve">n </w:t>
      </w:r>
      <w:r w:rsidRPr="00571CD8">
        <w:rPr>
          <w:rFonts w:ascii="Times New Roman" w:hAnsi="Times New Roman" w:cs="Times New Roman"/>
          <w:sz w:val="28"/>
          <w:szCs w:val="28"/>
        </w:rPr>
        <w:t xml:space="preserve">– это коэффициенты преобразования соответствующих звеньев. Предположим, что коэффициенты преобразования не зависят от уровня сигнала, т.е. звенья считаются линейными. Очевидно, что коэффициент преобразования измерительного прибора </w:t>
      </w:r>
    </w:p>
    <w:p w:rsidR="00B152F4" w:rsidRPr="00571CD8" w:rsidRDefault="00B152F4" w:rsidP="00B152F4">
      <w:pPr>
        <w:tabs>
          <w:tab w:val="left" w:pos="-2410"/>
        </w:tabs>
        <w:spacing w:before="120"/>
        <w:ind w:right="-1" w:firstLine="709"/>
        <w:jc w:val="right"/>
        <w:rPr>
          <w:rFonts w:ascii="Times New Roman" w:hAnsi="Times New Roman" w:cs="Times New Roman"/>
          <w:sz w:val="28"/>
          <w:szCs w:val="28"/>
        </w:rPr>
      </w:pPr>
      <w:r w:rsidRPr="00571CD8">
        <w:rPr>
          <w:rFonts w:ascii="Times New Roman" w:hAnsi="Times New Roman" w:cs="Times New Roman"/>
          <w:sz w:val="28"/>
          <w:szCs w:val="28"/>
        </w:rPr>
        <w:t xml:space="preserve">                   </w:t>
      </w:r>
      <w:r w:rsidRPr="00571CD8">
        <w:rPr>
          <w:rFonts w:ascii="Times New Roman" w:hAnsi="Times New Roman" w:cs="Times New Roman"/>
          <w:position w:val="-28"/>
          <w:sz w:val="28"/>
          <w:szCs w:val="28"/>
        </w:rPr>
        <w:object w:dxaOrig="10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pt;height:33.75pt" o:ole="" fillcolor="window">
            <v:imagedata r:id="rId7" o:title=""/>
          </v:shape>
          <o:OLEObject Type="Embed" ProgID="Equation.3" ShapeID="_x0000_i1025" DrawAspect="Content" ObjectID="_1679999382" r:id="rId8"/>
        </w:object>
      </w:r>
      <w:r w:rsidRPr="00571CD8">
        <w:rPr>
          <w:rFonts w:ascii="Times New Roman" w:hAnsi="Times New Roman" w:cs="Times New Roman"/>
          <w:sz w:val="28"/>
          <w:szCs w:val="28"/>
        </w:rPr>
        <w:tab/>
        <w:t xml:space="preserve">                                            (1.1)</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и уравнение измерительного преобразования имеет вид</w:t>
      </w:r>
    </w:p>
    <w:p w:rsidR="00B152F4" w:rsidRPr="00571CD8" w:rsidRDefault="00B152F4" w:rsidP="00B152F4">
      <w:pPr>
        <w:tabs>
          <w:tab w:val="left" w:pos="-2410"/>
        </w:tabs>
        <w:spacing w:before="120" w:after="120"/>
        <w:ind w:right="-1" w:firstLine="709"/>
        <w:jc w:val="right"/>
        <w:rPr>
          <w:rFonts w:ascii="Times New Roman" w:hAnsi="Times New Roman" w:cs="Times New Roman"/>
          <w:sz w:val="28"/>
          <w:szCs w:val="28"/>
        </w:rPr>
      </w:pPr>
      <w:r w:rsidRPr="00571CD8">
        <w:rPr>
          <w:rFonts w:ascii="Times New Roman" w:hAnsi="Times New Roman" w:cs="Times New Roman"/>
          <w:sz w:val="28"/>
          <w:szCs w:val="28"/>
        </w:rPr>
        <w:t xml:space="preserve"> </w:t>
      </w:r>
      <w:r w:rsidRPr="00571CD8">
        <w:rPr>
          <w:rFonts w:ascii="Times New Roman" w:hAnsi="Times New Roman" w:cs="Times New Roman"/>
          <w:position w:val="-34"/>
          <w:sz w:val="28"/>
          <w:szCs w:val="28"/>
        </w:rPr>
        <w:object w:dxaOrig="2100" w:dyaOrig="820">
          <v:shape id="_x0000_i1026" type="#_x0000_t75" style="width:105pt;height:41.25pt" o:ole="" fillcolor="window">
            <v:imagedata r:id="rId9" o:title=""/>
          </v:shape>
          <o:OLEObject Type="Embed" ProgID="Equation.3" ShapeID="_x0000_i1026" DrawAspect="Content" ObjectID="_1679999383" r:id="rId10"/>
        </w:object>
      </w:r>
      <w:r w:rsidRPr="00571CD8">
        <w:rPr>
          <w:rFonts w:ascii="Times New Roman" w:hAnsi="Times New Roman" w:cs="Times New Roman"/>
          <w:sz w:val="28"/>
          <w:szCs w:val="28"/>
        </w:rPr>
        <w:t>.</w:t>
      </w:r>
      <w:r w:rsidRPr="00571CD8">
        <w:rPr>
          <w:rFonts w:ascii="Times New Roman" w:hAnsi="Times New Roman" w:cs="Times New Roman"/>
          <w:sz w:val="28"/>
          <w:szCs w:val="28"/>
        </w:rPr>
        <w:tab/>
        <w:t xml:space="preserve">                                     (1.2)</w:t>
      </w:r>
    </w:p>
    <w:p w:rsidR="00B152F4" w:rsidRPr="00571CD8" w:rsidRDefault="00B152F4" w:rsidP="00B152F4">
      <w:pPr>
        <w:tabs>
          <w:tab w:val="left" w:pos="-2410"/>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 xml:space="preserve">Как следует из структурной схемы прибора прямого преобразования и уравнения (1.2) на работу измерительного прибора будут оказывать влияние неточность и нестабильность коэффициента преобразования каждого звена, а так же помехи и наводки, появляющиеся на выходе любого из звеньев в цепи преобразования. Оценим величину аддитивной и мультипликативной погрешности прибора прямого преобразования, считая, что неточность и нестабильность коэффициента преобразования каждого звена учитывается относительной мультипликативной погрешностью выходного сигнала </w:t>
      </w:r>
      <w:r w:rsidRPr="00571CD8">
        <w:rPr>
          <w:rFonts w:ascii="Times New Roman" w:hAnsi="Times New Roman" w:cs="Times New Roman"/>
          <w:sz w:val="28"/>
          <w:szCs w:val="28"/>
        </w:rPr>
        <w:sym w:font="Symbol" w:char="F064"/>
      </w:r>
      <w:r w:rsidRPr="00571CD8">
        <w:rPr>
          <w:rFonts w:ascii="Times New Roman" w:hAnsi="Times New Roman" w:cs="Times New Roman"/>
          <w:i/>
          <w:sz w:val="28"/>
          <w:szCs w:val="28"/>
        </w:rPr>
        <w:t>К</w:t>
      </w:r>
      <w:r w:rsidRPr="00571CD8">
        <w:rPr>
          <w:rFonts w:ascii="Times New Roman" w:hAnsi="Times New Roman" w:cs="Times New Roman"/>
          <w:i/>
          <w:sz w:val="28"/>
          <w:szCs w:val="28"/>
          <w:vertAlign w:val="subscript"/>
        </w:rPr>
        <w:t>i</w:t>
      </w:r>
      <w:r w:rsidRPr="00571CD8">
        <w:rPr>
          <w:rFonts w:ascii="Times New Roman" w:hAnsi="Times New Roman" w:cs="Times New Roman"/>
          <w:sz w:val="28"/>
          <w:szCs w:val="28"/>
        </w:rPr>
        <w:t xml:space="preserve">, а наводки и помехи на выходе каждого звена учитываются абсолютной </w:t>
      </w:r>
      <w:r w:rsidRPr="00571CD8">
        <w:rPr>
          <w:rFonts w:ascii="Times New Roman" w:hAnsi="Times New Roman" w:cs="Times New Roman"/>
          <w:sz w:val="28"/>
          <w:szCs w:val="28"/>
        </w:rPr>
        <w:lastRenderedPageBreak/>
        <w:t xml:space="preserve">аддитивной погрешностью выходного сигнала соответствующего звена </w:t>
      </w:r>
      <w:r w:rsidRPr="00571CD8">
        <w:rPr>
          <w:rFonts w:ascii="Times New Roman" w:hAnsi="Times New Roman" w:cs="Times New Roman"/>
          <w:sz w:val="28"/>
          <w:szCs w:val="28"/>
        </w:rPr>
        <w:sym w:font="Symbol" w:char="F02D"/>
      </w:r>
      <w:r w:rsidRPr="00571CD8">
        <w:rPr>
          <w:rFonts w:ascii="Times New Roman" w:hAnsi="Times New Roman" w:cs="Times New Roman"/>
          <w:sz w:val="28"/>
          <w:szCs w:val="28"/>
        </w:rPr>
        <w:t xml:space="preserve"> </w:t>
      </w:r>
      <w:r w:rsidRPr="00571CD8">
        <w:rPr>
          <w:rFonts w:ascii="Times New Roman" w:hAnsi="Times New Roman" w:cs="Times New Roman"/>
          <w:sz w:val="28"/>
          <w:szCs w:val="28"/>
        </w:rPr>
        <w:sym w:font="Symbol" w:char="F044"/>
      </w:r>
      <w:r w:rsidRPr="00571CD8">
        <w:rPr>
          <w:rFonts w:ascii="Times New Roman" w:hAnsi="Times New Roman" w:cs="Times New Roman"/>
          <w:i/>
          <w:sz w:val="28"/>
          <w:szCs w:val="28"/>
          <w:vertAlign w:val="subscript"/>
        </w:rPr>
        <w:t>i</w:t>
      </w:r>
      <w:r w:rsidRPr="00571CD8">
        <w:rPr>
          <w:rFonts w:ascii="Times New Roman" w:hAnsi="Times New Roman" w:cs="Times New Roman"/>
          <w:sz w:val="28"/>
          <w:szCs w:val="28"/>
        </w:rPr>
        <w:t xml:space="preserve"> (см. рисунок 1.1). Не нарушая общности решения, для упрощения выкладок предположим, что  структурная схема прибора прямого преобразования включает всего два звена. С учетом сказанного, сигнал на выходе первого звена можно записать в виде:</w:t>
      </w:r>
    </w:p>
    <w:p w:rsidR="00B152F4" w:rsidRPr="00571CD8" w:rsidRDefault="00B152F4" w:rsidP="00B152F4">
      <w:pPr>
        <w:tabs>
          <w:tab w:val="left" w:pos="-2410"/>
        </w:tabs>
        <w:spacing w:after="120"/>
        <w:ind w:right="-1" w:firstLine="709"/>
        <w:jc w:val="right"/>
        <w:rPr>
          <w:rFonts w:ascii="Times New Roman" w:hAnsi="Times New Roman" w:cs="Times New Roman"/>
          <w:sz w:val="28"/>
          <w:szCs w:val="28"/>
        </w:rPr>
      </w:pPr>
      <w:r w:rsidRPr="00571CD8">
        <w:rPr>
          <w:rFonts w:ascii="Times New Roman" w:hAnsi="Times New Roman" w:cs="Times New Roman"/>
          <w:position w:val="-12"/>
          <w:sz w:val="28"/>
          <w:szCs w:val="28"/>
        </w:rPr>
        <w:object w:dxaOrig="3660" w:dyaOrig="380">
          <v:shape id="_x0000_i1027" type="#_x0000_t75" style="width:183pt;height:18.75pt" o:ole="" fillcolor="window">
            <v:imagedata r:id="rId11" o:title=""/>
          </v:shape>
          <o:OLEObject Type="Embed" ProgID="Equation.3" ShapeID="_x0000_i1027" DrawAspect="Content" ObjectID="_1679999384" r:id="rId12"/>
        </w:object>
      </w:r>
      <w:r w:rsidRPr="00571CD8">
        <w:rPr>
          <w:rFonts w:ascii="Times New Roman" w:hAnsi="Times New Roman" w:cs="Times New Roman"/>
          <w:sz w:val="28"/>
          <w:szCs w:val="28"/>
        </w:rPr>
        <w:t xml:space="preserve">,    </w:t>
      </w:r>
      <w:r w:rsidRPr="00571CD8">
        <w:rPr>
          <w:rFonts w:ascii="Times New Roman" w:hAnsi="Times New Roman" w:cs="Times New Roman"/>
          <w:sz w:val="28"/>
          <w:szCs w:val="28"/>
        </w:rPr>
        <w:tab/>
      </w:r>
      <w:r w:rsidRPr="00571CD8">
        <w:rPr>
          <w:rFonts w:ascii="Times New Roman" w:hAnsi="Times New Roman" w:cs="Times New Roman"/>
          <w:sz w:val="28"/>
          <w:szCs w:val="28"/>
        </w:rPr>
        <w:tab/>
      </w:r>
      <w:r w:rsidRPr="00571CD8">
        <w:rPr>
          <w:rFonts w:ascii="Times New Roman" w:hAnsi="Times New Roman" w:cs="Times New Roman"/>
          <w:sz w:val="28"/>
          <w:szCs w:val="28"/>
        </w:rPr>
        <w:tab/>
        <w:t xml:space="preserve">   (1.3)</w:t>
      </w:r>
    </w:p>
    <w:p w:rsidR="00B152F4" w:rsidRPr="00571CD8" w:rsidRDefault="00B152F4" w:rsidP="00B152F4">
      <w:pPr>
        <w:tabs>
          <w:tab w:val="left" w:pos="-2410"/>
          <w:tab w:val="left" w:pos="709"/>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 xml:space="preserve">где </w:t>
      </w:r>
      <w:r w:rsidRPr="00571CD8">
        <w:rPr>
          <w:rFonts w:ascii="Times New Roman" w:hAnsi="Times New Roman" w:cs="Times New Roman"/>
          <w:sz w:val="28"/>
          <w:szCs w:val="28"/>
        </w:rPr>
        <w:tab/>
      </w:r>
      <w:r w:rsidRPr="00571CD8">
        <w:rPr>
          <w:rFonts w:ascii="Times New Roman" w:hAnsi="Times New Roman" w:cs="Times New Roman"/>
          <w:i/>
          <w:sz w:val="28"/>
          <w:szCs w:val="28"/>
        </w:rPr>
        <w:t>K</w:t>
      </w:r>
      <w:r w:rsidRPr="00571CD8">
        <w:rPr>
          <w:rFonts w:ascii="Times New Roman" w:hAnsi="Times New Roman" w:cs="Times New Roman"/>
          <w:i/>
          <w:sz w:val="28"/>
          <w:szCs w:val="28"/>
          <w:vertAlign w:val="subscript"/>
        </w:rPr>
        <w:t>1Н</w:t>
      </w:r>
      <w:r w:rsidRPr="00571CD8">
        <w:rPr>
          <w:rFonts w:ascii="Times New Roman" w:hAnsi="Times New Roman" w:cs="Times New Roman"/>
          <w:sz w:val="28"/>
          <w:szCs w:val="28"/>
        </w:rPr>
        <w:t xml:space="preserve"> – номинальное значение коэффициента преобразования первого звена; </w:t>
      </w:r>
    </w:p>
    <w:p w:rsidR="00B152F4" w:rsidRPr="00571CD8" w:rsidRDefault="00B152F4" w:rsidP="00B152F4">
      <w:pPr>
        <w:tabs>
          <w:tab w:val="left" w:pos="709"/>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ab/>
      </w:r>
      <w:r w:rsidRPr="00571CD8">
        <w:rPr>
          <w:rFonts w:ascii="Times New Roman" w:hAnsi="Times New Roman" w:cs="Times New Roman"/>
          <w:sz w:val="28"/>
          <w:szCs w:val="28"/>
        </w:rPr>
        <w:sym w:font="Symbol" w:char="F064"/>
      </w:r>
      <w:r w:rsidRPr="00571CD8">
        <w:rPr>
          <w:rFonts w:ascii="Times New Roman" w:hAnsi="Times New Roman" w:cs="Times New Roman"/>
          <w:i/>
          <w:sz w:val="28"/>
          <w:szCs w:val="28"/>
        </w:rPr>
        <w:t>К</w:t>
      </w:r>
      <w:r w:rsidRPr="00571CD8">
        <w:rPr>
          <w:rFonts w:ascii="Times New Roman" w:hAnsi="Times New Roman" w:cs="Times New Roman"/>
          <w:i/>
          <w:sz w:val="28"/>
          <w:szCs w:val="28"/>
          <w:vertAlign w:val="subscript"/>
        </w:rPr>
        <w:t>1</w:t>
      </w:r>
      <w:r w:rsidRPr="00571CD8">
        <w:rPr>
          <w:rFonts w:ascii="Times New Roman" w:hAnsi="Times New Roman" w:cs="Times New Roman"/>
          <w:sz w:val="28"/>
          <w:szCs w:val="28"/>
        </w:rPr>
        <w:t xml:space="preserve"> – относительная мультипликативная погрешность коэффициента преобразования;</w:t>
      </w:r>
    </w:p>
    <w:p w:rsidR="00B152F4" w:rsidRPr="00571CD8" w:rsidRDefault="00B152F4" w:rsidP="00B152F4">
      <w:pPr>
        <w:tabs>
          <w:tab w:val="left" w:pos="709"/>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ab/>
      </w:r>
      <w:r w:rsidRPr="00571CD8">
        <w:rPr>
          <w:rFonts w:ascii="Times New Roman" w:hAnsi="Times New Roman" w:cs="Times New Roman"/>
          <w:sz w:val="28"/>
          <w:szCs w:val="28"/>
        </w:rPr>
        <w:sym w:font="Symbol" w:char="F044"/>
      </w:r>
      <w:r w:rsidRPr="00571CD8">
        <w:rPr>
          <w:rFonts w:ascii="Times New Roman" w:hAnsi="Times New Roman" w:cs="Times New Roman"/>
          <w:i/>
          <w:sz w:val="28"/>
          <w:szCs w:val="28"/>
          <w:vertAlign w:val="subscript"/>
        </w:rPr>
        <w:t>1</w:t>
      </w:r>
      <w:r w:rsidRPr="00571CD8">
        <w:rPr>
          <w:rFonts w:ascii="Times New Roman" w:hAnsi="Times New Roman" w:cs="Times New Roman"/>
          <w:sz w:val="28"/>
          <w:szCs w:val="28"/>
        </w:rPr>
        <w:t xml:space="preserve"> – абсолютная величина помех на выходе первого звена преобразования.</w:t>
      </w:r>
    </w:p>
    <w:p w:rsidR="00B152F4" w:rsidRPr="00571CD8" w:rsidRDefault="00B152F4" w:rsidP="00B152F4">
      <w:pPr>
        <w:tabs>
          <w:tab w:val="left" w:pos="-1843"/>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Сигнал на выходе прибора с учётом (1.3) можно записать в виде</w:t>
      </w:r>
    </w:p>
    <w:p w:rsidR="00B152F4" w:rsidRPr="00571CD8" w:rsidRDefault="00B152F4" w:rsidP="00B152F4">
      <w:pPr>
        <w:tabs>
          <w:tab w:val="left" w:pos="-1843"/>
        </w:tabs>
        <w:spacing w:before="120" w:after="120"/>
        <w:ind w:right="-1" w:firstLine="709"/>
        <w:jc w:val="right"/>
        <w:rPr>
          <w:rFonts w:ascii="Times New Roman" w:hAnsi="Times New Roman" w:cs="Times New Roman"/>
          <w:sz w:val="28"/>
          <w:szCs w:val="28"/>
        </w:rPr>
      </w:pPr>
      <w:r w:rsidRPr="00571CD8">
        <w:rPr>
          <w:rFonts w:ascii="Times New Roman" w:hAnsi="Times New Roman" w:cs="Times New Roman"/>
          <w:position w:val="-12"/>
          <w:sz w:val="28"/>
          <w:szCs w:val="28"/>
        </w:rPr>
        <w:object w:dxaOrig="3960" w:dyaOrig="380">
          <v:shape id="_x0000_i1028" type="#_x0000_t75" style="width:198pt;height:18.75pt" o:ole="" fillcolor="window">
            <v:imagedata r:id="rId13" o:title=""/>
          </v:shape>
          <o:OLEObject Type="Embed" ProgID="Equation.3" ShapeID="_x0000_i1028" DrawAspect="Content" ObjectID="_1679999385" r:id="rId14"/>
        </w:object>
      </w:r>
      <w:r w:rsidRPr="00571CD8">
        <w:rPr>
          <w:rFonts w:ascii="Times New Roman" w:hAnsi="Times New Roman" w:cs="Times New Roman"/>
          <w:sz w:val="28"/>
          <w:szCs w:val="28"/>
        </w:rPr>
        <w:t xml:space="preserve">.    </w:t>
      </w:r>
      <w:r w:rsidRPr="00571CD8">
        <w:rPr>
          <w:rFonts w:ascii="Times New Roman" w:hAnsi="Times New Roman" w:cs="Times New Roman"/>
          <w:sz w:val="28"/>
          <w:szCs w:val="28"/>
        </w:rPr>
        <w:tab/>
      </w:r>
      <w:r w:rsidRPr="00571CD8">
        <w:rPr>
          <w:rFonts w:ascii="Times New Roman" w:hAnsi="Times New Roman" w:cs="Times New Roman"/>
          <w:sz w:val="28"/>
          <w:szCs w:val="28"/>
        </w:rPr>
        <w:tab/>
      </w:r>
      <w:r w:rsidRPr="00571CD8">
        <w:rPr>
          <w:rFonts w:ascii="Times New Roman" w:hAnsi="Times New Roman" w:cs="Times New Roman"/>
          <w:sz w:val="28"/>
          <w:szCs w:val="28"/>
        </w:rPr>
        <w:tab/>
        <w:t xml:space="preserve">   (1.4)</w:t>
      </w:r>
    </w:p>
    <w:p w:rsidR="00B152F4" w:rsidRPr="00571CD8" w:rsidRDefault="00B152F4" w:rsidP="00B152F4">
      <w:pPr>
        <w:pStyle w:val="a3"/>
        <w:ind w:left="0" w:right="-1" w:firstLine="709"/>
        <w:jc w:val="both"/>
        <w:rPr>
          <w:sz w:val="28"/>
          <w:szCs w:val="28"/>
        </w:rPr>
      </w:pPr>
      <w:r w:rsidRPr="00571CD8">
        <w:rPr>
          <w:sz w:val="28"/>
          <w:szCs w:val="28"/>
        </w:rPr>
        <w:t>Абсолютная погрешность преобразования, измерительного прибора запишется по общему правилу</w:t>
      </w:r>
    </w:p>
    <w:p w:rsidR="00B152F4" w:rsidRPr="00571CD8" w:rsidRDefault="00B152F4" w:rsidP="00B152F4">
      <w:pPr>
        <w:tabs>
          <w:tab w:val="left" w:pos="-1843"/>
        </w:tabs>
        <w:spacing w:before="120" w:after="120"/>
        <w:ind w:right="-1"/>
        <w:jc w:val="center"/>
        <w:rPr>
          <w:rFonts w:ascii="Times New Roman" w:hAnsi="Times New Roman" w:cs="Times New Roman"/>
          <w:sz w:val="28"/>
          <w:szCs w:val="28"/>
        </w:rPr>
      </w:pPr>
      <w:r w:rsidRPr="00571CD8">
        <w:rPr>
          <w:rFonts w:ascii="Times New Roman" w:hAnsi="Times New Roman" w:cs="Times New Roman"/>
          <w:position w:val="-4"/>
          <w:sz w:val="28"/>
          <w:szCs w:val="28"/>
        </w:rPr>
        <w:object w:dxaOrig="1280" w:dyaOrig="279">
          <v:shape id="_x0000_i1029" type="#_x0000_t75" style="width:63.75pt;height:14.25pt" o:ole="" fillcolor="window">
            <v:imagedata r:id="rId15" o:title=""/>
          </v:shape>
          <o:OLEObject Type="Embed" ProgID="Equation.3" ShapeID="_x0000_i1029" DrawAspect="Content" ObjectID="_1679999386" r:id="rId16"/>
        </w:object>
      </w:r>
    </w:p>
    <w:p w:rsidR="00B152F4" w:rsidRPr="00571CD8" w:rsidRDefault="00B152F4" w:rsidP="00B152F4">
      <w:pPr>
        <w:tabs>
          <w:tab w:val="left" w:pos="-1843"/>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и с учётом (1.2) … (1.4) может быть записана в следующем виде (перед соответствующими погрешностями оставлен знак «+»):</w:t>
      </w:r>
    </w:p>
    <w:p w:rsidR="00B152F4" w:rsidRPr="00571CD8" w:rsidRDefault="00B152F4" w:rsidP="00B152F4">
      <w:pPr>
        <w:tabs>
          <w:tab w:val="left" w:pos="-1843"/>
        </w:tabs>
        <w:spacing w:before="120" w:after="120"/>
        <w:ind w:right="-1" w:firstLine="709"/>
        <w:jc w:val="both"/>
        <w:rPr>
          <w:rFonts w:ascii="Times New Roman" w:hAnsi="Times New Roman" w:cs="Times New Roman"/>
          <w:sz w:val="28"/>
          <w:szCs w:val="28"/>
        </w:rPr>
      </w:pPr>
      <w:r w:rsidRPr="00571CD8">
        <w:rPr>
          <w:rFonts w:ascii="Times New Roman" w:hAnsi="Times New Roman" w:cs="Times New Roman"/>
          <w:position w:val="-12"/>
          <w:sz w:val="28"/>
          <w:szCs w:val="28"/>
        </w:rPr>
        <w:object w:dxaOrig="8860" w:dyaOrig="380">
          <v:shape id="_x0000_i1030" type="#_x0000_t75" style="width:443.25pt;height:18.75pt" o:ole="" fillcolor="window">
            <v:imagedata r:id="rId17" o:title=""/>
          </v:shape>
          <o:OLEObject Type="Embed" ProgID="Equation.3" ShapeID="_x0000_i1030" DrawAspect="Content" ObjectID="_1679999387" r:id="rId18"/>
        </w:object>
      </w:r>
      <w:r w:rsidRPr="00571CD8">
        <w:rPr>
          <w:rFonts w:ascii="Times New Roman" w:hAnsi="Times New Roman" w:cs="Times New Roman"/>
          <w:sz w:val="28"/>
          <w:szCs w:val="28"/>
        </w:rPr>
        <w:t>.</w:t>
      </w:r>
    </w:p>
    <w:p w:rsidR="00B152F4" w:rsidRPr="00571CD8" w:rsidRDefault="00B152F4" w:rsidP="00B152F4">
      <w:pPr>
        <w:pStyle w:val="a3"/>
        <w:ind w:left="0" w:right="-1" w:firstLine="709"/>
        <w:jc w:val="both"/>
        <w:rPr>
          <w:sz w:val="28"/>
          <w:szCs w:val="28"/>
        </w:rPr>
      </w:pPr>
      <w:r w:rsidRPr="00571CD8">
        <w:rPr>
          <w:sz w:val="28"/>
          <w:szCs w:val="28"/>
        </w:rPr>
        <w:t xml:space="preserve">Переходя к относительным погрешностям и, пренебрегая величинами второго порядка малости, получим: </w:t>
      </w:r>
    </w:p>
    <w:p w:rsidR="00B152F4" w:rsidRPr="00571CD8" w:rsidRDefault="00B152F4" w:rsidP="00B152F4">
      <w:pPr>
        <w:pStyle w:val="a3"/>
        <w:spacing w:before="120"/>
        <w:ind w:left="0" w:right="-1" w:firstLine="709"/>
        <w:jc w:val="right"/>
        <w:rPr>
          <w:sz w:val="28"/>
          <w:szCs w:val="28"/>
        </w:rPr>
      </w:pPr>
      <w:r w:rsidRPr="00571CD8">
        <w:rPr>
          <w:position w:val="-34"/>
          <w:sz w:val="28"/>
          <w:szCs w:val="28"/>
        </w:rPr>
        <w:object w:dxaOrig="4819" w:dyaOrig="780">
          <v:shape id="_x0000_i1031" type="#_x0000_t75" style="width:240.75pt;height:39pt" o:ole="" fillcolor="window">
            <v:imagedata r:id="rId19" o:title=""/>
          </v:shape>
          <o:OLEObject Type="Embed" ProgID="Equation.3" ShapeID="_x0000_i1031" DrawAspect="Content" ObjectID="_1679999388" r:id="rId20"/>
        </w:object>
      </w:r>
      <w:r w:rsidRPr="00571CD8">
        <w:rPr>
          <w:sz w:val="28"/>
          <w:szCs w:val="28"/>
        </w:rPr>
        <w:t>.</w:t>
      </w:r>
      <w:r w:rsidRPr="00571CD8">
        <w:rPr>
          <w:sz w:val="28"/>
          <w:szCs w:val="28"/>
        </w:rPr>
        <w:tab/>
        <w:t xml:space="preserve"> </w:t>
      </w:r>
      <w:r w:rsidRPr="00571CD8">
        <w:rPr>
          <w:sz w:val="28"/>
          <w:szCs w:val="28"/>
        </w:rPr>
        <w:tab/>
      </w:r>
      <w:r w:rsidRPr="00571CD8">
        <w:rPr>
          <w:sz w:val="28"/>
          <w:szCs w:val="28"/>
        </w:rPr>
        <w:tab/>
        <w:t xml:space="preserve">  (1.5)</w:t>
      </w:r>
    </w:p>
    <w:p w:rsidR="00B152F4" w:rsidRPr="00571CD8" w:rsidRDefault="00B152F4" w:rsidP="00B152F4">
      <w:pPr>
        <w:pStyle w:val="a3"/>
        <w:ind w:left="0" w:right="-1" w:firstLine="709"/>
        <w:jc w:val="both"/>
        <w:rPr>
          <w:sz w:val="28"/>
          <w:szCs w:val="28"/>
        </w:rPr>
      </w:pPr>
      <w:r w:rsidRPr="00571CD8">
        <w:rPr>
          <w:sz w:val="28"/>
          <w:szCs w:val="28"/>
        </w:rPr>
        <w:t xml:space="preserve">Для прибора прямого преобразования, имеющего </w:t>
      </w:r>
      <w:r w:rsidRPr="00571CD8">
        <w:rPr>
          <w:i/>
          <w:sz w:val="28"/>
          <w:szCs w:val="28"/>
        </w:rPr>
        <w:t>n</w:t>
      </w:r>
      <w:r w:rsidRPr="00571CD8">
        <w:rPr>
          <w:sz w:val="28"/>
          <w:szCs w:val="28"/>
        </w:rPr>
        <w:t xml:space="preserve"> звеньев, выражение (1.5) можно переписать в виде</w:t>
      </w:r>
    </w:p>
    <w:p w:rsidR="00B152F4" w:rsidRPr="00571CD8" w:rsidRDefault="00B152F4" w:rsidP="00B152F4">
      <w:pPr>
        <w:tabs>
          <w:tab w:val="left" w:pos="-1843"/>
        </w:tabs>
        <w:spacing w:before="120" w:after="120"/>
        <w:ind w:right="-1" w:firstLine="709"/>
        <w:jc w:val="right"/>
        <w:rPr>
          <w:rFonts w:ascii="Times New Roman" w:hAnsi="Times New Roman" w:cs="Times New Roman"/>
          <w:sz w:val="28"/>
          <w:szCs w:val="28"/>
        </w:rPr>
      </w:pPr>
      <w:r w:rsidRPr="00571CD8">
        <w:rPr>
          <w:rFonts w:ascii="Times New Roman" w:hAnsi="Times New Roman" w:cs="Times New Roman"/>
          <w:sz w:val="28"/>
          <w:szCs w:val="28"/>
        </w:rPr>
        <w:t xml:space="preserve">  </w:t>
      </w:r>
      <w:r w:rsidRPr="00571CD8">
        <w:rPr>
          <w:rFonts w:ascii="Times New Roman" w:hAnsi="Times New Roman" w:cs="Times New Roman"/>
          <w:position w:val="-34"/>
          <w:sz w:val="28"/>
          <w:szCs w:val="28"/>
        </w:rPr>
        <w:object w:dxaOrig="6820" w:dyaOrig="820">
          <v:shape id="_x0000_i1032" type="#_x0000_t75" style="width:341.25pt;height:41.25pt" o:ole="" fillcolor="window">
            <v:imagedata r:id="rId21" o:title=""/>
          </v:shape>
          <o:OLEObject Type="Embed" ProgID="Equation.3" ShapeID="_x0000_i1032" DrawAspect="Content" ObjectID="_1679999389" r:id="rId22"/>
        </w:object>
      </w:r>
      <w:r w:rsidRPr="00571CD8">
        <w:rPr>
          <w:rFonts w:ascii="Times New Roman" w:hAnsi="Times New Roman" w:cs="Times New Roman"/>
          <w:sz w:val="28"/>
          <w:szCs w:val="28"/>
        </w:rPr>
        <w:t>.         (1.6)</w:t>
      </w:r>
    </w:p>
    <w:p w:rsidR="00B152F4" w:rsidRPr="00571CD8" w:rsidRDefault="00B152F4" w:rsidP="00B152F4">
      <w:pPr>
        <w:tabs>
          <w:tab w:val="left" w:pos="-1843"/>
        </w:tabs>
        <w:ind w:right="-1" w:firstLine="709"/>
        <w:jc w:val="both"/>
        <w:rPr>
          <w:rFonts w:ascii="Times New Roman" w:hAnsi="Times New Roman" w:cs="Times New Roman"/>
          <w:sz w:val="28"/>
          <w:szCs w:val="28"/>
        </w:rPr>
      </w:pPr>
      <w:r w:rsidRPr="00571CD8">
        <w:rPr>
          <w:rFonts w:ascii="Times New Roman" w:hAnsi="Times New Roman" w:cs="Times New Roman"/>
          <w:sz w:val="28"/>
          <w:szCs w:val="28"/>
        </w:rPr>
        <w:t xml:space="preserve">Как видно из (1.6) относительные мультипликативные погрешности звеньев суммируются, а аддитивные помехи сказываются тем меньше, чем дальше от входа по цепи преобразований они появляются, и чем больше </w:t>
      </w:r>
      <w:r w:rsidRPr="00571CD8">
        <w:rPr>
          <w:rFonts w:ascii="Times New Roman" w:hAnsi="Times New Roman" w:cs="Times New Roman"/>
          <w:sz w:val="28"/>
          <w:szCs w:val="28"/>
        </w:rPr>
        <w:lastRenderedPageBreak/>
        <w:t>коэффициент преобразования звеньев (особенно важно иметь большой коэффициент преобразования первого звена).</w:t>
      </w:r>
    </w:p>
    <w:p w:rsidR="00B152F4" w:rsidRPr="00571CD8" w:rsidRDefault="00B152F4" w:rsidP="00B152F4">
      <w:pPr>
        <w:pStyle w:val="2"/>
        <w:spacing w:line="240" w:lineRule="auto"/>
        <w:ind w:left="0" w:right="-1" w:firstLine="709"/>
        <w:jc w:val="both"/>
        <w:rPr>
          <w:sz w:val="28"/>
          <w:szCs w:val="28"/>
        </w:rPr>
      </w:pPr>
      <w:r w:rsidRPr="00571CD8">
        <w:rPr>
          <w:sz w:val="28"/>
          <w:szCs w:val="28"/>
        </w:rPr>
        <w:t>Приборы прямого преобразования по физическим явлениям, на которых основывается их работа, делятся на: механические, оптико-механические, электромеханические, электротепловые, электронные и др. Для целей электрорадиоизмерений наибольшее применение нашли электромеханические, электротепловые и электронные приборы.</w:t>
      </w:r>
    </w:p>
    <w:p w:rsidR="00B152F4" w:rsidRPr="00571CD8" w:rsidRDefault="00B152F4" w:rsidP="00B152F4">
      <w:pPr>
        <w:pStyle w:val="2"/>
        <w:spacing w:line="240" w:lineRule="auto"/>
        <w:ind w:left="0" w:right="-1" w:firstLine="709"/>
        <w:jc w:val="both"/>
        <w:rPr>
          <w:sz w:val="28"/>
          <w:szCs w:val="28"/>
        </w:rPr>
      </w:pPr>
      <w:r w:rsidRPr="00571CD8">
        <w:rPr>
          <w:sz w:val="28"/>
          <w:szCs w:val="28"/>
        </w:rPr>
        <w:t>Структурная схема прибора уравновешивающего (компенсационного) преобразования приведена на рисунке 1.2</w:t>
      </w:r>
    </w:p>
    <w:p w:rsidR="00B152F4" w:rsidRPr="00571CD8" w:rsidRDefault="00B152F4" w:rsidP="00B152F4">
      <w:pPr>
        <w:pStyle w:val="2"/>
        <w:spacing w:line="240" w:lineRule="auto"/>
        <w:ind w:left="0" w:right="-1" w:firstLine="709"/>
        <w:jc w:val="both"/>
        <w:rPr>
          <w:sz w:val="28"/>
          <w:szCs w:val="28"/>
        </w:rPr>
      </w:pPr>
    </w:p>
    <w:p w:rsidR="00B152F4" w:rsidRPr="00571CD8" w:rsidRDefault="00B152F4" w:rsidP="00B152F4">
      <w:pPr>
        <w:pStyle w:val="2"/>
        <w:spacing w:line="240" w:lineRule="auto"/>
        <w:ind w:left="0" w:right="-1" w:firstLine="709"/>
        <w:jc w:val="both"/>
        <w:rPr>
          <w:sz w:val="28"/>
          <w:szCs w:val="28"/>
        </w:rPr>
      </w:pPr>
      <w:r w:rsidRPr="00571CD8">
        <w:rPr>
          <w:sz w:val="28"/>
          <w:szCs w:val="28"/>
        </w:rPr>
        <w:object w:dxaOrig="8239" w:dyaOrig="4656">
          <v:shape id="_x0000_i1033" type="#_x0000_t75" style="width:411.75pt;height:232.5pt" o:ole="" fillcolor="window">
            <v:imagedata r:id="rId23" o:title=""/>
          </v:shape>
          <o:OLEObject Type="Embed" ProgID="Word.Picture.8" ShapeID="_x0000_i1033" DrawAspect="Content" ObjectID="_1679999390" r:id="rId24"/>
        </w:object>
      </w:r>
    </w:p>
    <w:p w:rsidR="00B152F4" w:rsidRPr="00571CD8" w:rsidRDefault="00B152F4" w:rsidP="00B152F4">
      <w:pPr>
        <w:pStyle w:val="2"/>
        <w:spacing w:line="240" w:lineRule="auto"/>
        <w:ind w:left="0" w:right="-1" w:firstLine="709"/>
        <w:jc w:val="both"/>
        <w:rPr>
          <w:sz w:val="28"/>
          <w:szCs w:val="28"/>
        </w:rPr>
      </w:pPr>
    </w:p>
    <w:p w:rsidR="00B152F4" w:rsidRPr="00571CD8" w:rsidRDefault="00B152F4" w:rsidP="00B152F4">
      <w:pPr>
        <w:pStyle w:val="2"/>
        <w:spacing w:line="240" w:lineRule="auto"/>
        <w:ind w:left="0" w:right="-1" w:firstLine="709"/>
        <w:jc w:val="center"/>
        <w:rPr>
          <w:sz w:val="28"/>
          <w:szCs w:val="28"/>
        </w:rPr>
      </w:pPr>
      <w:r w:rsidRPr="00571CD8">
        <w:rPr>
          <w:sz w:val="28"/>
          <w:szCs w:val="28"/>
        </w:rPr>
        <w:t>Рисунок 1.2</w:t>
      </w:r>
    </w:p>
    <w:p w:rsidR="00B152F4" w:rsidRPr="00571CD8" w:rsidRDefault="00B152F4" w:rsidP="00B152F4">
      <w:pPr>
        <w:pStyle w:val="2"/>
        <w:spacing w:line="240" w:lineRule="auto"/>
        <w:ind w:left="0" w:right="-1" w:firstLine="709"/>
        <w:jc w:val="both"/>
        <w:rPr>
          <w:sz w:val="28"/>
          <w:szCs w:val="28"/>
        </w:rPr>
      </w:pPr>
    </w:p>
    <w:p w:rsidR="00B152F4" w:rsidRPr="00571CD8" w:rsidRDefault="00B152F4" w:rsidP="00B152F4">
      <w:pPr>
        <w:pStyle w:val="2"/>
        <w:spacing w:line="240" w:lineRule="auto"/>
        <w:ind w:left="0" w:right="-1" w:firstLine="709"/>
        <w:jc w:val="both"/>
        <w:rPr>
          <w:b/>
          <w:i/>
          <w:sz w:val="28"/>
          <w:szCs w:val="28"/>
        </w:rPr>
      </w:pPr>
      <w:r w:rsidRPr="00571CD8">
        <w:rPr>
          <w:sz w:val="28"/>
          <w:szCs w:val="28"/>
        </w:rPr>
        <w:t xml:space="preserve">Отличительная особенность схемы состоит в том, что выходная величина </w:t>
      </w:r>
      <w:r w:rsidRPr="00571CD8">
        <w:rPr>
          <w:i/>
          <w:sz w:val="28"/>
          <w:szCs w:val="28"/>
        </w:rPr>
        <w:t xml:space="preserve">Y </w:t>
      </w:r>
      <w:r w:rsidRPr="00571CD8">
        <w:rPr>
          <w:sz w:val="28"/>
          <w:szCs w:val="28"/>
        </w:rPr>
        <w:t xml:space="preserve"> подвергается обратному преобразованию в величину </w:t>
      </w:r>
      <w:r w:rsidRPr="00571CD8">
        <w:rPr>
          <w:i/>
          <w:sz w:val="28"/>
          <w:szCs w:val="28"/>
        </w:rPr>
        <w:t>X</w:t>
      </w:r>
      <w:r w:rsidRPr="00571CD8">
        <w:rPr>
          <w:i/>
          <w:sz w:val="28"/>
          <w:szCs w:val="28"/>
          <w:vertAlign w:val="subscript"/>
        </w:rPr>
        <w:t>Y</w:t>
      </w:r>
      <w:r w:rsidRPr="00571CD8">
        <w:rPr>
          <w:b/>
          <w:i/>
          <w:sz w:val="28"/>
          <w:szCs w:val="28"/>
        </w:rPr>
        <w:t>, однородную с входной величиной X</w:t>
      </w:r>
      <w:r w:rsidRPr="00571CD8">
        <w:rPr>
          <w:sz w:val="28"/>
          <w:szCs w:val="28"/>
        </w:rPr>
        <w:t xml:space="preserve"> и почти полностью её уравновешивает, в результате чего на вход цепи прямого преобразования поступает только небольшая часть преобразуемой входной величины </w:t>
      </w:r>
      <w:r w:rsidRPr="00571CD8">
        <w:rPr>
          <w:sz w:val="28"/>
          <w:szCs w:val="28"/>
        </w:rPr>
        <w:sym w:font="Symbol" w:char="F044"/>
      </w:r>
      <w:r w:rsidRPr="00571CD8">
        <w:rPr>
          <w:i/>
          <w:sz w:val="28"/>
          <w:szCs w:val="28"/>
        </w:rPr>
        <w:t>X</w:t>
      </w:r>
      <w:r w:rsidRPr="00571CD8">
        <w:rPr>
          <w:sz w:val="28"/>
          <w:szCs w:val="28"/>
        </w:rPr>
        <w:t xml:space="preserve">, т.е. используется </w:t>
      </w:r>
      <w:r w:rsidRPr="00571CD8">
        <w:rPr>
          <w:b/>
          <w:i/>
          <w:sz w:val="28"/>
          <w:szCs w:val="28"/>
        </w:rPr>
        <w:t>отрицательная обратная связь.</w:t>
      </w:r>
    </w:p>
    <w:p w:rsidR="00B152F4" w:rsidRPr="00571CD8" w:rsidRDefault="00B152F4" w:rsidP="00B152F4">
      <w:pPr>
        <w:pStyle w:val="2"/>
        <w:spacing w:line="240" w:lineRule="auto"/>
        <w:ind w:left="0" w:right="-1" w:firstLine="709"/>
        <w:jc w:val="both"/>
        <w:rPr>
          <w:sz w:val="28"/>
          <w:szCs w:val="28"/>
        </w:rPr>
      </w:pPr>
      <w:r w:rsidRPr="00571CD8">
        <w:rPr>
          <w:sz w:val="28"/>
          <w:szCs w:val="28"/>
        </w:rPr>
        <w:t>У приборов уравновешивающего преобразования возможны два режима работы: режим неполного уравновешивания (</w:t>
      </w:r>
      <w:r w:rsidRPr="00571CD8">
        <w:rPr>
          <w:sz w:val="28"/>
          <w:szCs w:val="28"/>
        </w:rPr>
        <w:sym w:font="Symbol" w:char="F044"/>
      </w:r>
      <w:r w:rsidRPr="00571CD8">
        <w:rPr>
          <w:i/>
          <w:sz w:val="28"/>
          <w:szCs w:val="28"/>
        </w:rPr>
        <w:t>X</w:t>
      </w:r>
      <w:r w:rsidRPr="00571CD8">
        <w:rPr>
          <w:sz w:val="28"/>
          <w:szCs w:val="28"/>
        </w:rPr>
        <w:t xml:space="preserve"> </w:t>
      </w:r>
      <w:r w:rsidRPr="00571CD8">
        <w:rPr>
          <w:sz w:val="28"/>
          <w:szCs w:val="28"/>
        </w:rPr>
        <w:sym w:font="Symbol" w:char="F0B9"/>
      </w:r>
      <w:r w:rsidRPr="00571CD8">
        <w:rPr>
          <w:sz w:val="28"/>
          <w:szCs w:val="28"/>
        </w:rPr>
        <w:t xml:space="preserve"> </w:t>
      </w:r>
      <w:r w:rsidRPr="00571CD8">
        <w:rPr>
          <w:i/>
          <w:sz w:val="28"/>
          <w:szCs w:val="28"/>
        </w:rPr>
        <w:t>0</w:t>
      </w:r>
      <w:r w:rsidRPr="00571CD8">
        <w:rPr>
          <w:sz w:val="28"/>
          <w:szCs w:val="28"/>
        </w:rPr>
        <w:t>,</w:t>
      </w:r>
      <w:r w:rsidRPr="00571CD8">
        <w:rPr>
          <w:i/>
          <w:sz w:val="28"/>
          <w:szCs w:val="28"/>
        </w:rPr>
        <w:t xml:space="preserve"> </w:t>
      </w:r>
      <w:r w:rsidRPr="00571CD8">
        <w:rPr>
          <w:sz w:val="28"/>
          <w:szCs w:val="28"/>
        </w:rPr>
        <w:t>но достаточно малая величина) и режим полного уравновешивания (</w:t>
      </w:r>
      <w:r w:rsidRPr="00571CD8">
        <w:rPr>
          <w:sz w:val="28"/>
          <w:szCs w:val="28"/>
        </w:rPr>
        <w:sym w:font="Symbol" w:char="F044"/>
      </w:r>
      <w:r w:rsidRPr="00571CD8">
        <w:rPr>
          <w:i/>
          <w:sz w:val="28"/>
          <w:szCs w:val="28"/>
        </w:rPr>
        <w:t>X</w:t>
      </w:r>
      <w:r w:rsidRPr="00571CD8">
        <w:rPr>
          <w:sz w:val="28"/>
          <w:szCs w:val="28"/>
        </w:rPr>
        <w:t xml:space="preserve"> = </w:t>
      </w:r>
      <w:r w:rsidRPr="00571CD8">
        <w:rPr>
          <w:i/>
          <w:sz w:val="28"/>
          <w:szCs w:val="28"/>
        </w:rPr>
        <w:t>0</w:t>
      </w:r>
      <w:r w:rsidRPr="00571CD8">
        <w:rPr>
          <w:sz w:val="28"/>
          <w:szCs w:val="28"/>
        </w:rPr>
        <w:t xml:space="preserve">). Для структурной схемы (рисунок 1.2) получим уравнение измерительного преобразования в виде </w:t>
      </w:r>
      <w:r w:rsidRPr="00571CD8">
        <w:rPr>
          <w:position w:val="-12"/>
          <w:sz w:val="28"/>
          <w:szCs w:val="28"/>
        </w:rPr>
        <w:object w:dxaOrig="1300" w:dyaOrig="380">
          <v:shape id="_x0000_i1034" type="#_x0000_t75" style="width:65.25pt;height:18.75pt" o:ole="" fillcolor="window">
            <v:imagedata r:id="rId25" o:title=""/>
          </v:shape>
          <o:OLEObject Type="Embed" ProgID="Equation.3" ShapeID="_x0000_i1034" DrawAspect="Content" ObjectID="_1679999391" r:id="rId26"/>
        </w:object>
      </w:r>
      <w:r w:rsidRPr="00571CD8">
        <w:rPr>
          <w:sz w:val="28"/>
          <w:szCs w:val="28"/>
        </w:rPr>
        <w:t xml:space="preserve">, где </w:t>
      </w:r>
      <w:r w:rsidRPr="00571CD8">
        <w:rPr>
          <w:i/>
          <w:sz w:val="28"/>
          <w:szCs w:val="28"/>
        </w:rPr>
        <w:t>К</w:t>
      </w:r>
      <w:r w:rsidRPr="00571CD8">
        <w:rPr>
          <w:i/>
          <w:sz w:val="28"/>
          <w:szCs w:val="28"/>
          <w:vertAlign w:val="subscript"/>
        </w:rPr>
        <w:t>УП</w:t>
      </w:r>
      <w:r w:rsidRPr="00571CD8">
        <w:rPr>
          <w:sz w:val="28"/>
          <w:szCs w:val="28"/>
        </w:rPr>
        <w:t xml:space="preserve"> – коэффициент преобразования прибора уравновешивающего преобразования.</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Уравнение цепи прямого преобразования на основании (1.2) </w:t>
      </w:r>
    </w:p>
    <w:p w:rsidR="00B152F4" w:rsidRPr="00571CD8" w:rsidRDefault="00B152F4" w:rsidP="00B152F4">
      <w:pPr>
        <w:pStyle w:val="2"/>
        <w:spacing w:before="120" w:line="240" w:lineRule="auto"/>
        <w:ind w:left="0" w:right="-1" w:firstLine="709"/>
        <w:jc w:val="center"/>
        <w:rPr>
          <w:sz w:val="28"/>
          <w:szCs w:val="28"/>
        </w:rPr>
      </w:pPr>
      <w:r w:rsidRPr="00571CD8">
        <w:rPr>
          <w:position w:val="-4"/>
          <w:sz w:val="28"/>
          <w:szCs w:val="28"/>
        </w:rPr>
        <w:object w:dxaOrig="1120" w:dyaOrig="279">
          <v:shape id="_x0000_i1035" type="#_x0000_t75" style="width:56.25pt;height:14.25pt" o:ole="" fillcolor="window">
            <v:imagedata r:id="rId27" o:title=""/>
          </v:shape>
          <o:OLEObject Type="Embed" ProgID="Equation.3" ShapeID="_x0000_i1035" DrawAspect="Content" ObjectID="_1679999392" r:id="rId28"/>
        </w:object>
      </w:r>
      <w:r w:rsidRPr="00571CD8">
        <w:rPr>
          <w:sz w:val="28"/>
          <w:szCs w:val="28"/>
        </w:rPr>
        <w:t>,</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где </w:t>
      </w:r>
      <w:r w:rsidRPr="00571CD8">
        <w:rPr>
          <w:sz w:val="28"/>
          <w:szCs w:val="28"/>
        </w:rPr>
        <w:sym w:font="Symbol" w:char="F044"/>
      </w:r>
      <w:r w:rsidRPr="00571CD8">
        <w:rPr>
          <w:i/>
          <w:sz w:val="28"/>
          <w:szCs w:val="28"/>
        </w:rPr>
        <w:t xml:space="preserve">X </w:t>
      </w:r>
      <w:r w:rsidRPr="00571CD8">
        <w:rPr>
          <w:sz w:val="28"/>
          <w:szCs w:val="28"/>
        </w:rPr>
        <w:t xml:space="preserve">= </w:t>
      </w:r>
      <w:r w:rsidRPr="00571CD8">
        <w:rPr>
          <w:i/>
          <w:sz w:val="28"/>
          <w:szCs w:val="28"/>
        </w:rPr>
        <w:t>X – X</w:t>
      </w:r>
      <w:r w:rsidRPr="00571CD8">
        <w:rPr>
          <w:i/>
          <w:sz w:val="28"/>
          <w:szCs w:val="28"/>
          <w:vertAlign w:val="subscript"/>
        </w:rPr>
        <w:t>Y</w:t>
      </w:r>
      <w:r w:rsidRPr="00571CD8">
        <w:rPr>
          <w:sz w:val="28"/>
          <w:szCs w:val="28"/>
        </w:rPr>
        <w:t>.</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Уравнение цепи обратного преобразования </w:t>
      </w:r>
    </w:p>
    <w:p w:rsidR="00B152F4" w:rsidRPr="00571CD8" w:rsidRDefault="00B152F4" w:rsidP="00B152F4">
      <w:pPr>
        <w:pStyle w:val="2"/>
        <w:spacing w:before="120" w:line="240" w:lineRule="auto"/>
        <w:ind w:left="0" w:right="-1" w:firstLine="709"/>
        <w:jc w:val="center"/>
        <w:rPr>
          <w:sz w:val="28"/>
          <w:szCs w:val="28"/>
        </w:rPr>
      </w:pPr>
      <w:r w:rsidRPr="00571CD8">
        <w:rPr>
          <w:position w:val="-12"/>
          <w:sz w:val="28"/>
          <w:szCs w:val="28"/>
        </w:rPr>
        <w:object w:dxaOrig="1120" w:dyaOrig="380">
          <v:shape id="_x0000_i1036" type="#_x0000_t75" style="width:56.25pt;height:18.75pt" o:ole="" fillcolor="window">
            <v:imagedata r:id="rId29" o:title=""/>
          </v:shape>
          <o:OLEObject Type="Embed" ProgID="Equation.3" ShapeID="_x0000_i1036" DrawAspect="Content" ObjectID="_1679999393" r:id="rId30"/>
        </w:object>
      </w:r>
      <w:r w:rsidRPr="00571CD8">
        <w:rPr>
          <w:sz w:val="28"/>
          <w:szCs w:val="28"/>
        </w:rPr>
        <w:t>.</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Следовательно </w:t>
      </w:r>
    </w:p>
    <w:p w:rsidR="00B152F4" w:rsidRPr="00571CD8" w:rsidRDefault="00B152F4" w:rsidP="00B152F4">
      <w:pPr>
        <w:pStyle w:val="2"/>
        <w:spacing w:line="240" w:lineRule="auto"/>
        <w:ind w:left="0" w:right="-1" w:firstLine="709"/>
        <w:jc w:val="right"/>
        <w:rPr>
          <w:sz w:val="28"/>
          <w:szCs w:val="28"/>
        </w:rPr>
      </w:pPr>
      <w:r w:rsidRPr="00571CD8">
        <w:rPr>
          <w:sz w:val="28"/>
          <w:szCs w:val="28"/>
        </w:rPr>
        <w:t xml:space="preserve">        </w:t>
      </w:r>
      <w:r w:rsidRPr="00571CD8">
        <w:rPr>
          <w:position w:val="-34"/>
          <w:sz w:val="28"/>
          <w:szCs w:val="28"/>
        </w:rPr>
        <w:object w:dxaOrig="2580" w:dyaOrig="780">
          <v:shape id="_x0000_i1037" type="#_x0000_t75" style="width:129pt;height:39pt" o:ole="" fillcolor="window">
            <v:imagedata r:id="rId31" o:title=""/>
          </v:shape>
          <o:OLEObject Type="Embed" ProgID="Equation.3" ShapeID="_x0000_i1037" DrawAspect="Content" ObjectID="_1679999394" r:id="rId32"/>
        </w:object>
      </w:r>
      <w:r w:rsidRPr="00571CD8">
        <w:rPr>
          <w:sz w:val="28"/>
          <w:szCs w:val="28"/>
        </w:rPr>
        <w:t xml:space="preserve">,  </w:t>
      </w:r>
      <w:r w:rsidRPr="00571CD8">
        <w:rPr>
          <w:sz w:val="28"/>
          <w:szCs w:val="28"/>
        </w:rPr>
        <w:tab/>
      </w:r>
      <w:r w:rsidRPr="00571CD8">
        <w:rPr>
          <w:sz w:val="28"/>
          <w:szCs w:val="28"/>
        </w:rPr>
        <w:tab/>
        <w:t xml:space="preserve">                       (1.7)</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а уравнение измерительного преобразования </w:t>
      </w:r>
    </w:p>
    <w:p w:rsidR="00B152F4" w:rsidRPr="00571CD8" w:rsidRDefault="00B152F4" w:rsidP="00B152F4">
      <w:pPr>
        <w:pStyle w:val="2"/>
        <w:spacing w:before="120" w:line="240" w:lineRule="auto"/>
        <w:ind w:left="0" w:right="-1" w:firstLine="709"/>
        <w:jc w:val="right"/>
        <w:rPr>
          <w:sz w:val="28"/>
          <w:szCs w:val="28"/>
        </w:rPr>
      </w:pPr>
      <w:r w:rsidRPr="00571CD8">
        <w:rPr>
          <w:sz w:val="28"/>
          <w:szCs w:val="28"/>
        </w:rPr>
        <w:t xml:space="preserve">        </w:t>
      </w:r>
      <w:r w:rsidRPr="00571CD8">
        <w:rPr>
          <w:position w:val="-32"/>
          <w:sz w:val="28"/>
          <w:szCs w:val="28"/>
        </w:rPr>
        <w:object w:dxaOrig="2659" w:dyaOrig="760">
          <v:shape id="_x0000_i1038" type="#_x0000_t75" style="width:132.75pt;height:38.25pt" o:ole="" fillcolor="window">
            <v:imagedata r:id="rId33" o:title=""/>
          </v:shape>
          <o:OLEObject Type="Embed" ProgID="Equation.3" ShapeID="_x0000_i1038" DrawAspect="Content" ObjectID="_1679999395" r:id="rId34"/>
        </w:object>
      </w:r>
      <w:r w:rsidRPr="00571CD8">
        <w:rPr>
          <w:sz w:val="28"/>
          <w:szCs w:val="28"/>
        </w:rPr>
        <w:t>.</w:t>
      </w:r>
      <w:r w:rsidRPr="00571CD8">
        <w:rPr>
          <w:sz w:val="28"/>
          <w:szCs w:val="28"/>
        </w:rPr>
        <w:tab/>
      </w:r>
      <w:r w:rsidRPr="00571CD8">
        <w:rPr>
          <w:sz w:val="28"/>
          <w:szCs w:val="28"/>
        </w:rPr>
        <w:tab/>
      </w:r>
      <w:r w:rsidRPr="00571CD8">
        <w:rPr>
          <w:sz w:val="28"/>
          <w:szCs w:val="28"/>
        </w:rPr>
        <w:tab/>
        <w:t xml:space="preserve">             (1.8)</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Из (1.8) следует, что выходной сигнал пропорционален входному, и зависит от коэффициентов преобразования как цепей прямого, так и обратного преобразования. </w:t>
      </w:r>
      <w:r w:rsidRPr="00571CD8">
        <w:rPr>
          <w:b/>
          <w:i/>
          <w:sz w:val="28"/>
          <w:szCs w:val="28"/>
        </w:rPr>
        <w:t>При</w:t>
      </w:r>
      <w:r w:rsidRPr="00571CD8">
        <w:rPr>
          <w:b/>
          <w:sz w:val="28"/>
          <w:szCs w:val="28"/>
        </w:rPr>
        <w:t xml:space="preserve"> </w:t>
      </w:r>
      <w:r w:rsidRPr="00571CD8">
        <w:rPr>
          <w:b/>
          <w:sz w:val="28"/>
          <w:szCs w:val="28"/>
        </w:rPr>
        <w:sym w:font="Symbol" w:char="F062"/>
      </w:r>
      <w:r w:rsidRPr="00571CD8">
        <w:rPr>
          <w:b/>
          <w:i/>
          <w:sz w:val="28"/>
          <w:szCs w:val="28"/>
        </w:rPr>
        <w:t xml:space="preserve">K </w:t>
      </w:r>
      <w:r w:rsidRPr="00571CD8">
        <w:rPr>
          <w:b/>
          <w:sz w:val="28"/>
          <w:szCs w:val="28"/>
        </w:rPr>
        <w:sym w:font="Symbol" w:char="F03E"/>
      </w:r>
      <w:r w:rsidRPr="00571CD8">
        <w:rPr>
          <w:b/>
          <w:sz w:val="28"/>
          <w:szCs w:val="28"/>
        </w:rPr>
        <w:sym w:font="Symbol" w:char="F03E"/>
      </w:r>
      <w:r w:rsidRPr="00571CD8">
        <w:rPr>
          <w:b/>
          <w:sz w:val="28"/>
          <w:szCs w:val="28"/>
        </w:rPr>
        <w:t xml:space="preserve"> 1 </w:t>
      </w:r>
      <w:r w:rsidRPr="00571CD8">
        <w:rPr>
          <w:b/>
          <w:i/>
          <w:sz w:val="28"/>
          <w:szCs w:val="28"/>
        </w:rPr>
        <w:t>цепь прямого преобразования</w:t>
      </w:r>
      <w:r w:rsidRPr="00571CD8">
        <w:rPr>
          <w:b/>
          <w:sz w:val="28"/>
          <w:szCs w:val="28"/>
        </w:rPr>
        <w:t xml:space="preserve"> </w:t>
      </w:r>
      <w:r w:rsidRPr="00571CD8">
        <w:rPr>
          <w:sz w:val="28"/>
          <w:szCs w:val="28"/>
        </w:rPr>
        <w:t xml:space="preserve">(как следует из (1.8)) </w:t>
      </w:r>
      <w:r w:rsidRPr="00571CD8">
        <w:rPr>
          <w:b/>
          <w:i/>
          <w:sz w:val="28"/>
          <w:szCs w:val="28"/>
        </w:rPr>
        <w:t>слабо влияет на работу прибора.</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Оценим величину мультипликативной и аддитивной погрешностей прибора уравновешивающего преобразования. Для определения мультипликативной погрешности прибора, обусловленной неточностью и нестабильностью коэффициентов преобразования звеньев в цепях прямого и обратного преобразований, применим правила определения погрешности результата косвенного измерения к уравнению (1.8), рассматривая </w:t>
      </w:r>
      <w:r w:rsidRPr="00571CD8">
        <w:rPr>
          <w:i/>
          <w:sz w:val="28"/>
          <w:szCs w:val="28"/>
        </w:rPr>
        <w:t xml:space="preserve">K </w:t>
      </w:r>
      <w:r w:rsidRPr="00571CD8">
        <w:rPr>
          <w:sz w:val="28"/>
          <w:szCs w:val="28"/>
        </w:rPr>
        <w:t xml:space="preserve">и </w:t>
      </w:r>
      <w:r w:rsidRPr="00571CD8">
        <w:rPr>
          <w:sz w:val="28"/>
          <w:szCs w:val="28"/>
        </w:rPr>
        <w:sym w:font="Symbol" w:char="F062"/>
      </w:r>
      <w:r w:rsidRPr="00571CD8">
        <w:rPr>
          <w:sz w:val="28"/>
          <w:szCs w:val="28"/>
        </w:rPr>
        <w:t xml:space="preserve"> как аргументы, известные с абсолютными погрешностями </w:t>
      </w:r>
      <w:r w:rsidRPr="00571CD8">
        <w:rPr>
          <w:sz w:val="28"/>
          <w:szCs w:val="28"/>
        </w:rPr>
        <w:sym w:font="Symbol" w:char="F044"/>
      </w:r>
      <w:r w:rsidRPr="00571CD8">
        <w:rPr>
          <w:i/>
          <w:sz w:val="28"/>
          <w:szCs w:val="28"/>
        </w:rPr>
        <w:t xml:space="preserve">K </w:t>
      </w:r>
      <w:r w:rsidRPr="00571CD8">
        <w:rPr>
          <w:sz w:val="28"/>
          <w:szCs w:val="28"/>
        </w:rPr>
        <w:t xml:space="preserve">и </w:t>
      </w:r>
      <w:r w:rsidRPr="00571CD8">
        <w:rPr>
          <w:sz w:val="28"/>
          <w:szCs w:val="28"/>
        </w:rPr>
        <w:sym w:font="Symbol" w:char="F044"/>
      </w:r>
      <w:r w:rsidRPr="00571CD8">
        <w:rPr>
          <w:sz w:val="28"/>
          <w:szCs w:val="28"/>
        </w:rPr>
        <w:sym w:font="Symbol" w:char="F062"/>
      </w:r>
      <w:r w:rsidRPr="00571CD8">
        <w:rPr>
          <w:sz w:val="28"/>
          <w:szCs w:val="28"/>
        </w:rPr>
        <w:t xml:space="preserve"> соответственно, а </w:t>
      </w:r>
      <w:r w:rsidRPr="00571CD8">
        <w:rPr>
          <w:i/>
          <w:position w:val="-6"/>
          <w:sz w:val="28"/>
          <w:szCs w:val="28"/>
        </w:rPr>
        <w:object w:dxaOrig="1200" w:dyaOrig="300">
          <v:shape id="_x0000_i1039" type="#_x0000_t75" style="width:60pt;height:15pt" o:ole="" fillcolor="window">
            <v:imagedata r:id="rId35" o:title=""/>
          </v:shape>
          <o:OLEObject Type="Embed" ProgID="Equation.3" ShapeID="_x0000_i1039" DrawAspect="Content" ObjectID="_1679999396" r:id="rId36"/>
        </w:object>
      </w:r>
      <w:r w:rsidRPr="00571CD8">
        <w:rPr>
          <w:sz w:val="28"/>
          <w:szCs w:val="28"/>
        </w:rPr>
        <w:t xml:space="preserve">. Дифференцируя (1.8) по </w:t>
      </w:r>
      <w:r w:rsidRPr="00571CD8">
        <w:rPr>
          <w:i/>
          <w:sz w:val="28"/>
          <w:szCs w:val="28"/>
        </w:rPr>
        <w:t>K</w:t>
      </w:r>
      <w:r w:rsidRPr="00571CD8">
        <w:rPr>
          <w:sz w:val="28"/>
          <w:szCs w:val="28"/>
        </w:rPr>
        <w:t xml:space="preserve"> и </w:t>
      </w:r>
      <w:r w:rsidRPr="00571CD8">
        <w:rPr>
          <w:sz w:val="28"/>
          <w:szCs w:val="28"/>
        </w:rPr>
        <w:sym w:font="Symbol" w:char="F062"/>
      </w:r>
      <w:r w:rsidRPr="00571CD8">
        <w:rPr>
          <w:sz w:val="28"/>
          <w:szCs w:val="28"/>
        </w:rPr>
        <w:t xml:space="preserve">, получим: </w:t>
      </w:r>
    </w:p>
    <w:p w:rsidR="00B152F4" w:rsidRPr="00571CD8" w:rsidRDefault="00B152F4" w:rsidP="00B152F4">
      <w:pPr>
        <w:pStyle w:val="2"/>
        <w:spacing w:before="120" w:line="240" w:lineRule="auto"/>
        <w:ind w:left="0" w:right="-1" w:firstLine="709"/>
        <w:jc w:val="right"/>
        <w:rPr>
          <w:sz w:val="28"/>
          <w:szCs w:val="28"/>
        </w:rPr>
      </w:pPr>
      <w:r w:rsidRPr="00571CD8">
        <w:rPr>
          <w:sz w:val="28"/>
          <w:szCs w:val="28"/>
        </w:rPr>
        <w:t xml:space="preserve">     </w:t>
      </w:r>
      <w:r w:rsidRPr="00571CD8">
        <w:rPr>
          <w:position w:val="-36"/>
          <w:sz w:val="28"/>
          <w:szCs w:val="28"/>
        </w:rPr>
        <w:object w:dxaOrig="2900" w:dyaOrig="800">
          <v:shape id="_x0000_i1040" type="#_x0000_t75" style="width:144.75pt;height:39.75pt" o:ole="" fillcolor="window">
            <v:imagedata r:id="rId37" o:title=""/>
          </v:shape>
          <o:OLEObject Type="Embed" ProgID="Equation.3" ShapeID="_x0000_i1040" DrawAspect="Content" ObjectID="_1679999397" r:id="rId38"/>
        </w:object>
      </w:r>
      <w:r w:rsidRPr="00571CD8">
        <w:rPr>
          <w:sz w:val="28"/>
          <w:szCs w:val="28"/>
        </w:rPr>
        <w:t>,</w:t>
      </w:r>
      <w:r w:rsidRPr="00571CD8">
        <w:rPr>
          <w:sz w:val="28"/>
          <w:szCs w:val="28"/>
        </w:rPr>
        <w:tab/>
        <w:t xml:space="preserve">                                  (1.9)</w:t>
      </w:r>
    </w:p>
    <w:p w:rsidR="00B152F4" w:rsidRPr="00571CD8" w:rsidRDefault="00B152F4" w:rsidP="00B152F4">
      <w:pPr>
        <w:pStyle w:val="2"/>
        <w:spacing w:line="240" w:lineRule="auto"/>
        <w:ind w:left="0" w:right="-1" w:firstLine="709"/>
        <w:jc w:val="right"/>
        <w:rPr>
          <w:sz w:val="28"/>
          <w:szCs w:val="28"/>
        </w:rPr>
      </w:pPr>
      <w:r w:rsidRPr="00571CD8">
        <w:rPr>
          <w:sz w:val="28"/>
          <w:szCs w:val="28"/>
        </w:rPr>
        <w:t xml:space="preserve">             </w:t>
      </w:r>
      <w:r w:rsidRPr="00571CD8">
        <w:rPr>
          <w:position w:val="-36"/>
          <w:sz w:val="28"/>
          <w:szCs w:val="28"/>
        </w:rPr>
        <w:object w:dxaOrig="2040" w:dyaOrig="859">
          <v:shape id="_x0000_i1041" type="#_x0000_t75" style="width:102pt;height:42.75pt" o:ole="" fillcolor="window">
            <v:imagedata r:id="rId39" o:title=""/>
          </v:shape>
          <o:OLEObject Type="Embed" ProgID="Equation.3" ShapeID="_x0000_i1041" DrawAspect="Content" ObjectID="_1679999398" r:id="rId40"/>
        </w:object>
      </w:r>
      <w:r w:rsidRPr="00571CD8">
        <w:rPr>
          <w:sz w:val="28"/>
          <w:szCs w:val="28"/>
        </w:rPr>
        <w:t>.</w:t>
      </w:r>
      <w:r w:rsidRPr="00571CD8">
        <w:rPr>
          <w:sz w:val="28"/>
          <w:szCs w:val="28"/>
        </w:rPr>
        <w:tab/>
        <w:t xml:space="preserve">         </w:t>
      </w:r>
      <w:r w:rsidRPr="00571CD8">
        <w:rPr>
          <w:sz w:val="28"/>
          <w:szCs w:val="28"/>
        </w:rPr>
        <w:tab/>
        <w:t xml:space="preserve">                     (1.10)</w:t>
      </w:r>
    </w:p>
    <w:p w:rsidR="00B152F4" w:rsidRPr="00571CD8" w:rsidRDefault="00B152F4" w:rsidP="00B152F4">
      <w:pPr>
        <w:pStyle w:val="2"/>
        <w:spacing w:line="240" w:lineRule="auto"/>
        <w:ind w:left="0" w:right="-1" w:firstLine="709"/>
        <w:jc w:val="both"/>
        <w:rPr>
          <w:sz w:val="28"/>
          <w:szCs w:val="28"/>
        </w:rPr>
      </w:pPr>
      <w:r w:rsidRPr="00571CD8">
        <w:rPr>
          <w:sz w:val="28"/>
          <w:szCs w:val="28"/>
        </w:rPr>
        <w:t>С учетом (1.9) и (1.10) абсолютную погрешность измерительного преобразования прибора получим</w:t>
      </w:r>
    </w:p>
    <w:p w:rsidR="00B152F4" w:rsidRPr="00571CD8" w:rsidRDefault="00B152F4" w:rsidP="00B152F4">
      <w:pPr>
        <w:pStyle w:val="2"/>
        <w:spacing w:line="240" w:lineRule="auto"/>
        <w:ind w:left="0" w:right="-1"/>
        <w:jc w:val="right"/>
        <w:rPr>
          <w:sz w:val="28"/>
          <w:szCs w:val="28"/>
        </w:rPr>
      </w:pPr>
      <w:r w:rsidRPr="00571CD8">
        <w:rPr>
          <w:sz w:val="28"/>
          <w:szCs w:val="28"/>
        </w:rPr>
        <w:t xml:space="preserve"> </w:t>
      </w:r>
      <w:r w:rsidRPr="00571CD8">
        <w:rPr>
          <w:position w:val="-36"/>
          <w:sz w:val="28"/>
          <w:szCs w:val="28"/>
        </w:rPr>
        <w:object w:dxaOrig="7800" w:dyaOrig="859">
          <v:shape id="_x0000_i1042" type="#_x0000_t75" style="width:390pt;height:42.75pt" o:ole="" fillcolor="window">
            <v:imagedata r:id="rId41" o:title=""/>
          </v:shape>
          <o:OLEObject Type="Embed" ProgID="Equation.3" ShapeID="_x0000_i1042" DrawAspect="Content" ObjectID="_1679999399" r:id="rId42"/>
        </w:object>
      </w:r>
      <w:r w:rsidRPr="00571CD8">
        <w:rPr>
          <w:sz w:val="28"/>
          <w:szCs w:val="28"/>
        </w:rPr>
        <w:t>,</w:t>
      </w:r>
      <w:r w:rsidRPr="00571CD8">
        <w:rPr>
          <w:sz w:val="28"/>
          <w:szCs w:val="28"/>
        </w:rPr>
        <w:tab/>
        <w:t xml:space="preserve"> (1.11)</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а, переходя к относительной мультипликативной погрешности измерительного преобразования, имеем </w:t>
      </w:r>
    </w:p>
    <w:p w:rsidR="00B152F4" w:rsidRPr="00571CD8" w:rsidRDefault="00B152F4" w:rsidP="00B152F4">
      <w:pPr>
        <w:pStyle w:val="2"/>
        <w:spacing w:before="120" w:line="240" w:lineRule="auto"/>
        <w:ind w:left="0" w:right="-1" w:firstLine="709"/>
        <w:jc w:val="right"/>
        <w:rPr>
          <w:sz w:val="28"/>
          <w:szCs w:val="28"/>
        </w:rPr>
      </w:pPr>
      <w:r w:rsidRPr="00571CD8">
        <w:rPr>
          <w:sz w:val="28"/>
          <w:szCs w:val="28"/>
        </w:rPr>
        <w:t xml:space="preserve">  </w:t>
      </w:r>
      <w:r w:rsidRPr="00571CD8">
        <w:rPr>
          <w:position w:val="-32"/>
          <w:sz w:val="28"/>
          <w:szCs w:val="28"/>
        </w:rPr>
        <w:object w:dxaOrig="2920" w:dyaOrig="760">
          <v:shape id="_x0000_i1043" type="#_x0000_t75" style="width:146.25pt;height:38.25pt" o:ole="" fillcolor="window">
            <v:imagedata r:id="rId43" o:title=""/>
          </v:shape>
          <o:OLEObject Type="Embed" ProgID="Equation.3" ShapeID="_x0000_i1043" DrawAspect="Content" ObjectID="_1679999400" r:id="rId44"/>
        </w:object>
      </w:r>
      <w:r w:rsidRPr="00571CD8">
        <w:rPr>
          <w:sz w:val="28"/>
          <w:szCs w:val="28"/>
        </w:rPr>
        <w:t>.</w:t>
      </w:r>
      <w:r w:rsidRPr="00571CD8">
        <w:rPr>
          <w:sz w:val="28"/>
          <w:szCs w:val="28"/>
        </w:rPr>
        <w:tab/>
      </w:r>
      <w:r w:rsidRPr="00571CD8">
        <w:rPr>
          <w:sz w:val="28"/>
          <w:szCs w:val="28"/>
        </w:rPr>
        <w:tab/>
      </w:r>
      <w:r w:rsidRPr="00571CD8">
        <w:rPr>
          <w:sz w:val="28"/>
          <w:szCs w:val="28"/>
        </w:rPr>
        <w:tab/>
      </w:r>
      <w:r w:rsidRPr="00571CD8">
        <w:rPr>
          <w:sz w:val="28"/>
          <w:szCs w:val="28"/>
        </w:rPr>
        <w:tab/>
        <w:t>(1.12)</w:t>
      </w:r>
    </w:p>
    <w:p w:rsidR="00B152F4" w:rsidRPr="00571CD8" w:rsidRDefault="00B152F4" w:rsidP="00B152F4">
      <w:pPr>
        <w:pStyle w:val="2"/>
        <w:spacing w:line="240" w:lineRule="auto"/>
        <w:ind w:left="0" w:right="-1" w:firstLine="709"/>
        <w:jc w:val="both"/>
        <w:rPr>
          <w:b/>
          <w:i/>
          <w:sz w:val="28"/>
          <w:szCs w:val="28"/>
        </w:rPr>
      </w:pPr>
      <w:r w:rsidRPr="00571CD8">
        <w:rPr>
          <w:sz w:val="28"/>
          <w:szCs w:val="28"/>
        </w:rPr>
        <w:lastRenderedPageBreak/>
        <w:t xml:space="preserve">Как следует из (1.12) при </w:t>
      </w:r>
      <w:r w:rsidRPr="00571CD8">
        <w:rPr>
          <w:sz w:val="28"/>
          <w:szCs w:val="28"/>
        </w:rPr>
        <w:sym w:font="Symbol" w:char="F062"/>
      </w:r>
      <w:r w:rsidRPr="00571CD8">
        <w:rPr>
          <w:i/>
          <w:sz w:val="28"/>
          <w:szCs w:val="28"/>
          <w:lang w:val="en-US"/>
        </w:rPr>
        <w:t>K</w:t>
      </w:r>
      <w:r w:rsidRPr="00571CD8">
        <w:rPr>
          <w:sz w:val="28"/>
          <w:szCs w:val="28"/>
        </w:rPr>
        <w:sym w:font="Symbol" w:char="F03E"/>
      </w:r>
      <w:r w:rsidRPr="00571CD8">
        <w:rPr>
          <w:sz w:val="28"/>
          <w:szCs w:val="28"/>
        </w:rPr>
        <w:sym w:font="Symbol" w:char="F03E"/>
      </w:r>
      <w:r w:rsidRPr="00571CD8">
        <w:rPr>
          <w:i/>
          <w:sz w:val="28"/>
          <w:szCs w:val="28"/>
        </w:rPr>
        <w:t>1</w:t>
      </w:r>
      <w:r w:rsidRPr="00571CD8">
        <w:rPr>
          <w:sz w:val="28"/>
          <w:szCs w:val="28"/>
        </w:rPr>
        <w:t xml:space="preserve"> </w:t>
      </w:r>
      <w:r w:rsidRPr="00571CD8">
        <w:rPr>
          <w:b/>
          <w:i/>
          <w:sz w:val="28"/>
          <w:szCs w:val="28"/>
        </w:rPr>
        <w:t>погрешность</w:t>
      </w:r>
      <w:r w:rsidRPr="00571CD8">
        <w:rPr>
          <w:b/>
          <w:sz w:val="28"/>
          <w:szCs w:val="28"/>
        </w:rPr>
        <w:t xml:space="preserve"> </w:t>
      </w:r>
      <w:r w:rsidRPr="00571CD8">
        <w:rPr>
          <w:sz w:val="28"/>
          <w:szCs w:val="28"/>
        </w:rPr>
        <w:t xml:space="preserve"> от нестабильности </w:t>
      </w:r>
      <w:r w:rsidRPr="00571CD8">
        <w:rPr>
          <w:b/>
          <w:i/>
          <w:sz w:val="28"/>
          <w:szCs w:val="28"/>
        </w:rPr>
        <w:t>коэффициента преобразования цепи прямого преобразования</w:t>
      </w:r>
      <w:r w:rsidRPr="00571CD8">
        <w:rPr>
          <w:sz w:val="28"/>
          <w:szCs w:val="28"/>
        </w:rPr>
        <w:t xml:space="preserve"> </w:t>
      </w:r>
      <w:r w:rsidRPr="00571CD8">
        <w:rPr>
          <w:b/>
          <w:i/>
          <w:sz w:val="28"/>
          <w:szCs w:val="28"/>
        </w:rPr>
        <w:t>(К)</w:t>
      </w:r>
      <w:r w:rsidRPr="00571CD8">
        <w:rPr>
          <w:sz w:val="28"/>
          <w:szCs w:val="28"/>
        </w:rPr>
        <w:t xml:space="preserve"> </w:t>
      </w:r>
      <w:r w:rsidRPr="00571CD8">
        <w:rPr>
          <w:b/>
          <w:i/>
          <w:sz w:val="28"/>
          <w:szCs w:val="28"/>
        </w:rPr>
        <w:t>уменьшается в (1+</w:t>
      </w:r>
      <w:r w:rsidRPr="00571CD8">
        <w:rPr>
          <w:b/>
          <w:i/>
          <w:sz w:val="28"/>
          <w:szCs w:val="28"/>
        </w:rPr>
        <w:sym w:font="Symbol" w:char="F062"/>
      </w:r>
      <w:r w:rsidRPr="00571CD8">
        <w:rPr>
          <w:b/>
          <w:i/>
          <w:sz w:val="28"/>
          <w:szCs w:val="28"/>
          <w:lang w:val="en-US"/>
        </w:rPr>
        <w:t>K</w:t>
      </w:r>
      <w:r w:rsidRPr="00571CD8">
        <w:rPr>
          <w:b/>
          <w:i/>
          <w:sz w:val="28"/>
          <w:szCs w:val="28"/>
        </w:rPr>
        <w:t xml:space="preserve">) раз. </w:t>
      </w:r>
      <w:r w:rsidRPr="00571CD8">
        <w:rPr>
          <w:sz w:val="28"/>
          <w:szCs w:val="28"/>
        </w:rPr>
        <w:t xml:space="preserve">Следовательно, в прямой цепи можно использовать нестабильные активные преобразователи (усилители). Нелинейность цепи прямого преобразования можно рассматривать также как изменение коэффициента преобразования </w:t>
      </w:r>
      <w:r w:rsidRPr="00571CD8">
        <w:rPr>
          <w:i/>
          <w:sz w:val="28"/>
          <w:szCs w:val="28"/>
          <w:lang w:val="en-US"/>
        </w:rPr>
        <w:t>K</w:t>
      </w:r>
      <w:r w:rsidRPr="00571CD8">
        <w:rPr>
          <w:sz w:val="28"/>
          <w:szCs w:val="28"/>
        </w:rPr>
        <w:t xml:space="preserve"> относительно некоторого номинального значения </w:t>
      </w:r>
      <w:r w:rsidRPr="00571CD8">
        <w:rPr>
          <w:i/>
          <w:sz w:val="28"/>
          <w:szCs w:val="28"/>
          <w:lang w:val="en-US"/>
        </w:rPr>
        <w:t>K</w:t>
      </w:r>
      <w:r w:rsidRPr="00571CD8">
        <w:rPr>
          <w:i/>
          <w:sz w:val="28"/>
          <w:szCs w:val="28"/>
          <w:vertAlign w:val="subscript"/>
        </w:rPr>
        <w:t>Н</w:t>
      </w:r>
      <w:r w:rsidRPr="00571CD8">
        <w:rPr>
          <w:sz w:val="28"/>
          <w:szCs w:val="28"/>
        </w:rPr>
        <w:t xml:space="preserve">. Полученное уравнение показывает, что </w:t>
      </w:r>
      <w:r w:rsidRPr="00571CD8">
        <w:rPr>
          <w:b/>
          <w:i/>
          <w:sz w:val="28"/>
          <w:szCs w:val="28"/>
        </w:rPr>
        <w:t>нелинейность цепи прямого преобразования уменьшается также в (1+</w:t>
      </w:r>
      <w:r w:rsidRPr="00571CD8">
        <w:rPr>
          <w:b/>
          <w:i/>
          <w:sz w:val="28"/>
          <w:szCs w:val="28"/>
        </w:rPr>
        <w:sym w:font="Symbol" w:char="F062"/>
      </w:r>
      <w:r w:rsidRPr="00571CD8">
        <w:rPr>
          <w:b/>
          <w:i/>
          <w:sz w:val="28"/>
          <w:szCs w:val="28"/>
        </w:rPr>
        <w:t>К) раз</w:t>
      </w:r>
      <w:r w:rsidRPr="00571CD8">
        <w:rPr>
          <w:sz w:val="28"/>
          <w:szCs w:val="28"/>
        </w:rPr>
        <w:t>. Что же касается погрешности, обусловленной нестабильностью коэффициента цепи обратного преобразования (</w:t>
      </w:r>
      <w:r w:rsidRPr="00571CD8">
        <w:rPr>
          <w:i/>
          <w:sz w:val="28"/>
          <w:szCs w:val="28"/>
        </w:rPr>
        <w:sym w:font="Symbol" w:char="F062"/>
      </w:r>
      <w:r w:rsidRPr="00571CD8">
        <w:rPr>
          <w:sz w:val="28"/>
          <w:szCs w:val="28"/>
        </w:rPr>
        <w:t xml:space="preserve">), то, как следует из (1.12), она практически полностью входит в погрешность измерительного преобразования прибора. </w:t>
      </w:r>
      <w:r w:rsidRPr="00571CD8">
        <w:rPr>
          <w:b/>
          <w:i/>
          <w:sz w:val="28"/>
          <w:szCs w:val="28"/>
        </w:rPr>
        <w:t>Следовательно, коэффициент обратного преобразования должен иметь высокую стабильность.</w:t>
      </w:r>
    </w:p>
    <w:p w:rsidR="00B152F4" w:rsidRPr="00571CD8" w:rsidRDefault="00B152F4" w:rsidP="00B152F4">
      <w:pPr>
        <w:pStyle w:val="2"/>
        <w:spacing w:line="240" w:lineRule="auto"/>
        <w:ind w:left="0" w:right="-1" w:firstLine="709"/>
        <w:jc w:val="both"/>
        <w:rPr>
          <w:sz w:val="28"/>
          <w:szCs w:val="28"/>
        </w:rPr>
      </w:pPr>
      <w:r w:rsidRPr="00571CD8">
        <w:rPr>
          <w:sz w:val="28"/>
          <w:szCs w:val="28"/>
        </w:rPr>
        <w:t>Для того, чтобы оценить аддитивную погрешность измерительного преобразования прибора уравновешивающего преобразования, приведем влияние всех аддитивных помех к входу прибора. Используя обозначения на рисунке 1.2 и уравнение (1.6) (вторую его часть) для цепей прямого и обратного преобразований, аддитивную погрешность прибора, приведенную к входу, можно записать</w:t>
      </w:r>
    </w:p>
    <w:p w:rsidR="00B152F4" w:rsidRPr="00571CD8" w:rsidRDefault="00B152F4" w:rsidP="00B152F4">
      <w:pPr>
        <w:pStyle w:val="2"/>
        <w:spacing w:before="120" w:line="240" w:lineRule="auto"/>
        <w:ind w:left="0" w:right="-1" w:firstLine="709"/>
        <w:jc w:val="both"/>
        <w:rPr>
          <w:sz w:val="28"/>
          <w:szCs w:val="28"/>
        </w:rPr>
      </w:pPr>
      <w:r w:rsidRPr="00571CD8">
        <w:rPr>
          <w:sz w:val="28"/>
          <w:szCs w:val="28"/>
        </w:rPr>
        <w:t xml:space="preserve">   </w:t>
      </w:r>
      <w:r w:rsidRPr="00571CD8">
        <w:rPr>
          <w:position w:val="-54"/>
          <w:sz w:val="28"/>
          <w:szCs w:val="28"/>
        </w:rPr>
        <w:object w:dxaOrig="7140" w:dyaOrig="1219">
          <v:shape id="_x0000_i1044" type="#_x0000_t75" style="width:357pt;height:60.75pt" o:ole="" fillcolor="window">
            <v:imagedata r:id="rId45" o:title=""/>
          </v:shape>
          <o:OLEObject Type="Embed" ProgID="Equation.3" ShapeID="_x0000_i1044" DrawAspect="Content" ObjectID="_1679999401" r:id="rId46"/>
        </w:object>
      </w:r>
      <w:r w:rsidRPr="00571CD8">
        <w:rPr>
          <w:sz w:val="28"/>
          <w:szCs w:val="28"/>
        </w:rPr>
        <w:t xml:space="preserve">         (1.13)</w:t>
      </w:r>
    </w:p>
    <w:p w:rsidR="00B152F4" w:rsidRPr="00571CD8" w:rsidRDefault="00B152F4" w:rsidP="00B152F4">
      <w:pPr>
        <w:pStyle w:val="2"/>
        <w:spacing w:line="240" w:lineRule="auto"/>
        <w:ind w:left="0" w:right="-1" w:firstLine="709"/>
        <w:jc w:val="both"/>
        <w:rPr>
          <w:sz w:val="28"/>
          <w:szCs w:val="28"/>
        </w:rPr>
      </w:pPr>
      <w:r w:rsidRPr="00571CD8">
        <w:rPr>
          <w:sz w:val="28"/>
          <w:szCs w:val="28"/>
        </w:rPr>
        <w:t>Как следует из (1.13), аддитивная погрешность измерительного преобразования прибора никак не зависит от глубины обратной связи и, следовательно, не может быть уменьшена использованием схемы уравновешивающего преобразования.</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При полном уравновешивании </w:t>
      </w:r>
      <w:r w:rsidRPr="00571CD8">
        <w:rPr>
          <w:sz w:val="28"/>
          <w:szCs w:val="28"/>
        </w:rPr>
        <w:sym w:font="Symbol" w:char="F044"/>
      </w:r>
      <w:r w:rsidRPr="00571CD8">
        <w:rPr>
          <w:i/>
          <w:sz w:val="28"/>
          <w:szCs w:val="28"/>
        </w:rPr>
        <w:t>X</w:t>
      </w:r>
      <w:r w:rsidRPr="00571CD8">
        <w:rPr>
          <w:sz w:val="28"/>
          <w:szCs w:val="28"/>
        </w:rPr>
        <w:t xml:space="preserve"> = </w:t>
      </w:r>
      <w:r w:rsidRPr="00571CD8">
        <w:rPr>
          <w:i/>
          <w:sz w:val="28"/>
          <w:szCs w:val="28"/>
        </w:rPr>
        <w:t>0</w:t>
      </w:r>
      <w:r w:rsidRPr="00571CD8">
        <w:rPr>
          <w:sz w:val="28"/>
          <w:szCs w:val="28"/>
        </w:rPr>
        <w:t xml:space="preserve">. </w:t>
      </w:r>
      <w:r w:rsidRPr="00571CD8">
        <w:rPr>
          <w:i/>
          <w:sz w:val="28"/>
          <w:szCs w:val="28"/>
        </w:rPr>
        <w:t>Это возможно в измерительных устройствах с ручным уравновешиванием, а также в автоматических устройствах, если в цепи прямого преобразования имеется интегрирующее</w:t>
      </w:r>
      <w:r w:rsidRPr="00571CD8">
        <w:rPr>
          <w:sz w:val="28"/>
          <w:szCs w:val="28"/>
        </w:rPr>
        <w:t xml:space="preserve"> </w:t>
      </w:r>
      <w:r w:rsidRPr="00571CD8">
        <w:rPr>
          <w:i/>
          <w:sz w:val="28"/>
          <w:szCs w:val="28"/>
        </w:rPr>
        <w:t xml:space="preserve">звено </w:t>
      </w:r>
      <w:r w:rsidRPr="00571CD8">
        <w:rPr>
          <w:sz w:val="28"/>
          <w:szCs w:val="28"/>
        </w:rPr>
        <w:t xml:space="preserve">с функцией преобразования </w:t>
      </w:r>
      <w:r w:rsidRPr="00571CD8">
        <w:rPr>
          <w:position w:val="-38"/>
          <w:sz w:val="28"/>
          <w:szCs w:val="28"/>
        </w:rPr>
        <w:object w:dxaOrig="2079" w:dyaOrig="900">
          <v:shape id="_x0000_i1045" type="#_x0000_t75" style="width:104.25pt;height:45pt" o:ole="" fillcolor="window">
            <v:imagedata r:id="rId47" o:title=""/>
          </v:shape>
          <o:OLEObject Type="Embed" ProgID="Equation.3" ShapeID="_x0000_i1045" DrawAspect="Content" ObjectID="_1679999402" r:id="rId48"/>
        </w:object>
      </w:r>
      <w:r w:rsidRPr="00571CD8">
        <w:rPr>
          <w:sz w:val="28"/>
          <w:szCs w:val="28"/>
        </w:rPr>
        <w:t>.</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Уравнение измерительного преобразования для этого случая запишется в виде </w:t>
      </w:r>
    </w:p>
    <w:p w:rsidR="00B152F4" w:rsidRPr="00571CD8" w:rsidRDefault="00B152F4" w:rsidP="00B152F4">
      <w:pPr>
        <w:pStyle w:val="2"/>
        <w:spacing w:line="240" w:lineRule="auto"/>
        <w:ind w:left="0" w:right="-1" w:firstLine="709"/>
        <w:jc w:val="right"/>
        <w:rPr>
          <w:sz w:val="28"/>
          <w:szCs w:val="28"/>
        </w:rPr>
      </w:pPr>
      <w:r w:rsidRPr="00571CD8">
        <w:rPr>
          <w:sz w:val="28"/>
          <w:szCs w:val="28"/>
        </w:rPr>
        <w:t xml:space="preserve">                 </w:t>
      </w:r>
      <w:r w:rsidRPr="00571CD8">
        <w:rPr>
          <w:position w:val="-32"/>
          <w:sz w:val="28"/>
          <w:szCs w:val="28"/>
        </w:rPr>
        <w:object w:dxaOrig="1060" w:dyaOrig="760">
          <v:shape id="_x0000_i1046" type="#_x0000_t75" style="width:53.25pt;height:38.25pt" o:ole="" fillcolor="window">
            <v:imagedata r:id="rId49" o:title=""/>
          </v:shape>
          <o:OLEObject Type="Embed" ProgID="Equation.3" ShapeID="_x0000_i1046" DrawAspect="Content" ObjectID="_1679999403" r:id="rId50"/>
        </w:object>
      </w:r>
      <w:r w:rsidRPr="00571CD8">
        <w:rPr>
          <w:sz w:val="28"/>
          <w:szCs w:val="28"/>
        </w:rPr>
        <w:t>.</w:t>
      </w:r>
      <w:r w:rsidRPr="00571CD8">
        <w:rPr>
          <w:sz w:val="28"/>
          <w:szCs w:val="28"/>
        </w:rPr>
        <w:tab/>
      </w:r>
      <w:r w:rsidRPr="00571CD8">
        <w:rPr>
          <w:sz w:val="28"/>
          <w:szCs w:val="28"/>
        </w:rPr>
        <w:tab/>
      </w:r>
      <w:r w:rsidRPr="00571CD8">
        <w:rPr>
          <w:sz w:val="28"/>
          <w:szCs w:val="28"/>
        </w:rPr>
        <w:tab/>
      </w:r>
      <w:r w:rsidRPr="00571CD8">
        <w:rPr>
          <w:sz w:val="28"/>
          <w:szCs w:val="28"/>
        </w:rPr>
        <w:tab/>
        <w:t xml:space="preserve">           (1.14)</w:t>
      </w:r>
    </w:p>
    <w:p w:rsidR="00B152F4" w:rsidRPr="00571CD8" w:rsidRDefault="00B152F4" w:rsidP="00B152F4">
      <w:pPr>
        <w:pStyle w:val="2"/>
        <w:spacing w:line="240" w:lineRule="auto"/>
        <w:ind w:left="0" w:right="-1" w:firstLine="709"/>
        <w:jc w:val="both"/>
        <w:rPr>
          <w:sz w:val="28"/>
          <w:szCs w:val="28"/>
        </w:rPr>
      </w:pPr>
      <w:r w:rsidRPr="00571CD8">
        <w:rPr>
          <w:sz w:val="28"/>
          <w:szCs w:val="28"/>
        </w:rPr>
        <w:t>Коэффициент преобразования прибора полностью определяется цепью обратного преобразования и не зависит от цепи прямого преобразования.</w:t>
      </w:r>
    </w:p>
    <w:p w:rsidR="00B152F4" w:rsidRPr="00571CD8" w:rsidRDefault="00B152F4" w:rsidP="00B152F4">
      <w:pPr>
        <w:pStyle w:val="2"/>
        <w:spacing w:line="240" w:lineRule="auto"/>
        <w:ind w:left="0" w:right="-1" w:firstLine="709"/>
        <w:jc w:val="both"/>
        <w:rPr>
          <w:sz w:val="28"/>
          <w:szCs w:val="28"/>
        </w:rPr>
      </w:pPr>
      <w:r w:rsidRPr="00571CD8">
        <w:rPr>
          <w:sz w:val="28"/>
          <w:szCs w:val="28"/>
        </w:rPr>
        <w:lastRenderedPageBreak/>
        <w:t>По структурным схемам, приведенным на рисунке 1.1 и рисунке 1.2 могут строиться как аналоговые, так и цифровые измерительные приборы.</w:t>
      </w:r>
    </w:p>
    <w:p w:rsidR="00B152F4" w:rsidRPr="00571CD8" w:rsidRDefault="00B152F4" w:rsidP="00B152F4">
      <w:pPr>
        <w:pStyle w:val="2"/>
        <w:spacing w:line="240" w:lineRule="auto"/>
        <w:ind w:left="0" w:right="-1" w:firstLine="709"/>
        <w:jc w:val="both"/>
        <w:rPr>
          <w:sz w:val="28"/>
          <w:szCs w:val="28"/>
        </w:rPr>
      </w:pPr>
      <w:r w:rsidRPr="00571CD8">
        <w:rPr>
          <w:sz w:val="28"/>
          <w:szCs w:val="28"/>
        </w:rPr>
        <w:t>Исторически первыми в области электрических измерений появились аналоговые измерительные приборы, а из них – электромеханические приборы. АИП до настоящего времени находят широкое применение при измерении различных ФВ (как электрических, так и неэлектрических). Но неоспоримые преимущества цифровых измерительных приборов привели к быстрому развитию цифровых методов измерений и ЦИП находят все более широкое применение во всех областях измерений. К преимуществам ЦИП относятся:</w:t>
      </w:r>
    </w:p>
    <w:p w:rsidR="00B152F4" w:rsidRPr="00571CD8" w:rsidRDefault="00B152F4" w:rsidP="00B152F4">
      <w:pPr>
        <w:pStyle w:val="2"/>
        <w:numPr>
          <w:ilvl w:val="0"/>
          <w:numId w:val="1"/>
        </w:numPr>
        <w:tabs>
          <w:tab w:val="clear" w:pos="360"/>
          <w:tab w:val="left" w:pos="-1843"/>
          <w:tab w:val="num" w:pos="1069"/>
        </w:tabs>
        <w:spacing w:after="0" w:line="240" w:lineRule="auto"/>
        <w:ind w:left="0" w:right="-1" w:firstLine="709"/>
        <w:jc w:val="both"/>
        <w:rPr>
          <w:sz w:val="28"/>
          <w:szCs w:val="28"/>
        </w:rPr>
      </w:pPr>
      <w:r w:rsidRPr="00571CD8">
        <w:rPr>
          <w:sz w:val="28"/>
          <w:szCs w:val="28"/>
        </w:rPr>
        <w:t>удобство и объективность отсчета;</w:t>
      </w:r>
    </w:p>
    <w:p w:rsidR="00B152F4" w:rsidRPr="00571CD8" w:rsidRDefault="00B152F4" w:rsidP="00B152F4">
      <w:pPr>
        <w:pStyle w:val="2"/>
        <w:numPr>
          <w:ilvl w:val="0"/>
          <w:numId w:val="1"/>
        </w:numPr>
        <w:tabs>
          <w:tab w:val="clear" w:pos="360"/>
          <w:tab w:val="left" w:pos="-1843"/>
          <w:tab w:val="num" w:pos="1069"/>
        </w:tabs>
        <w:spacing w:after="0" w:line="240" w:lineRule="auto"/>
        <w:ind w:left="0" w:right="-1" w:firstLine="709"/>
        <w:jc w:val="both"/>
        <w:rPr>
          <w:sz w:val="28"/>
          <w:szCs w:val="28"/>
        </w:rPr>
      </w:pPr>
      <w:r w:rsidRPr="00571CD8">
        <w:rPr>
          <w:sz w:val="28"/>
          <w:szCs w:val="28"/>
        </w:rPr>
        <w:t>высокая точность результатов измерения;</w:t>
      </w:r>
    </w:p>
    <w:p w:rsidR="00B152F4" w:rsidRPr="00571CD8" w:rsidRDefault="00B152F4" w:rsidP="00B152F4">
      <w:pPr>
        <w:pStyle w:val="2"/>
        <w:numPr>
          <w:ilvl w:val="0"/>
          <w:numId w:val="1"/>
        </w:numPr>
        <w:tabs>
          <w:tab w:val="clear" w:pos="360"/>
          <w:tab w:val="left" w:pos="-1843"/>
          <w:tab w:val="num" w:pos="1069"/>
        </w:tabs>
        <w:spacing w:after="0" w:line="240" w:lineRule="auto"/>
        <w:ind w:left="0" w:right="-1" w:firstLine="709"/>
        <w:jc w:val="both"/>
        <w:rPr>
          <w:sz w:val="28"/>
          <w:szCs w:val="28"/>
        </w:rPr>
      </w:pPr>
      <w:r w:rsidRPr="00571CD8">
        <w:rPr>
          <w:sz w:val="28"/>
          <w:szCs w:val="28"/>
        </w:rPr>
        <w:t>широкий динамический диапазон в сочетании с высокой разрешающей способностью;</w:t>
      </w:r>
    </w:p>
    <w:p w:rsidR="00B152F4" w:rsidRPr="00571CD8" w:rsidRDefault="00B152F4" w:rsidP="00B152F4">
      <w:pPr>
        <w:pStyle w:val="2"/>
        <w:numPr>
          <w:ilvl w:val="0"/>
          <w:numId w:val="1"/>
        </w:numPr>
        <w:tabs>
          <w:tab w:val="clear" w:pos="360"/>
          <w:tab w:val="left" w:pos="-1843"/>
          <w:tab w:val="num" w:pos="1069"/>
        </w:tabs>
        <w:spacing w:after="0" w:line="240" w:lineRule="auto"/>
        <w:ind w:left="0" w:right="-1" w:firstLine="709"/>
        <w:jc w:val="both"/>
        <w:rPr>
          <w:sz w:val="28"/>
          <w:szCs w:val="28"/>
        </w:rPr>
      </w:pPr>
      <w:r w:rsidRPr="00571CD8">
        <w:rPr>
          <w:sz w:val="28"/>
          <w:szCs w:val="28"/>
        </w:rPr>
        <w:t>высокое быстродействие;</w:t>
      </w:r>
    </w:p>
    <w:p w:rsidR="00B152F4" w:rsidRPr="00571CD8" w:rsidRDefault="00B152F4" w:rsidP="00B152F4">
      <w:pPr>
        <w:pStyle w:val="2"/>
        <w:numPr>
          <w:ilvl w:val="0"/>
          <w:numId w:val="1"/>
        </w:numPr>
        <w:tabs>
          <w:tab w:val="clear" w:pos="360"/>
          <w:tab w:val="left" w:pos="-1843"/>
          <w:tab w:val="num" w:pos="1069"/>
        </w:tabs>
        <w:spacing w:after="0" w:line="240" w:lineRule="auto"/>
        <w:ind w:left="0" w:right="-1" w:firstLine="709"/>
        <w:jc w:val="both"/>
        <w:rPr>
          <w:sz w:val="28"/>
          <w:szCs w:val="28"/>
        </w:rPr>
      </w:pPr>
      <w:r w:rsidRPr="00571CD8">
        <w:rPr>
          <w:sz w:val="28"/>
          <w:szCs w:val="28"/>
        </w:rPr>
        <w:t>возможность автоматизации процесса измерений;</w:t>
      </w:r>
    </w:p>
    <w:p w:rsidR="00B152F4" w:rsidRPr="00571CD8" w:rsidRDefault="00B152F4" w:rsidP="00B152F4">
      <w:pPr>
        <w:pStyle w:val="2"/>
        <w:numPr>
          <w:ilvl w:val="0"/>
          <w:numId w:val="1"/>
        </w:numPr>
        <w:tabs>
          <w:tab w:val="clear" w:pos="360"/>
          <w:tab w:val="left" w:pos="-1843"/>
          <w:tab w:val="num" w:pos="1069"/>
        </w:tabs>
        <w:spacing w:after="0" w:line="240" w:lineRule="auto"/>
        <w:ind w:left="0" w:right="-1" w:firstLine="709"/>
        <w:jc w:val="both"/>
        <w:rPr>
          <w:sz w:val="28"/>
          <w:szCs w:val="28"/>
        </w:rPr>
      </w:pPr>
      <w:r w:rsidRPr="00571CD8">
        <w:rPr>
          <w:sz w:val="28"/>
          <w:szCs w:val="28"/>
        </w:rPr>
        <w:t>возможность использования новейших микроэлектронных технологий;</w:t>
      </w:r>
    </w:p>
    <w:p w:rsidR="00B152F4" w:rsidRPr="00571CD8" w:rsidRDefault="00B152F4" w:rsidP="00B152F4">
      <w:pPr>
        <w:pStyle w:val="2"/>
        <w:numPr>
          <w:ilvl w:val="0"/>
          <w:numId w:val="1"/>
        </w:numPr>
        <w:tabs>
          <w:tab w:val="clear" w:pos="360"/>
          <w:tab w:val="left" w:pos="-1843"/>
          <w:tab w:val="num" w:pos="1069"/>
        </w:tabs>
        <w:spacing w:after="0" w:line="240" w:lineRule="auto"/>
        <w:ind w:left="0" w:right="-1" w:firstLine="709"/>
        <w:jc w:val="both"/>
        <w:rPr>
          <w:sz w:val="28"/>
          <w:szCs w:val="28"/>
        </w:rPr>
      </w:pPr>
      <w:r w:rsidRPr="00571CD8">
        <w:rPr>
          <w:sz w:val="28"/>
          <w:szCs w:val="28"/>
        </w:rPr>
        <w:t>удобство регистрации результатов измерений и обработки их с помощью ЭВМ и др.</w:t>
      </w:r>
    </w:p>
    <w:p w:rsidR="00B152F4" w:rsidRPr="00571CD8" w:rsidRDefault="00B152F4" w:rsidP="00B152F4">
      <w:pPr>
        <w:pStyle w:val="2"/>
        <w:spacing w:line="240" w:lineRule="auto"/>
        <w:ind w:left="0" w:right="-1" w:firstLine="709"/>
        <w:jc w:val="both"/>
        <w:rPr>
          <w:i/>
          <w:sz w:val="28"/>
          <w:szCs w:val="28"/>
        </w:rPr>
      </w:pPr>
      <w:r w:rsidRPr="00571CD8">
        <w:rPr>
          <w:sz w:val="28"/>
          <w:szCs w:val="28"/>
        </w:rPr>
        <w:t xml:space="preserve">Подавляющее большинство измеряемых ФВ, как отмечалось, являются аналоговыми. Для цифрового измерения этих величин они должны претерпеть ряд специфических преобразований. Эти преобразования осуществляются в специальном измерительном преобразователе, называемом </w:t>
      </w:r>
      <w:r w:rsidRPr="00571CD8">
        <w:rPr>
          <w:b/>
          <w:i/>
          <w:sz w:val="28"/>
          <w:szCs w:val="28"/>
        </w:rPr>
        <w:t xml:space="preserve">аналого-цифровым преобразователем </w:t>
      </w:r>
      <w:r w:rsidRPr="00571CD8">
        <w:rPr>
          <w:b/>
          <w:sz w:val="28"/>
          <w:szCs w:val="28"/>
        </w:rPr>
        <w:t>(АЦП).</w:t>
      </w:r>
      <w:r w:rsidRPr="00571CD8">
        <w:rPr>
          <w:sz w:val="28"/>
          <w:szCs w:val="28"/>
        </w:rPr>
        <w:t xml:space="preserve"> АЦП является составной частью любого ЦИП. Измерительный процесс, происходящий в АЦП, включает в себя в общем случае</w:t>
      </w:r>
      <w:r w:rsidRPr="00571CD8">
        <w:rPr>
          <w:b/>
          <w:sz w:val="28"/>
          <w:szCs w:val="28"/>
        </w:rPr>
        <w:t xml:space="preserve"> </w:t>
      </w:r>
      <w:r w:rsidRPr="00571CD8">
        <w:rPr>
          <w:b/>
          <w:i/>
          <w:sz w:val="28"/>
          <w:szCs w:val="28"/>
        </w:rPr>
        <w:t>дискретизацию, квантование и кодирование</w:t>
      </w:r>
      <w:r w:rsidRPr="00571CD8">
        <w:rPr>
          <w:sz w:val="28"/>
          <w:szCs w:val="28"/>
        </w:rPr>
        <w:t xml:space="preserve"> непрерывной входной величины и называется </w:t>
      </w:r>
      <w:r w:rsidRPr="00571CD8">
        <w:rPr>
          <w:b/>
          <w:i/>
          <w:sz w:val="28"/>
          <w:szCs w:val="28"/>
        </w:rPr>
        <w:t>аналого-цифровым преобразованием</w:t>
      </w:r>
      <w:r w:rsidRPr="00571CD8">
        <w:rPr>
          <w:i/>
          <w:sz w:val="28"/>
          <w:szCs w:val="28"/>
        </w:rPr>
        <w:t>.</w:t>
      </w:r>
    </w:p>
    <w:p w:rsidR="00B152F4" w:rsidRPr="00571CD8" w:rsidRDefault="00B152F4" w:rsidP="00B152F4">
      <w:pPr>
        <w:pStyle w:val="2"/>
        <w:spacing w:line="240" w:lineRule="auto"/>
        <w:ind w:left="0" w:right="-1" w:firstLine="709"/>
        <w:jc w:val="both"/>
        <w:rPr>
          <w:sz w:val="28"/>
          <w:szCs w:val="28"/>
        </w:rPr>
      </w:pPr>
      <w:r w:rsidRPr="00571CD8">
        <w:rPr>
          <w:b/>
          <w:i/>
          <w:sz w:val="28"/>
          <w:szCs w:val="28"/>
        </w:rPr>
        <w:t>Под дискретизацией</w:t>
      </w:r>
      <w:r w:rsidRPr="00571CD8">
        <w:rPr>
          <w:sz w:val="28"/>
          <w:szCs w:val="28"/>
        </w:rPr>
        <w:t xml:space="preserve"> понимают преобразование непрерывной во времени величины в дискретизированную путём сохранения её мгновенных значений только в определённые моменты времени (моменты дискретизации). Промежуток времени </w:t>
      </w:r>
      <w:r w:rsidRPr="00571CD8">
        <w:rPr>
          <w:sz w:val="28"/>
          <w:szCs w:val="28"/>
        </w:rPr>
        <w:sym w:font="Symbol" w:char="F044"/>
      </w:r>
      <w:r w:rsidRPr="00571CD8">
        <w:rPr>
          <w:i/>
          <w:sz w:val="28"/>
          <w:szCs w:val="28"/>
        </w:rPr>
        <w:t>t</w:t>
      </w:r>
      <w:r w:rsidRPr="00571CD8">
        <w:rPr>
          <w:sz w:val="28"/>
          <w:szCs w:val="28"/>
        </w:rPr>
        <w:t xml:space="preserve"> между двумя ближайшими моментами дискретизации называется </w:t>
      </w:r>
      <w:r w:rsidRPr="00571CD8">
        <w:rPr>
          <w:b/>
          <w:i/>
          <w:sz w:val="28"/>
          <w:szCs w:val="28"/>
        </w:rPr>
        <w:t>шагом дискретизации. Он может быть как постоянным</w:t>
      </w:r>
      <w:r w:rsidRPr="00571CD8">
        <w:rPr>
          <w:b/>
          <w:sz w:val="28"/>
          <w:szCs w:val="28"/>
        </w:rPr>
        <w:t xml:space="preserve"> (</w:t>
      </w:r>
      <w:r w:rsidRPr="00571CD8">
        <w:rPr>
          <w:sz w:val="28"/>
          <w:szCs w:val="28"/>
        </w:rPr>
        <w:t xml:space="preserve">равномерная дискретизация), </w:t>
      </w:r>
      <w:r w:rsidRPr="00571CD8">
        <w:rPr>
          <w:b/>
          <w:i/>
          <w:sz w:val="28"/>
          <w:szCs w:val="28"/>
        </w:rPr>
        <w:t>так и переменным</w:t>
      </w:r>
      <w:r w:rsidRPr="00571CD8">
        <w:rPr>
          <w:b/>
          <w:sz w:val="28"/>
          <w:szCs w:val="28"/>
        </w:rPr>
        <w:t xml:space="preserve"> </w:t>
      </w:r>
      <w:r w:rsidRPr="00571CD8">
        <w:rPr>
          <w:sz w:val="28"/>
          <w:szCs w:val="28"/>
        </w:rPr>
        <w:t>(неравномерная дискретизация). При дискретизации непрерывной во времени величины теряется часть информации о ней, но каждое значение дискретизированной величины строго привязано к моменту дискретизации.</w:t>
      </w:r>
    </w:p>
    <w:p w:rsidR="00B152F4" w:rsidRPr="00571CD8" w:rsidRDefault="00B152F4" w:rsidP="00B152F4">
      <w:pPr>
        <w:pStyle w:val="2"/>
        <w:spacing w:line="240" w:lineRule="auto"/>
        <w:ind w:left="0" w:right="-1" w:firstLine="709"/>
        <w:jc w:val="both"/>
        <w:rPr>
          <w:sz w:val="28"/>
          <w:szCs w:val="28"/>
        </w:rPr>
      </w:pPr>
      <w:r w:rsidRPr="00571CD8">
        <w:rPr>
          <w:b/>
          <w:i/>
          <w:sz w:val="28"/>
          <w:szCs w:val="28"/>
        </w:rPr>
        <w:t>Под квантованием</w:t>
      </w:r>
      <w:r w:rsidRPr="00571CD8">
        <w:rPr>
          <w:sz w:val="28"/>
          <w:szCs w:val="28"/>
        </w:rPr>
        <w:t xml:space="preserve"> понимается преобразование непрерывной по размеру величины в квантованную путём замены её мгновенных значений ближайшими </w:t>
      </w:r>
      <w:r w:rsidRPr="00571CD8">
        <w:rPr>
          <w:b/>
          <w:i/>
          <w:sz w:val="28"/>
          <w:szCs w:val="28"/>
        </w:rPr>
        <w:t>фиксированными значениями</w:t>
      </w:r>
      <w:r w:rsidRPr="00571CD8">
        <w:rPr>
          <w:sz w:val="28"/>
          <w:szCs w:val="28"/>
        </w:rPr>
        <w:t xml:space="preserve">, ряд которых или совокупность которых образованы по определенному закону с помощью мер. Разность </w:t>
      </w:r>
      <w:r w:rsidRPr="00571CD8">
        <w:rPr>
          <w:sz w:val="28"/>
          <w:szCs w:val="28"/>
        </w:rPr>
        <w:sym w:font="Symbol" w:char="F044"/>
      </w:r>
      <w:r w:rsidRPr="00571CD8">
        <w:rPr>
          <w:i/>
          <w:sz w:val="28"/>
          <w:szCs w:val="28"/>
        </w:rPr>
        <w:t>X</w:t>
      </w:r>
      <w:r w:rsidRPr="00571CD8">
        <w:rPr>
          <w:sz w:val="28"/>
          <w:szCs w:val="28"/>
        </w:rPr>
        <w:t xml:space="preserve"> между двумя ближайшими детерминированными значениями называются </w:t>
      </w:r>
      <w:r w:rsidRPr="00571CD8">
        <w:rPr>
          <w:b/>
          <w:sz w:val="28"/>
          <w:szCs w:val="28"/>
        </w:rPr>
        <w:t xml:space="preserve"> </w:t>
      </w:r>
      <w:r w:rsidRPr="00571CD8">
        <w:rPr>
          <w:b/>
          <w:i/>
          <w:sz w:val="28"/>
          <w:szCs w:val="28"/>
        </w:rPr>
        <w:lastRenderedPageBreak/>
        <w:t>ступенью квантования</w:t>
      </w:r>
      <w:r w:rsidRPr="00571CD8">
        <w:rPr>
          <w:sz w:val="28"/>
          <w:szCs w:val="28"/>
        </w:rPr>
        <w:t>. Она может быть как постоянной (равномерное квантование), так и переменной (неравномерное квантование). При квантовании непрерывной по размеру ФВ также теряется информация о ней, но получаемые в результате квантования значения, известны с точностью, определяемой, в основном, погрешностью меры.</w:t>
      </w:r>
    </w:p>
    <w:p w:rsidR="00B152F4" w:rsidRPr="00571CD8" w:rsidRDefault="00B152F4" w:rsidP="00B152F4">
      <w:pPr>
        <w:pStyle w:val="2"/>
        <w:spacing w:line="240" w:lineRule="auto"/>
        <w:ind w:left="0" w:right="-1" w:firstLine="709"/>
        <w:jc w:val="both"/>
        <w:rPr>
          <w:sz w:val="28"/>
          <w:szCs w:val="28"/>
        </w:rPr>
      </w:pPr>
      <w:r w:rsidRPr="00571CD8">
        <w:rPr>
          <w:b/>
          <w:i/>
          <w:sz w:val="28"/>
          <w:szCs w:val="28"/>
        </w:rPr>
        <w:t>Под цифровым кодированием</w:t>
      </w:r>
      <w:r w:rsidRPr="00571CD8">
        <w:rPr>
          <w:b/>
          <w:sz w:val="28"/>
          <w:szCs w:val="28"/>
        </w:rPr>
        <w:t xml:space="preserve"> </w:t>
      </w:r>
      <w:r w:rsidRPr="00571CD8">
        <w:rPr>
          <w:sz w:val="28"/>
          <w:szCs w:val="28"/>
        </w:rPr>
        <w:t>понимают получение по определённой системе правил числового значения квантованной величины в виде комбинации цифр. В цифровых измерительных приборах находят применение различные системы счисления и различные коды. Наибольшее применение находят наиболее привычная десятичная система счисления, а также двоичная и тетрадно-десятичная системы. В последней каждый десятичный разряд образуется из четырёх двоичных. Наиболее широко используемыми кодами являются: единичный нормальный, единичный позиционный, десятичный, двоичный и различные двоично-десятичные коды.</w:t>
      </w:r>
    </w:p>
    <w:p w:rsidR="00B152F4" w:rsidRPr="00571CD8" w:rsidRDefault="00B152F4" w:rsidP="00B152F4">
      <w:pPr>
        <w:pStyle w:val="2"/>
        <w:spacing w:line="240" w:lineRule="auto"/>
        <w:ind w:left="0" w:right="-1" w:firstLine="709"/>
        <w:jc w:val="both"/>
        <w:rPr>
          <w:sz w:val="28"/>
          <w:szCs w:val="28"/>
        </w:rPr>
      </w:pPr>
      <w:r w:rsidRPr="00571CD8">
        <w:rPr>
          <w:sz w:val="28"/>
          <w:szCs w:val="28"/>
        </w:rPr>
        <w:t>Для кодирующих измерительных преобразователей используются специальные коды, уменьшающие погрешность считывания (например, код Грея и др.).</w:t>
      </w:r>
    </w:p>
    <w:p w:rsidR="00B152F4" w:rsidRPr="00571CD8" w:rsidRDefault="00B152F4" w:rsidP="00B152F4">
      <w:pPr>
        <w:pStyle w:val="2"/>
        <w:spacing w:line="240" w:lineRule="auto"/>
        <w:ind w:left="0" w:right="-1" w:firstLine="709"/>
        <w:jc w:val="both"/>
        <w:rPr>
          <w:sz w:val="28"/>
          <w:szCs w:val="28"/>
        </w:rPr>
      </w:pPr>
      <w:r w:rsidRPr="00571CD8">
        <w:rPr>
          <w:sz w:val="28"/>
          <w:szCs w:val="28"/>
        </w:rPr>
        <w:t>Таким образом, структурная схема АЦП в общем случае может быть представлена в виде, приведенном на рис. 1.3</w:t>
      </w:r>
    </w:p>
    <w:p w:rsidR="00B152F4" w:rsidRPr="00571CD8" w:rsidRDefault="00B152F4" w:rsidP="00B152F4">
      <w:pPr>
        <w:pStyle w:val="2"/>
        <w:spacing w:line="240" w:lineRule="auto"/>
        <w:ind w:left="0" w:right="-1" w:firstLine="709"/>
        <w:jc w:val="both"/>
        <w:rPr>
          <w:sz w:val="28"/>
          <w:szCs w:val="28"/>
        </w:rPr>
      </w:pPr>
      <w:r w:rsidRPr="00571CD8">
        <w:rPr>
          <w:noProof/>
          <w:sz w:val="28"/>
          <w:szCs w:val="28"/>
        </w:rPr>
        <w:drawing>
          <wp:inline distT="0" distB="0" distL="0" distR="0">
            <wp:extent cx="3905250" cy="1485900"/>
            <wp:effectExtent l="19050" t="0" r="0" b="0"/>
            <wp:docPr id="24" name="Рисунок 24" descr="рис 1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рис 1_3"/>
                    <pic:cNvPicPr>
                      <a:picLocks noChangeAspect="1" noChangeArrowheads="1"/>
                    </pic:cNvPicPr>
                  </pic:nvPicPr>
                  <pic:blipFill>
                    <a:blip r:embed="rId51"/>
                    <a:srcRect/>
                    <a:stretch>
                      <a:fillRect/>
                    </a:stretch>
                  </pic:blipFill>
                  <pic:spPr bwMode="auto">
                    <a:xfrm>
                      <a:off x="0" y="0"/>
                      <a:ext cx="3905250" cy="1485900"/>
                    </a:xfrm>
                    <a:prstGeom prst="rect">
                      <a:avLst/>
                    </a:prstGeom>
                    <a:noFill/>
                    <a:ln w="9525">
                      <a:noFill/>
                      <a:miter lim="800000"/>
                      <a:headEnd/>
                      <a:tailEnd/>
                    </a:ln>
                  </pic:spPr>
                </pic:pic>
              </a:graphicData>
            </a:graphic>
          </wp:inline>
        </w:drawing>
      </w:r>
    </w:p>
    <w:p w:rsidR="00B152F4" w:rsidRPr="00571CD8" w:rsidRDefault="00B152F4" w:rsidP="00B152F4">
      <w:pPr>
        <w:pStyle w:val="2"/>
        <w:spacing w:line="240" w:lineRule="auto"/>
        <w:ind w:left="0" w:right="-1" w:firstLine="709"/>
        <w:jc w:val="center"/>
        <w:rPr>
          <w:sz w:val="28"/>
          <w:szCs w:val="28"/>
        </w:rPr>
      </w:pPr>
      <w:r w:rsidRPr="00571CD8">
        <w:rPr>
          <w:sz w:val="28"/>
          <w:szCs w:val="28"/>
        </w:rPr>
        <w:t>Рисунок 1.3</w:t>
      </w:r>
    </w:p>
    <w:p w:rsidR="00B152F4" w:rsidRPr="00571CD8" w:rsidRDefault="00B152F4" w:rsidP="00B152F4">
      <w:pPr>
        <w:pStyle w:val="2"/>
        <w:spacing w:line="240" w:lineRule="auto"/>
        <w:ind w:left="0" w:right="-1" w:firstLine="709"/>
        <w:jc w:val="both"/>
        <w:rPr>
          <w:sz w:val="28"/>
          <w:szCs w:val="28"/>
        </w:rPr>
      </w:pPr>
      <w:r w:rsidRPr="00571CD8">
        <w:rPr>
          <w:b/>
          <w:i/>
          <w:sz w:val="28"/>
          <w:szCs w:val="28"/>
        </w:rPr>
        <w:t xml:space="preserve">ДУ </w:t>
      </w:r>
      <w:r w:rsidRPr="00571CD8">
        <w:rPr>
          <w:sz w:val="28"/>
          <w:szCs w:val="28"/>
        </w:rPr>
        <w:t>– дискретизирующее устройство;</w:t>
      </w:r>
    </w:p>
    <w:p w:rsidR="00B152F4" w:rsidRPr="00571CD8" w:rsidRDefault="00B152F4" w:rsidP="00B152F4">
      <w:pPr>
        <w:pStyle w:val="2"/>
        <w:spacing w:line="240" w:lineRule="auto"/>
        <w:ind w:left="0" w:right="-1" w:firstLine="709"/>
        <w:jc w:val="both"/>
        <w:rPr>
          <w:sz w:val="28"/>
          <w:szCs w:val="28"/>
        </w:rPr>
      </w:pPr>
      <w:r w:rsidRPr="00571CD8">
        <w:rPr>
          <w:b/>
          <w:i/>
          <w:sz w:val="28"/>
          <w:szCs w:val="28"/>
        </w:rPr>
        <w:t>КвУ</w:t>
      </w:r>
      <w:r w:rsidRPr="00571CD8">
        <w:rPr>
          <w:sz w:val="28"/>
          <w:szCs w:val="28"/>
        </w:rPr>
        <w:t xml:space="preserve"> – квантующее устройство;</w:t>
      </w:r>
    </w:p>
    <w:p w:rsidR="00B152F4" w:rsidRPr="00571CD8" w:rsidRDefault="00B152F4" w:rsidP="00B152F4">
      <w:pPr>
        <w:pStyle w:val="2"/>
        <w:spacing w:line="240" w:lineRule="auto"/>
        <w:ind w:left="0" w:right="-1" w:firstLine="709"/>
        <w:jc w:val="both"/>
        <w:rPr>
          <w:sz w:val="28"/>
          <w:szCs w:val="28"/>
        </w:rPr>
      </w:pPr>
      <w:r w:rsidRPr="00571CD8">
        <w:rPr>
          <w:b/>
          <w:i/>
          <w:sz w:val="28"/>
          <w:szCs w:val="28"/>
        </w:rPr>
        <w:t>КУ</w:t>
      </w:r>
      <w:r w:rsidRPr="00571CD8">
        <w:rPr>
          <w:sz w:val="28"/>
          <w:szCs w:val="28"/>
        </w:rPr>
        <w:t xml:space="preserve"> – кодирующее устройство;</w:t>
      </w:r>
    </w:p>
    <w:p w:rsidR="00B152F4" w:rsidRPr="00571CD8" w:rsidRDefault="00B152F4" w:rsidP="00B152F4">
      <w:pPr>
        <w:pStyle w:val="2"/>
        <w:spacing w:line="240" w:lineRule="auto"/>
        <w:ind w:left="0" w:right="-1" w:firstLine="709"/>
        <w:jc w:val="both"/>
        <w:rPr>
          <w:sz w:val="28"/>
          <w:szCs w:val="28"/>
        </w:rPr>
      </w:pPr>
      <w:r w:rsidRPr="00571CD8">
        <w:rPr>
          <w:b/>
          <w:i/>
          <w:sz w:val="28"/>
          <w:szCs w:val="28"/>
        </w:rPr>
        <w:t>X(t)</w:t>
      </w:r>
      <w:r w:rsidRPr="00571CD8">
        <w:rPr>
          <w:sz w:val="28"/>
          <w:szCs w:val="28"/>
        </w:rPr>
        <w:t xml:space="preserve"> – входной аналоговый сигнал.</w:t>
      </w:r>
    </w:p>
    <w:p w:rsidR="00B152F4" w:rsidRPr="00571CD8" w:rsidRDefault="00B152F4" w:rsidP="00B152F4">
      <w:pPr>
        <w:pStyle w:val="2"/>
        <w:spacing w:line="240" w:lineRule="auto"/>
        <w:ind w:left="0" w:right="-1" w:firstLine="709"/>
        <w:jc w:val="both"/>
        <w:rPr>
          <w:sz w:val="28"/>
          <w:szCs w:val="28"/>
        </w:rPr>
      </w:pPr>
      <w:r w:rsidRPr="00571CD8">
        <w:rPr>
          <w:sz w:val="28"/>
          <w:szCs w:val="28"/>
        </w:rPr>
        <w:t>Дискретизирующее устройство (</w:t>
      </w:r>
      <w:r w:rsidRPr="00571CD8">
        <w:rPr>
          <w:i/>
          <w:sz w:val="28"/>
          <w:szCs w:val="28"/>
        </w:rPr>
        <w:t>ДУ</w:t>
      </w:r>
      <w:r w:rsidRPr="00571CD8">
        <w:rPr>
          <w:sz w:val="28"/>
          <w:szCs w:val="28"/>
        </w:rPr>
        <w:t>) тактирует работу квантующего (</w:t>
      </w:r>
      <w:r w:rsidRPr="00571CD8">
        <w:rPr>
          <w:i/>
          <w:sz w:val="28"/>
          <w:szCs w:val="28"/>
        </w:rPr>
        <w:t>КвУ</w:t>
      </w:r>
      <w:r w:rsidRPr="00571CD8">
        <w:rPr>
          <w:sz w:val="28"/>
          <w:szCs w:val="28"/>
        </w:rPr>
        <w:t>) и кодирующего (</w:t>
      </w:r>
      <w:r w:rsidRPr="00571CD8">
        <w:rPr>
          <w:i/>
          <w:sz w:val="28"/>
          <w:szCs w:val="28"/>
        </w:rPr>
        <w:t>КУ</w:t>
      </w:r>
      <w:r w:rsidRPr="00571CD8">
        <w:rPr>
          <w:sz w:val="28"/>
          <w:szCs w:val="28"/>
        </w:rPr>
        <w:t xml:space="preserve">) устройств. На вход </w:t>
      </w:r>
      <w:r w:rsidRPr="00571CD8">
        <w:rPr>
          <w:i/>
          <w:sz w:val="28"/>
          <w:szCs w:val="28"/>
        </w:rPr>
        <w:t xml:space="preserve">КвУ </w:t>
      </w:r>
      <w:r w:rsidRPr="00571CD8">
        <w:rPr>
          <w:sz w:val="28"/>
          <w:szCs w:val="28"/>
        </w:rPr>
        <w:t>поступает измеряемый аналоговый сигнал</w:t>
      </w:r>
      <w:r w:rsidRPr="00571CD8">
        <w:rPr>
          <w:i/>
          <w:sz w:val="28"/>
          <w:szCs w:val="28"/>
        </w:rPr>
        <w:t xml:space="preserve"> X(t)</w:t>
      </w:r>
      <w:r w:rsidRPr="00571CD8">
        <w:rPr>
          <w:sz w:val="28"/>
          <w:szCs w:val="28"/>
        </w:rPr>
        <w:t xml:space="preserve">, а с выхода </w:t>
      </w:r>
      <w:r w:rsidRPr="00571CD8">
        <w:rPr>
          <w:i/>
          <w:sz w:val="28"/>
          <w:szCs w:val="28"/>
        </w:rPr>
        <w:t>КУ</w:t>
      </w:r>
      <w:r w:rsidRPr="00571CD8">
        <w:rPr>
          <w:sz w:val="28"/>
          <w:szCs w:val="28"/>
        </w:rPr>
        <w:t xml:space="preserve"> снимается код в соответствующей системе счисления.</w:t>
      </w:r>
    </w:p>
    <w:p w:rsidR="00B152F4" w:rsidRPr="00571CD8" w:rsidRDefault="00B152F4" w:rsidP="00B152F4">
      <w:pPr>
        <w:pStyle w:val="2"/>
        <w:spacing w:line="240" w:lineRule="auto"/>
        <w:ind w:left="0" w:right="-1" w:firstLine="709"/>
        <w:jc w:val="both"/>
        <w:rPr>
          <w:b/>
          <w:i/>
          <w:sz w:val="28"/>
          <w:szCs w:val="28"/>
        </w:rPr>
      </w:pPr>
      <w:r w:rsidRPr="00571CD8">
        <w:rPr>
          <w:sz w:val="28"/>
          <w:szCs w:val="28"/>
        </w:rPr>
        <w:t xml:space="preserve">Характер процесса аналого-цифрового преобразования во времени различен для разных АЦП. В соответствии с этим критерием различают следующие методы: </w:t>
      </w:r>
      <w:r w:rsidRPr="00571CD8">
        <w:rPr>
          <w:b/>
          <w:i/>
          <w:sz w:val="28"/>
          <w:szCs w:val="28"/>
        </w:rPr>
        <w:t>метод последовательного счета, метод поразрядного кодирования и метод одновременного считывания.</w:t>
      </w:r>
    </w:p>
    <w:p w:rsidR="00B152F4" w:rsidRPr="00571CD8" w:rsidRDefault="00B152F4" w:rsidP="00B152F4">
      <w:pPr>
        <w:pStyle w:val="2"/>
        <w:spacing w:line="240" w:lineRule="auto"/>
        <w:ind w:left="0" w:right="-1" w:firstLine="709"/>
        <w:jc w:val="both"/>
        <w:rPr>
          <w:sz w:val="28"/>
          <w:szCs w:val="28"/>
        </w:rPr>
      </w:pPr>
      <w:r w:rsidRPr="00571CD8">
        <w:rPr>
          <w:sz w:val="28"/>
          <w:szCs w:val="28"/>
        </w:rPr>
        <w:lastRenderedPageBreak/>
        <w:t xml:space="preserve">Сущность </w:t>
      </w:r>
      <w:r w:rsidRPr="00571CD8">
        <w:rPr>
          <w:b/>
          <w:i/>
          <w:sz w:val="28"/>
          <w:szCs w:val="28"/>
        </w:rPr>
        <w:t>метода последовательного счёта</w:t>
      </w:r>
      <w:r w:rsidRPr="00571CD8">
        <w:rPr>
          <w:sz w:val="28"/>
          <w:szCs w:val="28"/>
        </w:rPr>
        <w:t xml:space="preserve"> заключается в последовательном во времени сравнении измеряемой величины с известной однородной мерой. Процесс сравнения предполагает дискретное участие меры </w:t>
      </w:r>
      <w:r w:rsidRPr="00571CD8">
        <w:rPr>
          <w:i/>
          <w:sz w:val="28"/>
          <w:szCs w:val="28"/>
        </w:rPr>
        <w:t>X</w:t>
      </w:r>
      <w:r w:rsidRPr="00571CD8">
        <w:rPr>
          <w:i/>
          <w:sz w:val="28"/>
          <w:szCs w:val="28"/>
          <w:vertAlign w:val="subscript"/>
        </w:rPr>
        <w:t>0</w:t>
      </w:r>
      <w:r w:rsidRPr="00571CD8">
        <w:rPr>
          <w:sz w:val="28"/>
          <w:szCs w:val="28"/>
        </w:rPr>
        <w:t xml:space="preserve"> в общем случае как в сторону увеличения текущего значения меры </w:t>
      </w:r>
      <w:r w:rsidRPr="00571CD8">
        <w:rPr>
          <w:i/>
          <w:sz w:val="28"/>
          <w:szCs w:val="28"/>
        </w:rPr>
        <w:t>X</w:t>
      </w:r>
      <w:r w:rsidRPr="00571CD8">
        <w:rPr>
          <w:i/>
          <w:sz w:val="28"/>
          <w:szCs w:val="28"/>
          <w:vertAlign w:val="subscript"/>
        </w:rPr>
        <w:t>K</w:t>
      </w:r>
      <w:r w:rsidRPr="00571CD8">
        <w:rPr>
          <w:sz w:val="28"/>
          <w:szCs w:val="28"/>
        </w:rPr>
        <w:t xml:space="preserve">, так и в сторону уменьшения его. Измеряемая величина </w:t>
      </w:r>
      <w:r w:rsidRPr="00571CD8">
        <w:rPr>
          <w:position w:val="-12"/>
          <w:sz w:val="28"/>
          <w:szCs w:val="28"/>
        </w:rPr>
        <w:object w:dxaOrig="2460" w:dyaOrig="380">
          <v:shape id="_x0000_i1047" type="#_x0000_t75" style="width:123pt;height:18.75pt" o:ole="" fillcolor="window">
            <v:imagedata r:id="rId52" o:title=""/>
          </v:shape>
          <o:OLEObject Type="Embed" ProgID="Equation.3" ShapeID="_x0000_i1047" DrawAspect="Content" ObjectID="_1679999404" r:id="rId53"/>
        </w:object>
      </w:r>
      <w:r w:rsidRPr="00571CD8">
        <w:rPr>
          <w:sz w:val="28"/>
          <w:szCs w:val="28"/>
        </w:rPr>
        <w:t xml:space="preserve">. Начальные значения </w:t>
      </w:r>
      <w:r w:rsidRPr="00571CD8">
        <w:rPr>
          <w:i/>
          <w:sz w:val="28"/>
          <w:szCs w:val="28"/>
        </w:rPr>
        <w:t>X</w:t>
      </w:r>
      <w:r w:rsidRPr="00571CD8">
        <w:rPr>
          <w:i/>
          <w:sz w:val="28"/>
          <w:szCs w:val="28"/>
          <w:vertAlign w:val="subscript"/>
        </w:rPr>
        <w:t xml:space="preserve">K </w:t>
      </w:r>
      <w:r w:rsidRPr="00571CD8">
        <w:rPr>
          <w:sz w:val="28"/>
          <w:szCs w:val="28"/>
        </w:rPr>
        <w:t xml:space="preserve">в обоих случаях равны границам диапазона измерения </w:t>
      </w:r>
      <w:r w:rsidRPr="00571CD8">
        <w:rPr>
          <w:i/>
          <w:sz w:val="28"/>
          <w:szCs w:val="28"/>
        </w:rPr>
        <w:t>X</w:t>
      </w:r>
      <w:r w:rsidRPr="00571CD8">
        <w:rPr>
          <w:sz w:val="28"/>
          <w:szCs w:val="28"/>
        </w:rPr>
        <w:t>. Процесс сравнения</w:t>
      </w:r>
      <w:r w:rsidRPr="00571CD8">
        <w:rPr>
          <w:i/>
          <w:sz w:val="28"/>
          <w:szCs w:val="28"/>
        </w:rPr>
        <w:t xml:space="preserve"> X</w:t>
      </w:r>
      <w:r w:rsidRPr="00571CD8">
        <w:rPr>
          <w:sz w:val="28"/>
          <w:szCs w:val="28"/>
        </w:rPr>
        <w:t xml:space="preserve">  с </w:t>
      </w:r>
      <w:r w:rsidRPr="00571CD8">
        <w:rPr>
          <w:i/>
          <w:sz w:val="28"/>
          <w:szCs w:val="28"/>
        </w:rPr>
        <w:t>X</w:t>
      </w:r>
      <w:r w:rsidRPr="00571CD8">
        <w:rPr>
          <w:i/>
          <w:sz w:val="28"/>
          <w:szCs w:val="28"/>
          <w:vertAlign w:val="subscript"/>
        </w:rPr>
        <w:t>K</w:t>
      </w:r>
      <w:r w:rsidRPr="00571CD8">
        <w:rPr>
          <w:sz w:val="28"/>
          <w:szCs w:val="28"/>
        </w:rPr>
        <w:t xml:space="preserve"> в методе последовательного счёта при изменении </w:t>
      </w:r>
      <w:r w:rsidRPr="00571CD8">
        <w:rPr>
          <w:i/>
          <w:sz w:val="28"/>
          <w:szCs w:val="28"/>
        </w:rPr>
        <w:t>X</w:t>
      </w:r>
      <w:r w:rsidRPr="00571CD8">
        <w:rPr>
          <w:i/>
          <w:sz w:val="28"/>
          <w:szCs w:val="28"/>
          <w:vertAlign w:val="subscript"/>
        </w:rPr>
        <w:t>K</w:t>
      </w:r>
      <w:r w:rsidRPr="00571CD8">
        <w:rPr>
          <w:sz w:val="28"/>
          <w:szCs w:val="28"/>
        </w:rPr>
        <w:t xml:space="preserve">  в сторону увеличения представлен на рисунок 1.4.</w:t>
      </w:r>
    </w:p>
    <w:p w:rsidR="00B152F4" w:rsidRPr="00571CD8" w:rsidRDefault="00B152F4" w:rsidP="00B152F4">
      <w:pPr>
        <w:pStyle w:val="2"/>
        <w:spacing w:line="240" w:lineRule="auto"/>
        <w:ind w:left="0" w:right="-1" w:firstLine="709"/>
        <w:jc w:val="both"/>
        <w:rPr>
          <w:sz w:val="28"/>
          <w:szCs w:val="28"/>
        </w:rPr>
      </w:pPr>
      <w:r w:rsidRPr="00571CD8">
        <w:rPr>
          <w:noProof/>
          <w:sz w:val="28"/>
          <w:szCs w:val="28"/>
        </w:rPr>
        <w:drawing>
          <wp:inline distT="0" distB="0" distL="0" distR="0">
            <wp:extent cx="4057650" cy="3333750"/>
            <wp:effectExtent l="19050" t="0" r="0" b="0"/>
            <wp:docPr id="26" name="Рисунок 26" descr="Рисунок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Рисунок2"/>
                    <pic:cNvPicPr>
                      <a:picLocks noChangeAspect="1" noChangeArrowheads="1"/>
                    </pic:cNvPicPr>
                  </pic:nvPicPr>
                  <pic:blipFill>
                    <a:blip r:embed="rId54"/>
                    <a:srcRect/>
                    <a:stretch>
                      <a:fillRect/>
                    </a:stretch>
                  </pic:blipFill>
                  <pic:spPr bwMode="auto">
                    <a:xfrm>
                      <a:off x="0" y="0"/>
                      <a:ext cx="4057650" cy="3333750"/>
                    </a:xfrm>
                    <a:prstGeom prst="rect">
                      <a:avLst/>
                    </a:prstGeom>
                    <a:noFill/>
                    <a:ln w="9525">
                      <a:noFill/>
                      <a:miter lim="800000"/>
                      <a:headEnd/>
                      <a:tailEnd/>
                    </a:ln>
                  </pic:spPr>
                </pic:pic>
              </a:graphicData>
            </a:graphic>
          </wp:inline>
        </w:drawing>
      </w:r>
    </w:p>
    <w:p w:rsidR="00B152F4" w:rsidRPr="00571CD8" w:rsidRDefault="00B152F4" w:rsidP="00B152F4">
      <w:pPr>
        <w:pStyle w:val="2"/>
        <w:spacing w:line="240" w:lineRule="auto"/>
        <w:ind w:right="-1"/>
        <w:jc w:val="center"/>
        <w:rPr>
          <w:sz w:val="28"/>
          <w:szCs w:val="28"/>
        </w:rPr>
      </w:pPr>
      <w:r w:rsidRPr="00571CD8">
        <w:rPr>
          <w:sz w:val="28"/>
          <w:szCs w:val="28"/>
        </w:rPr>
        <w:t>Рисунок 1.4</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При некотором числе </w:t>
      </w:r>
      <w:r w:rsidRPr="00571CD8">
        <w:rPr>
          <w:i/>
          <w:sz w:val="28"/>
          <w:szCs w:val="28"/>
        </w:rPr>
        <w:t>n</w:t>
      </w:r>
      <w:r w:rsidRPr="00571CD8">
        <w:rPr>
          <w:sz w:val="28"/>
          <w:szCs w:val="28"/>
        </w:rPr>
        <w:t xml:space="preserve"> квантов </w:t>
      </w:r>
      <w:r w:rsidRPr="00571CD8">
        <w:rPr>
          <w:i/>
          <w:sz w:val="28"/>
          <w:szCs w:val="28"/>
        </w:rPr>
        <w:t>X</w:t>
      </w:r>
      <w:r w:rsidRPr="00571CD8">
        <w:rPr>
          <w:i/>
          <w:sz w:val="28"/>
          <w:szCs w:val="28"/>
          <w:vertAlign w:val="subscript"/>
        </w:rPr>
        <w:t>0</w:t>
      </w:r>
      <w:r w:rsidRPr="00571CD8">
        <w:rPr>
          <w:sz w:val="28"/>
          <w:szCs w:val="28"/>
        </w:rPr>
        <w:t xml:space="preserve"> имеет место либо строгое равенство </w:t>
      </w:r>
      <w:r w:rsidRPr="00571CD8">
        <w:rPr>
          <w:position w:val="-12"/>
          <w:sz w:val="28"/>
          <w:szCs w:val="28"/>
        </w:rPr>
        <w:object w:dxaOrig="1800" w:dyaOrig="380">
          <v:shape id="_x0000_i1048" type="#_x0000_t75" style="width:90pt;height:18.75pt" o:ole="" fillcolor="window">
            <v:imagedata r:id="rId55" o:title=""/>
          </v:shape>
          <o:OLEObject Type="Embed" ProgID="Equation.3" ShapeID="_x0000_i1048" DrawAspect="Content" ObjectID="_1679999405" r:id="rId56"/>
        </w:object>
      </w:r>
      <w:r w:rsidRPr="00571CD8">
        <w:rPr>
          <w:sz w:val="28"/>
          <w:szCs w:val="28"/>
        </w:rPr>
        <w:t xml:space="preserve">, либо равенство с некоторой погрешностью </w:t>
      </w:r>
      <w:r w:rsidRPr="00571CD8">
        <w:rPr>
          <w:position w:val="-12"/>
          <w:sz w:val="28"/>
          <w:szCs w:val="28"/>
        </w:rPr>
        <w:object w:dxaOrig="1520" w:dyaOrig="380">
          <v:shape id="_x0000_i1049" type="#_x0000_t75" style="width:75.75pt;height:18.75pt" o:ole="" fillcolor="window">
            <v:imagedata r:id="rId57" o:title=""/>
          </v:shape>
          <o:OLEObject Type="Embed" ProgID="Equation.3" ShapeID="_x0000_i1049" DrawAspect="Content" ObjectID="_1679999406" r:id="rId58"/>
        </w:object>
      </w:r>
      <w:r w:rsidRPr="00571CD8">
        <w:rPr>
          <w:sz w:val="28"/>
          <w:szCs w:val="28"/>
        </w:rPr>
        <w:t xml:space="preserve">. Точность АЦП определяется выбранной величиной </w:t>
      </w:r>
      <w:r w:rsidRPr="00571CD8">
        <w:rPr>
          <w:i/>
          <w:sz w:val="28"/>
          <w:szCs w:val="28"/>
        </w:rPr>
        <w:t>X</w:t>
      </w:r>
      <w:r w:rsidRPr="00571CD8">
        <w:rPr>
          <w:i/>
          <w:sz w:val="28"/>
          <w:szCs w:val="28"/>
          <w:vertAlign w:val="subscript"/>
        </w:rPr>
        <w:t>0</w:t>
      </w:r>
      <w:r w:rsidRPr="00571CD8">
        <w:rPr>
          <w:sz w:val="28"/>
          <w:szCs w:val="28"/>
        </w:rPr>
        <w:t xml:space="preserve">, так как погрешность квантования </w:t>
      </w:r>
      <w:r w:rsidRPr="00571CD8">
        <w:rPr>
          <w:position w:val="-12"/>
          <w:sz w:val="28"/>
          <w:szCs w:val="28"/>
        </w:rPr>
        <w:object w:dxaOrig="1280" w:dyaOrig="380">
          <v:shape id="_x0000_i1050" type="#_x0000_t75" style="width:63.75pt;height:18.75pt" o:ole="" fillcolor="window">
            <v:imagedata r:id="rId59" o:title=""/>
          </v:shape>
          <o:OLEObject Type="Embed" ProgID="Equation.3" ShapeID="_x0000_i1050" DrawAspect="Content" ObjectID="_1679999407" r:id="rId60"/>
        </w:object>
      </w:r>
      <w:r w:rsidRPr="00571CD8">
        <w:rPr>
          <w:sz w:val="28"/>
          <w:szCs w:val="28"/>
        </w:rPr>
        <w:t>.</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Суть </w:t>
      </w:r>
      <w:r w:rsidRPr="00571CD8">
        <w:rPr>
          <w:b/>
          <w:i/>
          <w:sz w:val="28"/>
          <w:szCs w:val="28"/>
        </w:rPr>
        <w:t>метода поразрядного кодирования</w:t>
      </w:r>
      <w:r w:rsidRPr="00571CD8">
        <w:rPr>
          <w:b/>
          <w:sz w:val="28"/>
          <w:szCs w:val="28"/>
        </w:rPr>
        <w:t xml:space="preserve"> </w:t>
      </w:r>
      <w:r w:rsidRPr="00571CD8">
        <w:rPr>
          <w:sz w:val="28"/>
          <w:szCs w:val="28"/>
        </w:rPr>
        <w:t xml:space="preserve">(кодоимпульсный метод) состоит в том, что АЦП оперирует с набором разновеликих квантов </w:t>
      </w:r>
      <w:r w:rsidRPr="00571CD8">
        <w:rPr>
          <w:i/>
          <w:sz w:val="28"/>
          <w:szCs w:val="28"/>
        </w:rPr>
        <w:t>X</w:t>
      </w:r>
      <w:r w:rsidRPr="00571CD8">
        <w:rPr>
          <w:i/>
          <w:sz w:val="28"/>
          <w:szCs w:val="28"/>
          <w:vertAlign w:val="subscript"/>
        </w:rPr>
        <w:t>0i</w:t>
      </w:r>
      <w:r w:rsidRPr="00571CD8">
        <w:rPr>
          <w:sz w:val="28"/>
          <w:szCs w:val="28"/>
        </w:rPr>
        <w:t xml:space="preserve">, размеры которых различаются по определённому закону, например по закону последовательного расположения разрядов в двоичной системе счисления. Если каждому разряду поставить в соответствие определенное значение образцовой величины </w:t>
      </w:r>
      <w:r w:rsidRPr="00571CD8">
        <w:rPr>
          <w:i/>
          <w:sz w:val="28"/>
          <w:szCs w:val="28"/>
        </w:rPr>
        <w:t>X</w:t>
      </w:r>
      <w:r w:rsidRPr="00571CD8">
        <w:rPr>
          <w:i/>
          <w:sz w:val="28"/>
          <w:szCs w:val="28"/>
          <w:vertAlign w:val="subscript"/>
        </w:rPr>
        <w:t>0i</w:t>
      </w:r>
      <w:r w:rsidRPr="00571CD8">
        <w:rPr>
          <w:sz w:val="28"/>
          <w:szCs w:val="28"/>
        </w:rPr>
        <w:t xml:space="preserve">, то каждому измеряемому значению величины </w:t>
      </w:r>
      <w:r w:rsidRPr="00571CD8">
        <w:rPr>
          <w:i/>
          <w:sz w:val="28"/>
          <w:szCs w:val="28"/>
        </w:rPr>
        <w:t>X</w:t>
      </w:r>
      <w:r w:rsidRPr="00571CD8">
        <w:rPr>
          <w:sz w:val="28"/>
          <w:szCs w:val="28"/>
        </w:rPr>
        <w:t xml:space="preserve"> будет соответствовать определенный набор напряжений </w:t>
      </w:r>
      <w:r w:rsidRPr="00571CD8">
        <w:rPr>
          <w:i/>
          <w:sz w:val="28"/>
          <w:szCs w:val="28"/>
        </w:rPr>
        <w:t>X</w:t>
      </w:r>
      <w:r w:rsidRPr="00571CD8">
        <w:rPr>
          <w:i/>
          <w:sz w:val="28"/>
          <w:szCs w:val="28"/>
          <w:vertAlign w:val="subscript"/>
        </w:rPr>
        <w:t>0i</w:t>
      </w:r>
      <w:r w:rsidRPr="00571CD8">
        <w:rPr>
          <w:sz w:val="28"/>
          <w:szCs w:val="28"/>
        </w:rPr>
        <w:t xml:space="preserve"> и соответствующий двоичный код, являющийся цифровым эквивалентом суммарного напряжения </w:t>
      </w:r>
      <w:r w:rsidRPr="00571CD8">
        <w:rPr>
          <w:i/>
          <w:sz w:val="28"/>
          <w:szCs w:val="28"/>
        </w:rPr>
        <w:t>X</w:t>
      </w:r>
      <w:r w:rsidRPr="00571CD8">
        <w:rPr>
          <w:i/>
          <w:sz w:val="28"/>
          <w:szCs w:val="28"/>
          <w:vertAlign w:val="subscript"/>
        </w:rPr>
        <w:t>K</w:t>
      </w:r>
      <w:r w:rsidRPr="00571CD8">
        <w:rPr>
          <w:sz w:val="28"/>
          <w:szCs w:val="28"/>
        </w:rPr>
        <w:t xml:space="preserve">. Процесс сравнения </w:t>
      </w:r>
      <w:r w:rsidRPr="00571CD8">
        <w:rPr>
          <w:i/>
          <w:sz w:val="28"/>
          <w:szCs w:val="28"/>
        </w:rPr>
        <w:t>X</w:t>
      </w:r>
      <w:r w:rsidRPr="00571CD8">
        <w:rPr>
          <w:sz w:val="28"/>
          <w:szCs w:val="28"/>
        </w:rPr>
        <w:t xml:space="preserve"> с </w:t>
      </w:r>
      <w:r w:rsidRPr="00571CD8">
        <w:rPr>
          <w:i/>
          <w:sz w:val="28"/>
          <w:szCs w:val="28"/>
        </w:rPr>
        <w:t>X</w:t>
      </w:r>
      <w:r w:rsidRPr="00571CD8">
        <w:rPr>
          <w:i/>
          <w:sz w:val="28"/>
          <w:szCs w:val="28"/>
          <w:vertAlign w:val="subscript"/>
        </w:rPr>
        <w:t>K</w:t>
      </w:r>
      <w:r w:rsidRPr="00571CD8">
        <w:rPr>
          <w:sz w:val="28"/>
          <w:szCs w:val="28"/>
        </w:rPr>
        <w:t xml:space="preserve"> в этом случае представлен на рисунке 1.5.</w:t>
      </w:r>
    </w:p>
    <w:p w:rsidR="00B152F4" w:rsidRPr="00571CD8" w:rsidRDefault="00B152F4" w:rsidP="00B152F4">
      <w:pPr>
        <w:pStyle w:val="2"/>
        <w:spacing w:line="240" w:lineRule="auto"/>
        <w:ind w:left="0" w:right="-1" w:firstLine="709"/>
        <w:jc w:val="both"/>
        <w:rPr>
          <w:sz w:val="28"/>
          <w:szCs w:val="28"/>
        </w:rPr>
      </w:pPr>
      <w:r w:rsidRPr="00571CD8">
        <w:rPr>
          <w:noProof/>
          <w:sz w:val="28"/>
          <w:szCs w:val="28"/>
        </w:rPr>
        <w:lastRenderedPageBreak/>
        <w:drawing>
          <wp:inline distT="0" distB="0" distL="0" distR="0">
            <wp:extent cx="4048125" cy="3600450"/>
            <wp:effectExtent l="19050" t="0" r="9525" b="0"/>
            <wp:docPr id="30" name="Рисунок 30" descr="Рисунок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Рисунок3"/>
                    <pic:cNvPicPr>
                      <a:picLocks noChangeAspect="1" noChangeArrowheads="1"/>
                    </pic:cNvPicPr>
                  </pic:nvPicPr>
                  <pic:blipFill>
                    <a:blip r:embed="rId61"/>
                    <a:srcRect/>
                    <a:stretch>
                      <a:fillRect/>
                    </a:stretch>
                  </pic:blipFill>
                  <pic:spPr bwMode="auto">
                    <a:xfrm>
                      <a:off x="0" y="0"/>
                      <a:ext cx="4048125" cy="3600450"/>
                    </a:xfrm>
                    <a:prstGeom prst="rect">
                      <a:avLst/>
                    </a:prstGeom>
                    <a:noFill/>
                    <a:ln w="9525">
                      <a:noFill/>
                      <a:miter lim="800000"/>
                      <a:headEnd/>
                      <a:tailEnd/>
                    </a:ln>
                  </pic:spPr>
                </pic:pic>
              </a:graphicData>
            </a:graphic>
          </wp:inline>
        </w:drawing>
      </w:r>
    </w:p>
    <w:p w:rsidR="00B152F4" w:rsidRPr="00571CD8" w:rsidRDefault="00B152F4" w:rsidP="00B152F4">
      <w:pPr>
        <w:pStyle w:val="2"/>
        <w:spacing w:before="120" w:line="240" w:lineRule="auto"/>
        <w:ind w:right="-1"/>
        <w:jc w:val="center"/>
        <w:rPr>
          <w:sz w:val="28"/>
          <w:szCs w:val="28"/>
        </w:rPr>
      </w:pPr>
      <w:r w:rsidRPr="00571CD8">
        <w:rPr>
          <w:sz w:val="28"/>
          <w:szCs w:val="28"/>
        </w:rPr>
        <w:t>Рисунок 1.5</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Суть </w:t>
      </w:r>
      <w:r w:rsidRPr="00571CD8">
        <w:rPr>
          <w:b/>
          <w:i/>
          <w:sz w:val="28"/>
          <w:szCs w:val="28"/>
        </w:rPr>
        <w:t>метода одновременного считывания</w:t>
      </w:r>
      <w:r w:rsidRPr="00571CD8">
        <w:rPr>
          <w:b/>
          <w:sz w:val="28"/>
          <w:szCs w:val="28"/>
        </w:rPr>
        <w:t xml:space="preserve"> </w:t>
      </w:r>
      <w:r w:rsidRPr="00571CD8">
        <w:rPr>
          <w:sz w:val="28"/>
          <w:szCs w:val="28"/>
        </w:rPr>
        <w:t>состоит в установлении взаимооднозначного соответствия между множеством квантов сравнения {</w:t>
      </w:r>
      <w:r w:rsidRPr="00571CD8">
        <w:rPr>
          <w:i/>
          <w:sz w:val="28"/>
          <w:szCs w:val="28"/>
          <w:lang w:val="en-US"/>
        </w:rPr>
        <w:t>X</w:t>
      </w:r>
      <w:r w:rsidRPr="00571CD8">
        <w:rPr>
          <w:i/>
          <w:sz w:val="28"/>
          <w:szCs w:val="28"/>
          <w:vertAlign w:val="subscript"/>
        </w:rPr>
        <w:t>0</w:t>
      </w:r>
      <w:r w:rsidRPr="00571CD8">
        <w:rPr>
          <w:i/>
          <w:sz w:val="28"/>
          <w:szCs w:val="28"/>
          <w:vertAlign w:val="subscript"/>
          <w:lang w:val="en-US"/>
        </w:rPr>
        <w:t>i</w:t>
      </w:r>
      <w:r w:rsidRPr="00571CD8">
        <w:rPr>
          <w:sz w:val="28"/>
          <w:szCs w:val="28"/>
        </w:rPr>
        <w:t xml:space="preserve">} и значением измеряемой величины, т.е. происходит </w:t>
      </w:r>
      <w:r w:rsidRPr="00571CD8">
        <w:rPr>
          <w:b/>
          <w:i/>
          <w:sz w:val="28"/>
          <w:szCs w:val="28"/>
        </w:rPr>
        <w:t>одновременное сравнение</w:t>
      </w:r>
      <w:r w:rsidRPr="00571CD8">
        <w:rPr>
          <w:b/>
          <w:sz w:val="28"/>
          <w:szCs w:val="28"/>
        </w:rPr>
        <w:t xml:space="preserve"> </w:t>
      </w:r>
      <w:r w:rsidRPr="00571CD8">
        <w:rPr>
          <w:sz w:val="28"/>
          <w:szCs w:val="28"/>
        </w:rPr>
        <w:t>измеряемой величины</w:t>
      </w:r>
      <w:r w:rsidRPr="00571CD8">
        <w:rPr>
          <w:position w:val="-12"/>
          <w:sz w:val="28"/>
          <w:szCs w:val="28"/>
        </w:rPr>
        <w:object w:dxaOrig="2280" w:dyaOrig="380">
          <v:shape id="_x0000_i1051" type="#_x0000_t75" style="width:114pt;height:18.75pt" o:ole="" fillcolor="window">
            <v:imagedata r:id="rId62" o:title=""/>
          </v:shape>
          <o:OLEObject Type="Embed" ProgID="Equation.3" ShapeID="_x0000_i1051" DrawAspect="Content" ObjectID="_1679999408" r:id="rId63"/>
        </w:object>
      </w:r>
      <w:r w:rsidRPr="00571CD8">
        <w:rPr>
          <w:sz w:val="28"/>
          <w:szCs w:val="28"/>
        </w:rPr>
        <w:t xml:space="preserve">с набором мер </w:t>
      </w:r>
      <w:r w:rsidRPr="00571CD8">
        <w:rPr>
          <w:i/>
          <w:sz w:val="28"/>
          <w:szCs w:val="28"/>
          <w:lang w:val="en-US"/>
        </w:rPr>
        <w:t>X</w:t>
      </w:r>
      <w:r w:rsidRPr="00571CD8">
        <w:rPr>
          <w:i/>
          <w:sz w:val="28"/>
          <w:szCs w:val="28"/>
          <w:vertAlign w:val="subscript"/>
        </w:rPr>
        <w:t>0</w:t>
      </w:r>
      <w:r w:rsidRPr="00571CD8">
        <w:rPr>
          <w:i/>
          <w:sz w:val="28"/>
          <w:szCs w:val="28"/>
          <w:vertAlign w:val="subscript"/>
          <w:lang w:val="en-US"/>
        </w:rPr>
        <w:t>i</w:t>
      </w:r>
      <w:r w:rsidRPr="00571CD8">
        <w:rPr>
          <w:sz w:val="28"/>
          <w:szCs w:val="28"/>
        </w:rPr>
        <w:t xml:space="preserve">, значения которых подобраны в соответствии с определённым правилом. Выходной код образуется по номеру ближайшего к </w:t>
      </w:r>
      <w:r w:rsidRPr="00571CD8">
        <w:rPr>
          <w:i/>
          <w:sz w:val="28"/>
          <w:szCs w:val="28"/>
          <w:lang w:val="en-US"/>
        </w:rPr>
        <w:t>X</w:t>
      </w:r>
      <w:r w:rsidRPr="00571CD8">
        <w:rPr>
          <w:i/>
          <w:sz w:val="28"/>
          <w:szCs w:val="28"/>
        </w:rPr>
        <w:t xml:space="preserve"> </w:t>
      </w:r>
      <w:r w:rsidRPr="00571CD8">
        <w:rPr>
          <w:sz w:val="28"/>
          <w:szCs w:val="28"/>
        </w:rPr>
        <w:t xml:space="preserve">значению </w:t>
      </w:r>
      <w:r w:rsidRPr="00571CD8">
        <w:rPr>
          <w:i/>
          <w:sz w:val="28"/>
          <w:szCs w:val="28"/>
          <w:lang w:val="en-US"/>
        </w:rPr>
        <w:t>X</w:t>
      </w:r>
      <w:r w:rsidRPr="00571CD8">
        <w:rPr>
          <w:i/>
          <w:sz w:val="28"/>
          <w:szCs w:val="28"/>
          <w:vertAlign w:val="subscript"/>
        </w:rPr>
        <w:t>0</w:t>
      </w:r>
      <w:r w:rsidRPr="00571CD8">
        <w:rPr>
          <w:i/>
          <w:sz w:val="28"/>
          <w:szCs w:val="28"/>
          <w:vertAlign w:val="subscript"/>
          <w:lang w:val="en-US"/>
        </w:rPr>
        <w:t>i</w:t>
      </w:r>
      <w:r w:rsidRPr="00571CD8">
        <w:rPr>
          <w:sz w:val="28"/>
          <w:szCs w:val="28"/>
        </w:rPr>
        <w:t xml:space="preserve">. «Одновременность» метода означает параллельность включения всех квантов в процессе сравнения. Процесс сравнения </w:t>
      </w:r>
      <w:r w:rsidRPr="00571CD8">
        <w:rPr>
          <w:i/>
          <w:sz w:val="28"/>
          <w:szCs w:val="28"/>
          <w:lang w:val="en-US"/>
        </w:rPr>
        <w:t>X</w:t>
      </w:r>
      <w:r w:rsidRPr="00571CD8">
        <w:rPr>
          <w:i/>
          <w:sz w:val="28"/>
          <w:szCs w:val="28"/>
        </w:rPr>
        <w:t xml:space="preserve"> </w:t>
      </w:r>
      <w:r w:rsidRPr="00571CD8">
        <w:rPr>
          <w:sz w:val="28"/>
          <w:szCs w:val="28"/>
        </w:rPr>
        <w:t xml:space="preserve">и </w:t>
      </w:r>
      <w:r w:rsidRPr="00571CD8">
        <w:rPr>
          <w:i/>
          <w:sz w:val="28"/>
          <w:szCs w:val="28"/>
          <w:lang w:val="en-US"/>
        </w:rPr>
        <w:t>X</w:t>
      </w:r>
      <w:r w:rsidRPr="00571CD8">
        <w:rPr>
          <w:i/>
          <w:sz w:val="28"/>
          <w:szCs w:val="28"/>
          <w:vertAlign w:val="subscript"/>
        </w:rPr>
        <w:t>0</w:t>
      </w:r>
      <w:r w:rsidRPr="00571CD8">
        <w:rPr>
          <w:i/>
          <w:sz w:val="28"/>
          <w:szCs w:val="28"/>
          <w:vertAlign w:val="subscript"/>
          <w:lang w:val="en-US"/>
        </w:rPr>
        <w:t>i</w:t>
      </w:r>
      <w:r w:rsidRPr="00571CD8">
        <w:rPr>
          <w:sz w:val="28"/>
          <w:szCs w:val="28"/>
        </w:rPr>
        <w:t xml:space="preserve"> в этом случае представлен на рисунке 1.6.</w:t>
      </w:r>
    </w:p>
    <w:p w:rsidR="00B152F4" w:rsidRPr="00571CD8" w:rsidRDefault="00B152F4" w:rsidP="00B152F4">
      <w:pPr>
        <w:pStyle w:val="2"/>
        <w:spacing w:line="240" w:lineRule="auto"/>
        <w:ind w:left="0" w:right="-1" w:firstLine="709"/>
        <w:jc w:val="both"/>
        <w:rPr>
          <w:sz w:val="28"/>
          <w:szCs w:val="28"/>
        </w:rPr>
      </w:pPr>
      <w:r w:rsidRPr="00571CD8">
        <w:rPr>
          <w:noProof/>
          <w:sz w:val="28"/>
          <w:szCs w:val="28"/>
        </w:rPr>
        <w:drawing>
          <wp:inline distT="0" distB="0" distL="0" distR="0">
            <wp:extent cx="3314700" cy="2895600"/>
            <wp:effectExtent l="19050" t="0" r="0" b="0"/>
            <wp:docPr id="32" name="Рисунок 32" descr="Рисуно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Рисунок1"/>
                    <pic:cNvPicPr>
                      <a:picLocks noChangeAspect="1" noChangeArrowheads="1"/>
                    </pic:cNvPicPr>
                  </pic:nvPicPr>
                  <pic:blipFill>
                    <a:blip r:embed="rId64"/>
                    <a:srcRect/>
                    <a:stretch>
                      <a:fillRect/>
                    </a:stretch>
                  </pic:blipFill>
                  <pic:spPr bwMode="auto">
                    <a:xfrm>
                      <a:off x="0" y="0"/>
                      <a:ext cx="3314700" cy="2895600"/>
                    </a:xfrm>
                    <a:prstGeom prst="rect">
                      <a:avLst/>
                    </a:prstGeom>
                    <a:noFill/>
                    <a:ln w="9525">
                      <a:noFill/>
                      <a:miter lim="800000"/>
                      <a:headEnd/>
                      <a:tailEnd/>
                    </a:ln>
                  </pic:spPr>
                </pic:pic>
              </a:graphicData>
            </a:graphic>
          </wp:inline>
        </w:drawing>
      </w:r>
    </w:p>
    <w:p w:rsidR="00B152F4" w:rsidRPr="00571CD8" w:rsidRDefault="00B152F4" w:rsidP="00B152F4">
      <w:pPr>
        <w:pStyle w:val="2"/>
        <w:spacing w:line="240" w:lineRule="auto"/>
        <w:ind w:right="-1"/>
        <w:jc w:val="center"/>
        <w:rPr>
          <w:sz w:val="28"/>
          <w:szCs w:val="28"/>
        </w:rPr>
      </w:pPr>
      <w:r w:rsidRPr="00571CD8">
        <w:rPr>
          <w:sz w:val="28"/>
          <w:szCs w:val="28"/>
        </w:rPr>
        <w:t>Рисунок 1.6</w:t>
      </w:r>
    </w:p>
    <w:p w:rsidR="00B152F4" w:rsidRPr="00571CD8" w:rsidRDefault="00B152F4" w:rsidP="00B152F4">
      <w:pPr>
        <w:pStyle w:val="2"/>
        <w:spacing w:line="240" w:lineRule="auto"/>
        <w:ind w:left="0" w:right="-1" w:firstLine="709"/>
        <w:jc w:val="both"/>
        <w:rPr>
          <w:sz w:val="28"/>
          <w:szCs w:val="28"/>
        </w:rPr>
      </w:pPr>
      <w:r w:rsidRPr="00571CD8">
        <w:rPr>
          <w:sz w:val="28"/>
          <w:szCs w:val="28"/>
        </w:rPr>
        <w:lastRenderedPageBreak/>
        <w:t xml:space="preserve">Из всех рассмотренных АЦ – преобразований последний метод самый быстродействующий и позволяет достигать частот преобразования 100 – 200 Мгц. Точность метода и его разрешающая способность, т.е. объём множества мер </w:t>
      </w:r>
      <w:r w:rsidRPr="00571CD8">
        <w:rPr>
          <w:i/>
          <w:sz w:val="28"/>
          <w:szCs w:val="28"/>
          <w:lang w:val="en-US"/>
        </w:rPr>
        <w:t>X</w:t>
      </w:r>
      <w:r w:rsidRPr="00571CD8">
        <w:rPr>
          <w:i/>
          <w:sz w:val="28"/>
          <w:szCs w:val="28"/>
          <w:vertAlign w:val="subscript"/>
        </w:rPr>
        <w:t>0</w:t>
      </w:r>
      <w:r w:rsidRPr="00571CD8">
        <w:rPr>
          <w:i/>
          <w:sz w:val="28"/>
          <w:szCs w:val="28"/>
          <w:vertAlign w:val="subscript"/>
          <w:lang w:val="en-US"/>
        </w:rPr>
        <w:t>i</w:t>
      </w:r>
      <w:r w:rsidRPr="00571CD8">
        <w:rPr>
          <w:sz w:val="28"/>
          <w:szCs w:val="28"/>
        </w:rPr>
        <w:t>, определяются уровнем технологии производства в микроэлектронике.</w:t>
      </w:r>
    </w:p>
    <w:p w:rsidR="00B152F4" w:rsidRPr="00571CD8" w:rsidRDefault="00B152F4" w:rsidP="00B152F4">
      <w:pPr>
        <w:pStyle w:val="2"/>
        <w:spacing w:line="240" w:lineRule="auto"/>
        <w:ind w:left="0" w:right="-1" w:firstLine="709"/>
        <w:jc w:val="both"/>
        <w:rPr>
          <w:sz w:val="28"/>
          <w:szCs w:val="28"/>
        </w:rPr>
      </w:pPr>
      <w:r w:rsidRPr="00571CD8">
        <w:rPr>
          <w:sz w:val="28"/>
          <w:szCs w:val="28"/>
        </w:rPr>
        <w:t xml:space="preserve">В цифровых измерительных приборах уравновешивающего преобразования одним из важнейших узлов является цифро-аналоговый преобразователь (ЦАП). ЦАП – устройство, на вход которого подаётся код, а на выходе получается изменяющаяся в соответствии с входным кодом аналоговая величина. Следовательно, ЦАП является программно-управляемой мерой некоторой ФВ. ЦАП устанавливается в цепи обратной связи ЦИП уравновешивающего преобразования, преобразуя выходной код прибора в аналоговую компенсирующую величину, однородную с измеряемой. ЦАП различают по разновидностям входного кода, который может быть единичным и цифровым, и по роду выходной аналоговой величины. Выходной величиной ЦАП может быть угол поворота; сопротивление резистора; проводимость какой-либо цепи; напряжение; ток; интервал времени; фаза; частота и др. величины. Основными параметрами ЦАП являются быстродействие и точность. Под быстродействием понимается максимальная частота поступления на вход декодируемых чисел, при которой сохраняется номинальная точность преобразования. Точность преобразования ЦАП, в свою очередь, характеризуется относительной погрешностью преобразования, которая включает в себя статические и динамические составляющие. По принципу действия различают накапливающие (ЦАП с накапливающими емкостями), время-импульсные и весовые ЦАП. В качестве примера ЦАП на рисунке 1.7 приведена базовая схема весового ЦАП, выходной величиной которого является постоянное напряжение. </w:t>
      </w:r>
    </w:p>
    <w:p w:rsidR="00B152F4" w:rsidRPr="00571CD8" w:rsidRDefault="00B152F4" w:rsidP="00B152F4">
      <w:pPr>
        <w:pStyle w:val="2"/>
        <w:spacing w:line="240" w:lineRule="auto"/>
        <w:ind w:left="0" w:right="-1" w:firstLine="709"/>
        <w:jc w:val="both"/>
        <w:rPr>
          <w:sz w:val="28"/>
          <w:szCs w:val="28"/>
        </w:rPr>
      </w:pPr>
      <w:r w:rsidRPr="00571CD8">
        <w:rPr>
          <w:noProof/>
          <w:sz w:val="28"/>
          <w:szCs w:val="28"/>
        </w:rPr>
        <w:drawing>
          <wp:inline distT="0" distB="0" distL="0" distR="0">
            <wp:extent cx="2857500" cy="3028950"/>
            <wp:effectExtent l="19050" t="0" r="0" b="0"/>
            <wp:docPr id="33" name="Рисунок 33" descr="Рисунок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Рисунок4"/>
                    <pic:cNvPicPr>
                      <a:picLocks noChangeAspect="1" noChangeArrowheads="1"/>
                    </pic:cNvPicPr>
                  </pic:nvPicPr>
                  <pic:blipFill>
                    <a:blip r:embed="rId65"/>
                    <a:srcRect/>
                    <a:stretch>
                      <a:fillRect/>
                    </a:stretch>
                  </pic:blipFill>
                  <pic:spPr bwMode="auto">
                    <a:xfrm>
                      <a:off x="0" y="0"/>
                      <a:ext cx="2857500" cy="3028950"/>
                    </a:xfrm>
                    <a:prstGeom prst="rect">
                      <a:avLst/>
                    </a:prstGeom>
                    <a:noFill/>
                    <a:ln w="9525">
                      <a:noFill/>
                      <a:miter lim="800000"/>
                      <a:headEnd/>
                      <a:tailEnd/>
                    </a:ln>
                  </pic:spPr>
                </pic:pic>
              </a:graphicData>
            </a:graphic>
          </wp:inline>
        </w:drawing>
      </w:r>
    </w:p>
    <w:p w:rsidR="00B152F4" w:rsidRPr="00571CD8" w:rsidRDefault="00B152F4" w:rsidP="00B152F4">
      <w:pPr>
        <w:pStyle w:val="2"/>
        <w:spacing w:before="120" w:line="240" w:lineRule="auto"/>
        <w:ind w:right="-1"/>
        <w:jc w:val="center"/>
        <w:rPr>
          <w:sz w:val="28"/>
          <w:szCs w:val="28"/>
        </w:rPr>
      </w:pPr>
      <w:r w:rsidRPr="00571CD8">
        <w:rPr>
          <w:sz w:val="28"/>
          <w:szCs w:val="28"/>
        </w:rPr>
        <w:t>Рисунок 1.7</w:t>
      </w:r>
    </w:p>
    <w:p w:rsidR="00B152F4" w:rsidRPr="00571CD8" w:rsidRDefault="00B152F4" w:rsidP="00B152F4">
      <w:pPr>
        <w:pStyle w:val="2"/>
        <w:spacing w:line="240" w:lineRule="auto"/>
        <w:ind w:left="0" w:right="-227" w:firstLine="709"/>
        <w:jc w:val="both"/>
        <w:rPr>
          <w:sz w:val="28"/>
          <w:szCs w:val="28"/>
        </w:rPr>
      </w:pPr>
      <w:r w:rsidRPr="00571CD8">
        <w:rPr>
          <w:sz w:val="28"/>
          <w:szCs w:val="28"/>
        </w:rPr>
        <w:lastRenderedPageBreak/>
        <w:t>Базовая схема ЦАП состоит из источника опорного напряжения (температурно-стабилизированный стабилитрон), матрицы двоично-весовых прецизионных резисторов и набора электронных ключей – коммутаторов. При замыкании каждого ключа ток в выходной суммирующей шине получает двоично-весовое приращение. Операционный усилитель осуществляет преобразование тока в суммирующей шине в выходное напряжение.</w:t>
      </w:r>
    </w:p>
    <w:p w:rsidR="0050408F" w:rsidRPr="00571CD8" w:rsidRDefault="0050408F">
      <w:pPr>
        <w:rPr>
          <w:rFonts w:ascii="Times New Roman" w:hAnsi="Times New Roman" w:cs="Times New Roman"/>
        </w:rPr>
      </w:pPr>
    </w:p>
    <w:sectPr w:rsidR="0050408F" w:rsidRPr="00571CD8" w:rsidSect="007B68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F275E0"/>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2F4"/>
    <w:rsid w:val="0050408F"/>
    <w:rsid w:val="00571CD8"/>
    <w:rsid w:val="007B6885"/>
    <w:rsid w:val="00B152F4"/>
    <w:rsid w:val="00B320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B152F4"/>
    <w:pPr>
      <w:keepNext/>
      <w:spacing w:after="0" w:line="240" w:lineRule="auto"/>
      <w:jc w:val="center"/>
      <w:outlineLvl w:val="0"/>
    </w:pPr>
    <w:rPr>
      <w:rFonts w:ascii="Times New Roman" w:eastAsia="Times New Roman"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152F4"/>
    <w:rPr>
      <w:rFonts w:ascii="Times New Roman" w:eastAsia="Times New Roman" w:hAnsi="Times New Roman" w:cs="Times New Roman"/>
      <w:b/>
      <w:sz w:val="32"/>
      <w:szCs w:val="20"/>
    </w:rPr>
  </w:style>
  <w:style w:type="paragraph" w:styleId="a3">
    <w:name w:val="Body Text Indent"/>
    <w:basedOn w:val="a"/>
    <w:link w:val="a4"/>
    <w:rsid w:val="00B152F4"/>
    <w:pPr>
      <w:spacing w:after="120" w:line="240" w:lineRule="auto"/>
      <w:ind w:left="283"/>
    </w:pPr>
    <w:rPr>
      <w:rFonts w:ascii="Times New Roman" w:eastAsia="Times New Roman" w:hAnsi="Times New Roman" w:cs="Times New Roman"/>
      <w:sz w:val="24"/>
      <w:szCs w:val="24"/>
    </w:rPr>
  </w:style>
  <w:style w:type="character" w:customStyle="1" w:styleId="a4">
    <w:name w:val="Основной текст с отступом Знак"/>
    <w:basedOn w:val="a0"/>
    <w:link w:val="a3"/>
    <w:rsid w:val="00B152F4"/>
    <w:rPr>
      <w:rFonts w:ascii="Times New Roman" w:eastAsia="Times New Roman" w:hAnsi="Times New Roman" w:cs="Times New Roman"/>
      <w:sz w:val="24"/>
      <w:szCs w:val="24"/>
    </w:rPr>
  </w:style>
  <w:style w:type="paragraph" w:styleId="2">
    <w:name w:val="Body Text Indent 2"/>
    <w:basedOn w:val="a"/>
    <w:link w:val="20"/>
    <w:rsid w:val="00B152F4"/>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rsid w:val="00B152F4"/>
    <w:rPr>
      <w:rFonts w:ascii="Times New Roman" w:eastAsia="Times New Roman" w:hAnsi="Times New Roman" w:cs="Times New Roman"/>
      <w:sz w:val="24"/>
      <w:szCs w:val="24"/>
    </w:rPr>
  </w:style>
  <w:style w:type="paragraph" w:styleId="a5">
    <w:name w:val="Balloon Text"/>
    <w:basedOn w:val="a"/>
    <w:link w:val="a6"/>
    <w:uiPriority w:val="99"/>
    <w:semiHidden/>
    <w:unhideWhenUsed/>
    <w:rsid w:val="00B152F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152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B152F4"/>
    <w:pPr>
      <w:keepNext/>
      <w:spacing w:after="0" w:line="240" w:lineRule="auto"/>
      <w:jc w:val="center"/>
      <w:outlineLvl w:val="0"/>
    </w:pPr>
    <w:rPr>
      <w:rFonts w:ascii="Times New Roman" w:eastAsia="Times New Roman"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152F4"/>
    <w:rPr>
      <w:rFonts w:ascii="Times New Roman" w:eastAsia="Times New Roman" w:hAnsi="Times New Roman" w:cs="Times New Roman"/>
      <w:b/>
      <w:sz w:val="32"/>
      <w:szCs w:val="20"/>
    </w:rPr>
  </w:style>
  <w:style w:type="paragraph" w:styleId="a3">
    <w:name w:val="Body Text Indent"/>
    <w:basedOn w:val="a"/>
    <w:link w:val="a4"/>
    <w:rsid w:val="00B152F4"/>
    <w:pPr>
      <w:spacing w:after="120" w:line="240" w:lineRule="auto"/>
      <w:ind w:left="283"/>
    </w:pPr>
    <w:rPr>
      <w:rFonts w:ascii="Times New Roman" w:eastAsia="Times New Roman" w:hAnsi="Times New Roman" w:cs="Times New Roman"/>
      <w:sz w:val="24"/>
      <w:szCs w:val="24"/>
    </w:rPr>
  </w:style>
  <w:style w:type="character" w:customStyle="1" w:styleId="a4">
    <w:name w:val="Основной текст с отступом Знак"/>
    <w:basedOn w:val="a0"/>
    <w:link w:val="a3"/>
    <w:rsid w:val="00B152F4"/>
    <w:rPr>
      <w:rFonts w:ascii="Times New Roman" w:eastAsia="Times New Roman" w:hAnsi="Times New Roman" w:cs="Times New Roman"/>
      <w:sz w:val="24"/>
      <w:szCs w:val="24"/>
    </w:rPr>
  </w:style>
  <w:style w:type="paragraph" w:styleId="2">
    <w:name w:val="Body Text Indent 2"/>
    <w:basedOn w:val="a"/>
    <w:link w:val="20"/>
    <w:rsid w:val="00B152F4"/>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rsid w:val="00B152F4"/>
    <w:rPr>
      <w:rFonts w:ascii="Times New Roman" w:eastAsia="Times New Roman" w:hAnsi="Times New Roman" w:cs="Times New Roman"/>
      <w:sz w:val="24"/>
      <w:szCs w:val="24"/>
    </w:rPr>
  </w:style>
  <w:style w:type="paragraph" w:styleId="a5">
    <w:name w:val="Balloon Text"/>
    <w:basedOn w:val="a"/>
    <w:link w:val="a6"/>
    <w:uiPriority w:val="99"/>
    <w:semiHidden/>
    <w:unhideWhenUsed/>
    <w:rsid w:val="00B152F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152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2.wmf"/><Relationship Id="rId50" Type="http://schemas.openxmlformats.org/officeDocument/2006/relationships/oleObject" Target="embeddings/oleObject22.bin"/><Relationship Id="rId55" Type="http://schemas.openxmlformats.org/officeDocument/2006/relationships/image" Target="media/image27.wmf"/><Relationship Id="rId63" Type="http://schemas.openxmlformats.org/officeDocument/2006/relationships/oleObject" Target="embeddings/oleObject27.bin"/><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3.wmf"/><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7.wmf"/><Relationship Id="rId40" Type="http://schemas.openxmlformats.org/officeDocument/2006/relationships/oleObject" Target="embeddings/oleObject17.bin"/><Relationship Id="rId45" Type="http://schemas.openxmlformats.org/officeDocument/2006/relationships/image" Target="media/image21.wmf"/><Relationship Id="rId53" Type="http://schemas.openxmlformats.org/officeDocument/2006/relationships/oleObject" Target="embeddings/oleObject23.bin"/><Relationship Id="rId58" Type="http://schemas.openxmlformats.org/officeDocument/2006/relationships/oleObject" Target="embeddings/oleObject25.bin"/><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3.wmf"/><Relationship Id="rId57" Type="http://schemas.openxmlformats.org/officeDocument/2006/relationships/image" Target="media/image28.wmf"/><Relationship Id="rId61" Type="http://schemas.openxmlformats.org/officeDocument/2006/relationships/image" Target="media/image30.png"/><Relationship Id="rId10" Type="http://schemas.openxmlformats.org/officeDocument/2006/relationships/oleObject" Target="embeddings/oleObject2.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19.bin"/><Relationship Id="rId52" Type="http://schemas.openxmlformats.org/officeDocument/2006/relationships/image" Target="media/image25.wmf"/><Relationship Id="rId60" Type="http://schemas.openxmlformats.org/officeDocument/2006/relationships/oleObject" Target="embeddings/oleObject26.bin"/><Relationship Id="rId65" Type="http://schemas.openxmlformats.org/officeDocument/2006/relationships/image" Target="media/image33.png"/><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2.wmf"/><Relationship Id="rId30" Type="http://schemas.openxmlformats.org/officeDocument/2006/relationships/oleObject" Target="embeddings/oleObject12.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1.bin"/><Relationship Id="rId56" Type="http://schemas.openxmlformats.org/officeDocument/2006/relationships/oleObject" Target="embeddings/oleObject24.bin"/><Relationship Id="rId64" Type="http://schemas.openxmlformats.org/officeDocument/2006/relationships/image" Target="media/image32.png"/><Relationship Id="rId8" Type="http://schemas.openxmlformats.org/officeDocument/2006/relationships/oleObject" Target="embeddings/oleObject1.bin"/><Relationship Id="rId51" Type="http://schemas.openxmlformats.org/officeDocument/2006/relationships/image" Target="media/image24.png"/><Relationship Id="rId3" Type="http://schemas.microsoft.com/office/2007/relationships/stylesWithEffects" Target="stylesWithEffects.xml"/><Relationship Id="rId12" Type="http://schemas.openxmlformats.org/officeDocument/2006/relationships/oleObject" Target="embeddings/oleObject3.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9.wmf"/><Relationship Id="rId67" Type="http://schemas.openxmlformats.org/officeDocument/2006/relationships/theme" Target="theme/theme1.xml"/><Relationship Id="rId20" Type="http://schemas.openxmlformats.org/officeDocument/2006/relationships/oleObject" Target="embeddings/oleObject7.bin"/><Relationship Id="rId41" Type="http://schemas.openxmlformats.org/officeDocument/2006/relationships/image" Target="media/image19.wmf"/><Relationship Id="rId54" Type="http://schemas.openxmlformats.org/officeDocument/2006/relationships/image" Target="media/image26.png"/><Relationship Id="rId62" Type="http://schemas.openxmlformats.org/officeDocument/2006/relationships/image" Target="media/image3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3396</Words>
  <Characters>19359</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Ludmila</dc:creator>
  <cp:lastModifiedBy>user</cp:lastModifiedBy>
  <cp:revision>2</cp:revision>
  <dcterms:created xsi:type="dcterms:W3CDTF">2021-04-15T07:43:00Z</dcterms:created>
  <dcterms:modified xsi:type="dcterms:W3CDTF">2021-04-15T07:43:00Z</dcterms:modified>
</cp:coreProperties>
</file>