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A5" w:rsidRPr="00B712B7" w:rsidRDefault="004C0114" w:rsidP="009F335D">
      <w:pPr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 </w:t>
      </w:r>
      <w:r w:rsidR="003B69A5" w:rsidRPr="00B712B7">
        <w:rPr>
          <w:b/>
          <w:sz w:val="28"/>
          <w:szCs w:val="28"/>
        </w:rPr>
        <w:t>Структурные схемы преобразователей для измерения</w:t>
      </w:r>
      <w:r w:rsidR="003B69A5" w:rsidRPr="00B712B7">
        <w:rPr>
          <w:b/>
          <w:sz w:val="28"/>
          <w:szCs w:val="28"/>
        </w:rPr>
        <w:br/>
        <w:t xml:space="preserve"> неэлектрических величин</w:t>
      </w:r>
    </w:p>
    <w:p w:rsidR="003B69A5" w:rsidRPr="00B712B7" w:rsidRDefault="003B69A5" w:rsidP="009F335D">
      <w:pPr>
        <w:ind w:left="284" w:firstLine="709"/>
        <w:jc w:val="both"/>
        <w:rPr>
          <w:b/>
          <w:sz w:val="28"/>
          <w:szCs w:val="28"/>
        </w:rPr>
      </w:pPr>
    </w:p>
    <w:p w:rsidR="003B69A5" w:rsidRPr="00B712B7" w:rsidRDefault="003B69A5" w:rsidP="009F335D">
      <w:pPr>
        <w:pStyle w:val="a3"/>
        <w:ind w:left="284" w:firstLine="709"/>
        <w:jc w:val="both"/>
        <w:rPr>
          <w:b/>
          <w:szCs w:val="28"/>
        </w:rPr>
      </w:pPr>
      <w:r w:rsidRPr="00B712B7">
        <w:rPr>
          <w:b/>
          <w:szCs w:val="28"/>
        </w:rPr>
        <w:t>Схемы прямого преобразования.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В общем виде схема прибора представлена на рисунке </w:t>
      </w:r>
      <w:r w:rsidR="00B712B7">
        <w:rPr>
          <w:sz w:val="28"/>
          <w:szCs w:val="28"/>
        </w:rPr>
        <w:t>2</w:t>
      </w:r>
      <w:r w:rsidRPr="00B712B7">
        <w:rPr>
          <w:sz w:val="28"/>
          <w:szCs w:val="28"/>
        </w:rPr>
        <w:t xml:space="preserve"> и представляет собой последовательное соединение некоторого числа </w:t>
      </w:r>
      <w:proofErr w:type="gramStart"/>
      <w:r w:rsidRPr="00B712B7">
        <w:rPr>
          <w:sz w:val="28"/>
          <w:szCs w:val="28"/>
        </w:rPr>
        <w:t>различных</w:t>
      </w:r>
      <w:proofErr w:type="gramEnd"/>
      <w:r w:rsidRPr="00B712B7">
        <w:rPr>
          <w:sz w:val="28"/>
          <w:szCs w:val="28"/>
        </w:rPr>
        <w:t xml:space="preserve"> ИП и ЭИП.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</w:p>
    <w:p w:rsidR="003B69A5" w:rsidRPr="00B712B7" w:rsidRDefault="004316EB" w:rsidP="009F335D">
      <w:pPr>
        <w:ind w:left="284"/>
      </w:pPr>
      <w:r>
        <w:rPr>
          <w:noProof/>
        </w:rPr>
        <w:pict>
          <v:group id="_x0000_s1026" style="position:absolute;left:0;text-align:left;margin-left:47.75pt;margin-top:12.45pt;width:358.3pt;height:69.45pt;z-index:251660288" coordorigin="1641,3907" coordsize="7166,1389" o:allowincell="f">
            <v:group id="_x0000_s1027" style="position:absolute;left:1758;top:4276;width:3134;height:563" coordorigin="1758,2850" coordsize="3134,563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358;top:2861;width:1004;height:552">
                <v:textbox style="mso-next-textbox:#_x0000_s1028">
                  <w:txbxContent>
                    <w:p w:rsidR="003B69A5" w:rsidRDefault="003B69A5" w:rsidP="003B69A5">
                      <w:pPr>
                        <w:jc w:val="center"/>
                      </w:pPr>
                      <w:r>
                        <w:t>ИП</w:t>
                      </w:r>
                      <w:proofErr w:type="gramStart"/>
                      <w:r>
                        <w:t>1</w:t>
                      </w:r>
                      <w:proofErr w:type="gramEnd"/>
                    </w:p>
                  </w:txbxContent>
                </v:textbox>
              </v:shape>
              <v:shape id="_x0000_s1029" type="#_x0000_t202" style="position:absolute;left:3888;top:2850;width:1004;height:552">
                <v:textbox style="mso-next-textbox:#_x0000_s1029">
                  <w:txbxContent>
                    <w:p w:rsidR="003B69A5" w:rsidRDefault="003B69A5" w:rsidP="003B69A5">
                      <w:pPr>
                        <w:jc w:val="center"/>
                      </w:pPr>
                      <w:r>
                        <w:t>ИП</w:t>
                      </w:r>
                      <w:proofErr w:type="gramStart"/>
                      <w:r>
                        <w:t>2</w:t>
                      </w:r>
                      <w:proofErr w:type="gramEnd"/>
                    </w:p>
                  </w:txbxContent>
                </v:textbox>
              </v:shape>
              <v:line id="_x0000_s1030" style="position:absolute;flip:x" from="1758,3131" to="2361,3131"/>
              <v:line id="_x0000_s1031" style="position:absolute" from="3366,3131" to="3885,3131">
                <v:stroke endarrow="block"/>
              </v:line>
            </v:group>
            <v:shape id="_x0000_s1032" type="#_x0000_t202" style="position:absolute;left:6273;top:4276;width:1004;height:552">
              <v:textbox style="mso-next-textbox:#_x0000_s1032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N</w:t>
                    </w:r>
                    <w:proofErr w:type="gramEnd"/>
                  </w:p>
                </w:txbxContent>
              </v:textbox>
            </v:shape>
            <v:shape id="_x0000_s1033" type="#_x0000_t202" style="position:absolute;left:7803;top:4265;width:1004;height:552">
              <v:textbox style="mso-next-textbox:#_x0000_s1033">
                <w:txbxContent>
                  <w:p w:rsidR="003B69A5" w:rsidRDefault="003B69A5" w:rsidP="003B69A5">
                    <w:pPr>
                      <w:jc w:val="center"/>
                    </w:pPr>
                    <w:r>
                      <w:t>ЭИП</w:t>
                    </w:r>
                  </w:p>
                </w:txbxContent>
              </v:textbox>
            </v:shape>
            <v:line id="_x0000_s1034" style="position:absolute;flip:x" from="4886,4562" to="5271,4562"/>
            <v:line id="_x0000_s1035" style="position:absolute" from="7281,4546" to="7800,4546">
              <v:stroke endarrow="block"/>
            </v:line>
            <v:line id="_x0000_s1036" style="position:absolute" from="5927,4574" to="6279,4574">
              <v:stroke endarrow="block"/>
            </v:line>
            <v:shape id="_x0000_s1037" type="#_x0000_t202" style="position:absolute;left:5308;top:4373;width:619;height:352" filled="f" stroked="f">
              <v:textbox>
                <w:txbxContent>
                  <w:p w:rsidR="003B69A5" w:rsidRDefault="003B69A5" w:rsidP="003B69A5"/>
                </w:txbxContent>
              </v:textbox>
            </v:shape>
            <v:shape id="_x0000_s1038" type="#_x0000_t202" style="position:absolute;left:5290;top:4268;width:720;height:452" filled="f" stroked="f">
              <v:textbox>
                <w:txbxContent>
                  <w:p w:rsidR="003B69A5" w:rsidRDefault="003B69A5" w:rsidP="003B69A5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. . .</w:t>
                    </w:r>
                  </w:p>
                </w:txbxContent>
              </v:textbox>
            </v:shape>
            <v:shape id="_x0000_s1039" type="#_x0000_t202" style="position:absolute;left:1641;top:4119;width:585;height:485" filled="f" stroked="f">
              <v:textbox>
                <w:txbxContent>
                  <w:p w:rsidR="003B69A5" w:rsidRDefault="003B69A5" w:rsidP="003B69A5">
                    <w:proofErr w:type="spellStart"/>
                    <w:r>
                      <w:t>x</w:t>
                    </w:r>
                    <w:proofErr w:type="spellEnd"/>
                  </w:p>
                </w:txbxContent>
              </v:textbox>
            </v:shape>
            <v:shape id="_x0000_s1040" type="#_x0000_t202" style="position:absolute;left:3263;top:3951;width:804;height:469" filled="f" stroked="f">
              <v:textbox style="mso-next-textbox:#_x0000_s1040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sym w:font="Symbol" w:char="F044"/>
                    </w:r>
                    <w:r>
                      <w:t>y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41" type="#_x0000_t202" style="position:absolute;left:4825;top:3923;width:804;height:469" filled="f" stroked="f">
              <v:textbox style="mso-next-textbox:#_x0000_s1041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sym w:font="Symbol" w:char="F044"/>
                    </w:r>
                    <w:r>
                      <w:t>y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42" type="#_x0000_t202" style="position:absolute;left:7154;top:3907;width:804;height:469" filled="f" stroked="f">
              <v:textbox style="mso-next-textbox:#_x0000_s1042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sym w:font="Symbol" w:char="F044"/>
                    </w:r>
                    <w:proofErr w:type="spellStart"/>
                    <w:r>
                      <w:t>y</w:t>
                    </w:r>
                    <w:r>
                      <w:rPr>
                        <w:vertAlign w:val="subscript"/>
                      </w:rPr>
                      <w:t>N</w:t>
                    </w:r>
                    <w:proofErr w:type="spellEnd"/>
                  </w:p>
                </w:txbxContent>
              </v:textbox>
            </v:shape>
            <v:shape id="_x0000_s1043" type="#_x0000_t202" style="position:absolute;left:2653;top:4827;width:804;height:469" filled="f" stroked="f">
              <v:textbox style="mso-next-textbox:#_x0000_s1043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S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44" type="#_x0000_t202" style="position:absolute;left:4134;top:4798;width:804;height:469" filled="f" stroked="f">
              <v:textbox style="mso-next-textbox:#_x0000_s1044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S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45" type="#_x0000_t202" style="position:absolute;left:6529;top:4782;width:804;height:469" filled="f" stroked="f">
              <v:textbox style="mso-next-textbox:#_x0000_s1045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S</w:t>
                    </w:r>
                    <w:r>
                      <w:rPr>
                        <w:vertAlign w:val="subscript"/>
                      </w:rPr>
                      <w:t>N</w:t>
                    </w:r>
                  </w:p>
                </w:txbxContent>
              </v:textbox>
            </v:shape>
          </v:group>
        </w:pict>
      </w:r>
      <w:r w:rsidR="003B69A5" w:rsidRPr="00B712B7">
        <w:t xml:space="preserve">                                             </w:t>
      </w: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  <w:jc w:val="center"/>
      </w:pPr>
    </w:p>
    <w:p w:rsidR="003B69A5" w:rsidRPr="00B712B7" w:rsidRDefault="003B69A5" w:rsidP="009F335D">
      <w:pPr>
        <w:ind w:left="284"/>
        <w:jc w:val="center"/>
        <w:rPr>
          <w:sz w:val="28"/>
          <w:szCs w:val="28"/>
        </w:rPr>
      </w:pPr>
      <w:r w:rsidRPr="00B712B7">
        <w:rPr>
          <w:sz w:val="28"/>
          <w:szCs w:val="28"/>
        </w:rPr>
        <w:t xml:space="preserve">Рисунок </w:t>
      </w:r>
      <w:r w:rsidR="00B712B7">
        <w:rPr>
          <w:sz w:val="28"/>
          <w:szCs w:val="28"/>
        </w:rPr>
        <w:t>2</w:t>
      </w:r>
    </w:p>
    <w:p w:rsidR="003B69A5" w:rsidRPr="00B712B7" w:rsidRDefault="003B69A5" w:rsidP="009F335D">
      <w:pPr>
        <w:pStyle w:val="2"/>
        <w:ind w:left="284"/>
      </w:pPr>
      <w:r w:rsidRPr="00B712B7">
        <w:t>Измеряемая неэлектрическая величина может неоднократно преобразовываться для согласования пределов ее измерения с пределом измерения ЭИП или для получения более удобного для ЭИП вида воздействия.</w:t>
      </w:r>
    </w:p>
    <w:p w:rsidR="003B69A5" w:rsidRPr="00B712B7" w:rsidRDefault="003B69A5" w:rsidP="009F335D">
      <w:pPr>
        <w:ind w:left="284" w:firstLine="709"/>
        <w:rPr>
          <w:sz w:val="28"/>
          <w:szCs w:val="28"/>
        </w:rPr>
      </w:pPr>
      <w:r w:rsidRPr="00B712B7">
        <w:rPr>
          <w:sz w:val="28"/>
          <w:szCs w:val="28"/>
        </w:rPr>
        <w:t>При этом общая чувствительность прибора:</w:t>
      </w:r>
    </w:p>
    <w:p w:rsidR="003B69A5" w:rsidRPr="00B712B7" w:rsidRDefault="003B69A5" w:rsidP="009F335D">
      <w:pPr>
        <w:ind w:left="284" w:firstLine="709"/>
        <w:rPr>
          <w:sz w:val="28"/>
          <w:szCs w:val="28"/>
        </w:rPr>
      </w:pPr>
      <w:r w:rsidRPr="00B712B7">
        <w:rPr>
          <w:position w:val="-12"/>
          <w:sz w:val="28"/>
          <w:szCs w:val="28"/>
        </w:rPr>
        <w:object w:dxaOrig="17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.75pt;height:18.75pt" o:ole="" fillcolor="window">
            <v:imagedata r:id="rId4" o:title=""/>
          </v:shape>
          <o:OLEObject Type="Embed" ProgID="Equation.3" ShapeID="_x0000_i1025" DrawAspect="Content" ObjectID="_1471883845" r:id="rId5"/>
        </w:object>
      </w:r>
      <w:r w:rsidRPr="00B712B7">
        <w:rPr>
          <w:sz w:val="28"/>
          <w:szCs w:val="28"/>
        </w:rPr>
        <w:t>, а погрешность измерения</w:t>
      </w:r>
    </w:p>
    <w:p w:rsidR="003B69A5" w:rsidRPr="00B712B7" w:rsidRDefault="003B69A5" w:rsidP="009F335D">
      <w:pPr>
        <w:ind w:left="284" w:firstLine="709"/>
        <w:rPr>
          <w:sz w:val="28"/>
          <w:szCs w:val="28"/>
        </w:rPr>
      </w:pPr>
      <w:r w:rsidRPr="00B712B7">
        <w:rPr>
          <w:position w:val="-12"/>
          <w:sz w:val="28"/>
          <w:szCs w:val="28"/>
        </w:rPr>
        <w:object w:dxaOrig="5179" w:dyaOrig="380">
          <v:shape id="_x0000_i1026" type="#_x0000_t75" style="width:258.75pt;height:18.75pt" o:ole="" fillcolor="window">
            <v:imagedata r:id="rId6" o:title=""/>
          </v:shape>
          <o:OLEObject Type="Embed" ProgID="Equation.3" ShapeID="_x0000_i1026" DrawAspect="Content" ObjectID="_1471883846" r:id="rId7"/>
        </w:object>
      </w:r>
      <w:r w:rsidRPr="00B712B7">
        <w:rPr>
          <w:sz w:val="28"/>
          <w:szCs w:val="28"/>
        </w:rPr>
        <w:t xml:space="preserve">,                                       </w:t>
      </w:r>
    </w:p>
    <w:p w:rsidR="003B69A5" w:rsidRPr="00B712B7" w:rsidRDefault="003B69A5" w:rsidP="009F335D">
      <w:pPr>
        <w:ind w:left="284"/>
        <w:jc w:val="both"/>
      </w:pPr>
      <w:r w:rsidRPr="00B712B7">
        <w:rPr>
          <w:sz w:val="28"/>
          <w:szCs w:val="28"/>
        </w:rPr>
        <w:t>т.е. погрешность преобразователей в такой схеме суммируется с соответствующими весами.</w:t>
      </w:r>
      <w:r w:rsidRPr="00B712B7">
        <w:t xml:space="preserve"> 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Для уменьшения погрешностей используют специальные схемы включения ИП – дифференциальную 1-го или 2-го типа, логометрическую и компенсационную. 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>Дифференциальная схема 1-го типа ИП приведена на рисунке</w:t>
      </w:r>
      <w:r w:rsidR="00B712B7">
        <w:rPr>
          <w:sz w:val="28"/>
          <w:szCs w:val="28"/>
        </w:rPr>
        <w:t xml:space="preserve"> 3</w:t>
      </w:r>
      <w:r w:rsidRPr="00B712B7">
        <w:rPr>
          <w:sz w:val="28"/>
          <w:szCs w:val="28"/>
        </w:rPr>
        <w:t xml:space="preserve"> .</w:t>
      </w:r>
    </w:p>
    <w:p w:rsidR="003B69A5" w:rsidRPr="00B712B7" w:rsidRDefault="004316EB" w:rsidP="009F335D">
      <w:pPr>
        <w:ind w:left="284"/>
      </w:pPr>
      <w:r>
        <w:rPr>
          <w:noProof/>
        </w:rPr>
        <w:pict>
          <v:group id="_x0000_s1047" style="position:absolute;left:0;text-align:left;margin-left:6pt;margin-top:6.55pt;width:260.6pt;height:105pt;z-index:251662336" coordorigin="1337,9379" coordsize="5212,2100">
            <v:group id="_x0000_s1048" style="position:absolute;left:1337;top:9379;width:5212;height:2100" coordorigin="1337,9379" coordsize="5212,2100">
              <v:shape id="_x0000_s1049" type="#_x0000_t202" style="position:absolute;left:2054;top:9715;width:1004;height:552">
                <v:textbox style="mso-next-textbox:#_x0000_s1049">
                  <w:txbxContent>
                    <w:p w:rsidR="003B69A5" w:rsidRDefault="003B69A5" w:rsidP="003B69A5">
                      <w:pPr>
                        <w:jc w:val="center"/>
                      </w:pPr>
                      <w:r>
                        <w:t>ИП</w:t>
                      </w:r>
                      <w:proofErr w:type="gramStart"/>
                      <w:r>
                        <w:t>1</w:t>
                      </w:r>
                      <w:proofErr w:type="gramEnd"/>
                    </w:p>
                  </w:txbxContent>
                </v:textbox>
              </v:shape>
              <v:shape id="_x0000_s1050" type="#_x0000_t202" style="position:absolute;left:2094;top:10641;width:1004;height:552">
                <v:textbox style="mso-next-textbox:#_x0000_s1050">
                  <w:txbxContent>
                    <w:p w:rsidR="003B69A5" w:rsidRDefault="003B69A5" w:rsidP="003B69A5">
                      <w:pPr>
                        <w:jc w:val="center"/>
                      </w:pPr>
                      <w:r>
                        <w:t>ИП</w:t>
                      </w:r>
                      <w:proofErr w:type="gramStart"/>
                      <w:r>
                        <w:t>2</w:t>
                      </w:r>
                      <w:proofErr w:type="gramEnd"/>
                    </w:p>
                  </w:txbxContent>
                </v:textbox>
              </v:shape>
              <v:line id="_x0000_s1051" style="position:absolute;flip:x" from="1454,9985" to="2057,9985"/>
              <v:shape id="_x0000_s1052" type="#_x0000_t202" style="position:absolute;left:3541;top:10173;width:1004;height:552">
                <v:textbox style="mso-next-textbox:#_x0000_s1052">
                  <w:txbxContent>
                    <w:p w:rsidR="003B69A5" w:rsidRDefault="003B69A5" w:rsidP="003B69A5">
                      <w:pPr>
                        <w:jc w:val="center"/>
                        <w:rPr>
                          <w:sz w:val="36"/>
                        </w:rPr>
                      </w:pPr>
                    </w:p>
                  </w:txbxContent>
                </v:textbox>
              </v:shape>
              <v:shape id="_x0000_s1053" type="#_x0000_t202" style="position:absolute;left:5073;top:10162;width:1004;height:552">
                <v:textbox style="mso-next-textbox:#_x0000_s1053">
                  <w:txbxContent>
                    <w:p w:rsidR="003B69A5" w:rsidRDefault="003B69A5" w:rsidP="003B69A5">
                      <w:pPr>
                        <w:jc w:val="center"/>
                      </w:pPr>
                      <w:r>
                        <w:t>ЭИП</w:t>
                      </w:r>
                    </w:p>
                  </w:txbxContent>
                </v:textbox>
              </v:shape>
              <v:line id="_x0000_s1054" style="position:absolute" from="4532,10410" to="5051,10410">
                <v:stroke endarrow="block"/>
              </v:line>
              <v:shape id="_x0000_s1055" type="#_x0000_t202" style="position:absolute;left:5004;top:9801;width:619;height:352" filled="f" stroked="f">
                <v:textbox style="mso-next-textbox:#_x0000_s1055">
                  <w:txbxContent>
                    <w:p w:rsidR="003B69A5" w:rsidRDefault="003B69A5" w:rsidP="003B69A5"/>
                  </w:txbxContent>
                </v:textbox>
              </v:shape>
              <v:shape id="_x0000_s1056" type="#_x0000_t202" style="position:absolute;left:1337;top:9547;width:585;height:485" filled="f" stroked="f">
                <v:textbox style="mso-next-textbox:#_x0000_s1056">
                  <w:txbxContent>
                    <w:p w:rsidR="003B69A5" w:rsidRDefault="003B69A5" w:rsidP="003B69A5">
                      <w:pPr>
                        <w:rPr>
                          <w:vertAlign w:val="subscript"/>
                        </w:rPr>
                      </w:pPr>
                      <w:r>
                        <w:t>x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1057" type="#_x0000_t202" style="position:absolute;left:2959;top:9379;width:804;height:469" filled="f" stroked="f">
                <v:textbox style="mso-next-textbox:#_x0000_s1057">
                  <w:txbxContent>
                    <w:p w:rsidR="003B69A5" w:rsidRDefault="003B69A5" w:rsidP="003B69A5">
                      <w:pPr>
                        <w:rPr>
                          <w:vertAlign w:val="subscript"/>
                        </w:rPr>
                      </w:pPr>
                      <w:r>
                        <w:t xml:space="preserve">  y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1058" type="#_x0000_t202" style="position:absolute;left:3131;top:11010;width:804;height:469" filled="f" stroked="f">
                <v:textbox style="mso-next-textbox:#_x0000_s1058">
                  <w:txbxContent>
                    <w:p w:rsidR="003B69A5" w:rsidRDefault="003B69A5" w:rsidP="003B69A5">
                      <w:pPr>
                        <w:rPr>
                          <w:vertAlign w:val="subscript"/>
                        </w:rPr>
                      </w:pPr>
                      <w:r>
                        <w:t>y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059" type="#_x0000_t202" style="position:absolute;left:4472;top:9668;width:2077;height:469" filled="f" stroked="f">
                <v:textbox style="mso-next-textbox:#_x0000_s1059">
                  <w:txbxContent>
                    <w:p w:rsidR="003B69A5" w:rsidRDefault="003B69A5" w:rsidP="003B69A5">
                      <w:pPr>
                        <w:rPr>
                          <w:vertAlign w:val="subscript"/>
                        </w:rPr>
                      </w:pPr>
                      <w:r>
                        <w:t>y=y</w:t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sym w:font="Symbol" w:char="F02D"/>
                      </w:r>
                      <w:r>
                        <w:t>y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shape id="_x0000_s1060" type="#_x0000_t202" style="position:absolute;left:1363;top:10521;width:585;height:485" filled="f" stroked="f">
                <v:textbox style="mso-next-textbox:#_x0000_s1060">
                  <w:txbxContent>
                    <w:p w:rsidR="003B69A5" w:rsidRDefault="003B69A5" w:rsidP="003B69A5">
                      <w:pPr>
                        <w:rPr>
                          <w:vertAlign w:val="subscript"/>
                        </w:rPr>
                      </w:pPr>
                      <w:r>
                        <w:t>x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  <v:line id="_x0000_s1061" style="position:absolute;flip:x" from="1457,10934" to="2093,10934"/>
              <v:line id="_x0000_s1062" style="position:absolute" from="3064,9963" to="4003,9963"/>
              <v:line id="_x0000_s1063" style="position:absolute" from="4019,9963" to="4019,10181">
                <v:stroke endarrow="block"/>
              </v:line>
              <v:line id="_x0000_s1064" style="position:absolute;flip:y" from="4059,10706" to="4059,10924">
                <v:stroke endarrow="block"/>
              </v:line>
              <v:line id="_x0000_s1065" style="position:absolute" from="3120,10940" to="4059,10940"/>
            </v:group>
            <v:line id="_x0000_s1066" style="position:absolute" from="3851,10482" to="4169,10482"/>
          </v:group>
        </w:pict>
      </w:r>
      <w:r w:rsidR="003B69A5" w:rsidRPr="00B712B7">
        <w:t xml:space="preserve">                                                                     </w:t>
      </w: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/>
        <w:rPr>
          <w:sz w:val="32"/>
          <w:szCs w:val="32"/>
        </w:rPr>
      </w:pPr>
      <w:r w:rsidRPr="00B712B7">
        <w:t xml:space="preserve">                     </w:t>
      </w:r>
      <w:r w:rsidRPr="00B712B7">
        <w:rPr>
          <w:sz w:val="32"/>
          <w:szCs w:val="32"/>
        </w:rPr>
        <w:t xml:space="preserve">Рисунок </w:t>
      </w:r>
      <w:r w:rsidR="00B712B7">
        <w:rPr>
          <w:sz w:val="28"/>
          <w:szCs w:val="28"/>
        </w:rPr>
        <w:t>3</w:t>
      </w:r>
    </w:p>
    <w:p w:rsidR="00B712B7" w:rsidRDefault="003B69A5" w:rsidP="009F335D">
      <w:pPr>
        <w:ind w:left="28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Измеряемая величина действует на вход ИП, на вход </w:t>
      </w:r>
      <w:proofErr w:type="gramStart"/>
      <w:r w:rsidRPr="00B712B7">
        <w:rPr>
          <w:sz w:val="28"/>
          <w:szCs w:val="28"/>
        </w:rPr>
        <w:t>другого</w:t>
      </w:r>
      <w:proofErr w:type="gramEnd"/>
      <w:r w:rsidRPr="00B712B7">
        <w:rPr>
          <w:sz w:val="28"/>
          <w:szCs w:val="28"/>
        </w:rPr>
        <w:t xml:space="preserve"> действует величина той же природы, но имеющая постоянное  значение, в частности, равное нулю. Выходные сигналы ИП</w:t>
      </w:r>
      <w:proofErr w:type="gramStart"/>
      <w:r w:rsidRPr="00B712B7">
        <w:rPr>
          <w:sz w:val="28"/>
          <w:szCs w:val="28"/>
        </w:rPr>
        <w:t>1</w:t>
      </w:r>
      <w:proofErr w:type="gramEnd"/>
      <w:r w:rsidRPr="00B712B7">
        <w:rPr>
          <w:sz w:val="28"/>
          <w:szCs w:val="28"/>
        </w:rPr>
        <w:t xml:space="preserve"> и ИП2 вычитаются в вычитающем устройстве. Тогда второй канал прибора служит  для компенсации погрешностей, вызванных изменением условий работы устройства и для устранения аддитивной погрешности преобразователей. </w:t>
      </w:r>
      <w:r w:rsidRPr="00B712B7">
        <w:rPr>
          <w:sz w:val="28"/>
          <w:szCs w:val="28"/>
        </w:rPr>
        <w:br/>
        <w:t xml:space="preserve">         </w:t>
      </w:r>
    </w:p>
    <w:p w:rsidR="003B69A5" w:rsidRPr="00B712B7" w:rsidRDefault="003B69A5" w:rsidP="00B712B7">
      <w:pPr>
        <w:ind w:left="284" w:firstLine="42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Дифференциальная схема 2-го типа ИП приведена на рис</w:t>
      </w:r>
      <w:r w:rsidR="00B712B7">
        <w:rPr>
          <w:sz w:val="28"/>
          <w:szCs w:val="28"/>
        </w:rPr>
        <w:t>унке 4</w:t>
      </w:r>
      <w:r w:rsidRPr="00B712B7">
        <w:rPr>
          <w:sz w:val="28"/>
          <w:szCs w:val="28"/>
        </w:rPr>
        <w:t xml:space="preserve">.  </w:t>
      </w:r>
    </w:p>
    <w:p w:rsidR="003B69A5" w:rsidRPr="00B712B7" w:rsidRDefault="003B69A5" w:rsidP="009F335D">
      <w:pPr>
        <w:tabs>
          <w:tab w:val="left" w:pos="6663"/>
        </w:tabs>
        <w:ind w:left="284" w:firstLine="709"/>
        <w:jc w:val="both"/>
        <w:rPr>
          <w:sz w:val="28"/>
          <w:szCs w:val="28"/>
        </w:rPr>
      </w:pPr>
    </w:p>
    <w:p w:rsidR="003B69A5" w:rsidRPr="00B712B7" w:rsidRDefault="004316EB" w:rsidP="009F335D">
      <w:pPr>
        <w:tabs>
          <w:tab w:val="left" w:pos="6663"/>
        </w:tabs>
        <w:ind w:left="284" w:firstLine="709"/>
        <w:jc w:val="both"/>
        <w:rPr>
          <w:sz w:val="28"/>
          <w:szCs w:val="28"/>
        </w:rPr>
      </w:pPr>
      <w:r w:rsidRPr="004316EB">
        <w:rPr>
          <w:noProof/>
        </w:rPr>
        <w:pict>
          <v:shape id="_x0000_s1046" type="#_x0000_t202" style="position:absolute;left:0;text-align:left;margin-left:285.05pt;margin-top:12.05pt;width:5.45pt;height:88.7pt;z-index:251661312" filled="f" stroked="f">
            <v:textbox style="mso-next-textbox:#_x0000_s1046">
              <w:txbxContent>
                <w:p w:rsidR="003B69A5" w:rsidRPr="003B69A5" w:rsidRDefault="003B69A5" w:rsidP="003B69A5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="003B69A5" w:rsidRPr="00B712B7">
        <w:rPr>
          <w:sz w:val="28"/>
          <w:szCs w:val="28"/>
        </w:rPr>
        <w:t xml:space="preserve">Измеряемая величина </w:t>
      </w:r>
      <w:proofErr w:type="spellStart"/>
      <w:r w:rsidR="003B69A5" w:rsidRPr="00B712B7">
        <w:rPr>
          <w:i/>
          <w:sz w:val="28"/>
          <w:szCs w:val="28"/>
        </w:rPr>
        <w:t>х</w:t>
      </w:r>
      <w:proofErr w:type="spellEnd"/>
      <w:r w:rsidR="003B69A5" w:rsidRPr="00B712B7">
        <w:rPr>
          <w:sz w:val="28"/>
          <w:szCs w:val="28"/>
        </w:rPr>
        <w:t xml:space="preserve"> после некоторого преобразования в ИП</w:t>
      </w:r>
      <w:proofErr w:type="gramStart"/>
      <w:r w:rsidR="003B69A5" w:rsidRPr="00B712B7">
        <w:rPr>
          <w:sz w:val="28"/>
          <w:szCs w:val="28"/>
        </w:rPr>
        <w:t>1</w:t>
      </w:r>
      <w:proofErr w:type="gramEnd"/>
      <w:r w:rsidR="003B69A5" w:rsidRPr="00B712B7">
        <w:rPr>
          <w:sz w:val="28"/>
          <w:szCs w:val="28"/>
        </w:rPr>
        <w:t xml:space="preserve"> воздействует на оба канала, причем при возрастании входной величины на входе одного канала (например, ИП2), на входе другого (ИП3) – она уменьшается на ту же величину. Выходные величины ИП</w:t>
      </w:r>
      <w:proofErr w:type="gramStart"/>
      <w:r w:rsidR="003B69A5" w:rsidRPr="00B712B7">
        <w:rPr>
          <w:sz w:val="28"/>
          <w:szCs w:val="28"/>
        </w:rPr>
        <w:t>2</w:t>
      </w:r>
      <w:proofErr w:type="gramEnd"/>
      <w:r w:rsidR="003B69A5" w:rsidRPr="00B712B7">
        <w:rPr>
          <w:sz w:val="28"/>
          <w:szCs w:val="28"/>
        </w:rPr>
        <w:t xml:space="preserve"> и ИП3 вычитаются. В такой схеме аддитивные погрешности каналов уничтожаются, и при этом чувствительность прибора возрастает вдвое. Кроме того, дифференциальная схема 2-го типа дает линеаризацию характеристик при квадратичной и гиперболической функциях преобразования отдельных каналов.</w:t>
      </w:r>
    </w:p>
    <w:p w:rsidR="003B69A5" w:rsidRPr="00B712B7" w:rsidRDefault="003B69A5" w:rsidP="009F335D">
      <w:pPr>
        <w:ind w:left="284" w:firstLine="567"/>
        <w:rPr>
          <w:noProof/>
        </w:rPr>
      </w:pPr>
      <w:r w:rsidRPr="00B712B7">
        <w:rPr>
          <w:noProof/>
        </w:rPr>
        <w:t xml:space="preserve">            </w:t>
      </w:r>
    </w:p>
    <w:p w:rsidR="003B69A5" w:rsidRPr="00B712B7" w:rsidRDefault="004316EB" w:rsidP="009F335D">
      <w:pPr>
        <w:ind w:left="284" w:firstLine="567"/>
        <w:rPr>
          <w:noProof/>
        </w:rPr>
      </w:pPr>
      <w:r>
        <w:rPr>
          <w:noProof/>
        </w:rPr>
        <w:pict>
          <v:group id="_x0000_s1067" style="position:absolute;left:0;text-align:left;margin-left:54pt;margin-top:0;width:377.6pt;height:105pt;z-index:251663360" coordorigin="1446,1945" coordsize="7552,2100">
            <v:shape id="_x0000_s1068" type="#_x0000_t202" style="position:absolute;left:4503;top:2281;width:1004;height:552">
              <v:textbox style="mso-next-textbox:#_x0000_s1068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2</w:t>
                    </w:r>
                    <w:proofErr w:type="gramEnd"/>
                  </w:p>
                </w:txbxContent>
              </v:textbox>
            </v:shape>
            <v:shape id="_x0000_s1069" type="#_x0000_t202" style="position:absolute;left:4543;top:3207;width:1004;height:552">
              <v:textbox style="mso-next-textbox:#_x0000_s1069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ИП3</w:t>
                    </w:r>
                  </w:p>
                </w:txbxContent>
              </v:textbox>
            </v:shape>
            <v:line id="_x0000_s1070" style="position:absolute;flip:x" from="3903,2551" to="4506,2551"/>
            <v:shape id="_x0000_s1071" type="#_x0000_t202" style="position:absolute;left:5990;top:2739;width:1004;height:552">
              <v:textbox style="mso-next-textbox:#_x0000_s1071">
                <w:txbxContent>
                  <w:p w:rsidR="003B69A5" w:rsidRDefault="003B69A5" w:rsidP="003B69A5">
                    <w:pPr>
                      <w:jc w:val="center"/>
                      <w:rPr>
                        <w:sz w:val="36"/>
                      </w:rPr>
                    </w:pPr>
                  </w:p>
                </w:txbxContent>
              </v:textbox>
            </v:shape>
            <v:shape id="_x0000_s1072" type="#_x0000_t202" style="position:absolute;left:7522;top:2728;width:1004;height:552">
              <v:textbox style="mso-next-textbox:#_x0000_s1072">
                <w:txbxContent>
                  <w:p w:rsidR="003B69A5" w:rsidRDefault="003B69A5" w:rsidP="003B69A5">
                    <w:pPr>
                      <w:jc w:val="center"/>
                    </w:pPr>
                    <w:r>
                      <w:t>ЭИП</w:t>
                    </w:r>
                  </w:p>
                </w:txbxContent>
              </v:textbox>
            </v:shape>
            <v:line id="_x0000_s1073" style="position:absolute" from="6981,2976" to="7500,2976">
              <v:stroke endarrow="block"/>
            </v:line>
            <v:shape id="_x0000_s1074" type="#_x0000_t202" style="position:absolute;left:7453;top:2367;width:619;height:352" filled="f" stroked="f">
              <v:textbox style="mso-next-textbox:#_x0000_s1074">
                <w:txbxContent>
                  <w:p w:rsidR="003B69A5" w:rsidRDefault="003B69A5" w:rsidP="003B69A5"/>
                </w:txbxContent>
              </v:textbox>
            </v:shape>
            <v:shape id="_x0000_s1075" type="#_x0000_t202" style="position:absolute;left:3429;top:2113;width:1523;height:485" filled="f" stroked="f">
              <v:textbox style="mso-next-textbox:#_x0000_s1075">
                <w:txbxContent>
                  <w:p w:rsidR="003B69A5" w:rsidRDefault="003B69A5" w:rsidP="003B69A5">
                    <w:r>
                      <w:t>x</w:t>
                    </w:r>
                    <w:r>
                      <w:rPr>
                        <w:vertAlign w:val="subscript"/>
                      </w:rPr>
                      <w:t>0</w:t>
                    </w:r>
                    <w:r>
                      <w:t>+kx</w:t>
                    </w:r>
                  </w:p>
                </w:txbxContent>
              </v:textbox>
            </v:shape>
            <v:shape id="_x0000_s1076" type="#_x0000_t202" style="position:absolute;left:5408;top:1945;width:804;height:469" filled="f" stroked="f">
              <v:textbox style="mso-next-textbox:#_x0000_s1076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 xml:space="preserve">  y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77" type="#_x0000_t202" style="position:absolute;left:5580;top:3576;width:804;height:469" filled="f" stroked="f">
              <v:textbox style="mso-next-textbox:#_x0000_s1077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y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78" type="#_x0000_t202" style="position:absolute;left:6921;top:2234;width:2077;height:469" filled="f" stroked="f">
              <v:textbox style="mso-next-textbox:#_x0000_s1078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y=y</w:t>
                    </w:r>
                    <w:r>
                      <w:rPr>
                        <w:vertAlign w:val="subscript"/>
                      </w:rPr>
                      <w:t>1</w:t>
                    </w:r>
                    <w:r>
                      <w:sym w:font="Symbol" w:char="F02D"/>
                    </w:r>
                    <w:r>
                      <w:t>y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1079" style="position:absolute;flip:x" from="3906,3500" to="4542,3500"/>
            <v:line id="_x0000_s1080" style="position:absolute" from="5513,2529" to="6452,2529"/>
            <v:line id="_x0000_s1081" style="position:absolute" from="6468,2529" to="6468,2747">
              <v:stroke endarrow="block"/>
            </v:line>
            <v:line id="_x0000_s1082" style="position:absolute;flip:y" from="6508,3272" to="6508,3490">
              <v:stroke endarrow="block"/>
            </v:line>
            <v:line id="_x0000_s1083" style="position:absolute" from="5569,3506" to="6508,3506"/>
            <v:line id="_x0000_s1084" style="position:absolute" from="3885,2545" to="3885,2881"/>
            <v:line id="_x0000_s1085" style="position:absolute" from="3907,3139" to="3907,3491"/>
            <v:line id="_x0000_s1086" style="position:absolute;flip:x" from="3299,3113" to="3885,3113"/>
            <v:line id="_x0000_s1087" style="position:absolute;flip:x" from="3305,2887" to="3891,2887"/>
            <v:shape id="_x0000_s1088" type="#_x0000_t202" style="position:absolute;left:2299;top:2706;width:1004;height:552">
              <v:textbox style="mso-next-textbox:#_x0000_s1088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1</w:t>
                    </w:r>
                    <w:proofErr w:type="gramEnd"/>
                  </w:p>
                </w:txbxContent>
              </v:textbox>
            </v:shape>
            <v:line id="_x0000_s1089" style="position:absolute" from="6329,3047" to="6647,3047"/>
            <v:shape id="_x0000_s1090" type="#_x0000_t202" style="position:absolute;left:3473;top:3358;width:1523;height:485" filled="f" stroked="f">
              <v:textbox style="mso-next-textbox:#_x0000_s1090">
                <w:txbxContent>
                  <w:p w:rsidR="003B69A5" w:rsidRDefault="003B69A5" w:rsidP="003B69A5">
                    <w:r>
                      <w:t>x</w:t>
                    </w:r>
                    <w:r>
                      <w:rPr>
                        <w:vertAlign w:val="subscript"/>
                      </w:rPr>
                      <w:t>0</w:t>
                    </w:r>
                    <w:r>
                      <w:sym w:font="Symbol" w:char="F02D"/>
                    </w:r>
                    <w:proofErr w:type="spellStart"/>
                    <w:r>
                      <w:t>kx</w:t>
                    </w:r>
                    <w:proofErr w:type="spellEnd"/>
                  </w:p>
                </w:txbxContent>
              </v:textbox>
            </v:shape>
            <v:line id="_x0000_s1091" style="position:absolute;flip:x" from="1741,2980" to="2294,2980"/>
            <v:shape id="_x0000_s1092" type="#_x0000_t202" style="position:absolute;left:1446;top:2520;width:804;height:469" filled="f" stroked="f">
              <v:textbox style="mso-next-textbox:#_x0000_s1092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 xml:space="preserve">  </w:t>
                    </w:r>
                    <w:proofErr w:type="spellStart"/>
                    <w:r>
                      <w:t>x</w:t>
                    </w:r>
                    <w:proofErr w:type="spellEnd"/>
                  </w:p>
                </w:txbxContent>
              </v:textbox>
            </v:shape>
          </v:group>
        </w:pict>
      </w:r>
    </w:p>
    <w:p w:rsidR="003B69A5" w:rsidRPr="00B712B7" w:rsidRDefault="003B69A5" w:rsidP="009F335D">
      <w:pPr>
        <w:ind w:left="284" w:firstLine="567"/>
        <w:rPr>
          <w:noProof/>
        </w:rPr>
      </w:pPr>
    </w:p>
    <w:p w:rsidR="003B69A5" w:rsidRPr="00B712B7" w:rsidRDefault="003B69A5" w:rsidP="009F335D">
      <w:pPr>
        <w:ind w:left="284" w:firstLine="567"/>
        <w:rPr>
          <w:noProof/>
        </w:rPr>
      </w:pPr>
    </w:p>
    <w:p w:rsidR="003B69A5" w:rsidRPr="00B712B7" w:rsidRDefault="003B69A5" w:rsidP="009F335D">
      <w:pPr>
        <w:ind w:left="284" w:firstLine="567"/>
        <w:rPr>
          <w:noProof/>
        </w:rPr>
      </w:pPr>
    </w:p>
    <w:p w:rsidR="003B69A5" w:rsidRPr="00B712B7" w:rsidRDefault="003B69A5" w:rsidP="009F335D">
      <w:pPr>
        <w:ind w:left="284" w:firstLine="567"/>
        <w:rPr>
          <w:noProof/>
        </w:rPr>
      </w:pPr>
    </w:p>
    <w:p w:rsidR="003B69A5" w:rsidRPr="00B712B7" w:rsidRDefault="003B69A5" w:rsidP="009F335D">
      <w:pPr>
        <w:ind w:left="284" w:firstLine="709"/>
        <w:jc w:val="center"/>
      </w:pPr>
    </w:p>
    <w:p w:rsidR="003B69A5" w:rsidRPr="00B712B7" w:rsidRDefault="003B69A5" w:rsidP="009F335D">
      <w:pPr>
        <w:pStyle w:val="2"/>
        <w:ind w:left="284"/>
      </w:pPr>
    </w:p>
    <w:p w:rsidR="003B69A5" w:rsidRPr="00B712B7" w:rsidRDefault="003B69A5" w:rsidP="009F335D">
      <w:pPr>
        <w:pStyle w:val="2"/>
        <w:ind w:left="284"/>
      </w:pPr>
      <w:r w:rsidRPr="00B712B7">
        <w:tab/>
      </w:r>
      <w:r w:rsidRPr="00B712B7">
        <w:tab/>
      </w:r>
      <w:r w:rsidRPr="00B712B7">
        <w:tab/>
      </w:r>
      <w:r w:rsidRPr="00B712B7">
        <w:tab/>
      </w:r>
      <w:r w:rsidRPr="00B712B7">
        <w:tab/>
        <w:t xml:space="preserve">Рисунок </w:t>
      </w:r>
      <w:r w:rsidR="00B712B7">
        <w:t>4</w:t>
      </w:r>
    </w:p>
    <w:p w:rsidR="00B712B7" w:rsidRDefault="00B712B7" w:rsidP="009F335D">
      <w:pPr>
        <w:pStyle w:val="2"/>
        <w:ind w:left="284"/>
      </w:pPr>
    </w:p>
    <w:p w:rsidR="003B69A5" w:rsidRPr="00B712B7" w:rsidRDefault="003B69A5" w:rsidP="009F335D">
      <w:pPr>
        <w:pStyle w:val="2"/>
        <w:ind w:left="284"/>
      </w:pPr>
      <w:r w:rsidRPr="00B712B7">
        <w:t xml:space="preserve">Полной компенсации аддитивной погрешности и нелинейности характеристики преобразования на практике не получается из-за </w:t>
      </w:r>
      <w:proofErr w:type="spellStart"/>
      <w:r w:rsidRPr="00B712B7">
        <w:t>неидентичности</w:t>
      </w:r>
      <w:proofErr w:type="spellEnd"/>
      <w:r w:rsidRPr="00B712B7">
        <w:t xml:space="preserve"> каналов прибора.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>Для уменьшения мультипликативной погрешности в схемах прямого преобразования используется логометрическая схема соединения ИП, представленная на рис</w:t>
      </w:r>
      <w:r w:rsidR="00B712B7">
        <w:rPr>
          <w:sz w:val="28"/>
          <w:szCs w:val="28"/>
        </w:rPr>
        <w:t xml:space="preserve">унке </w:t>
      </w:r>
      <w:r w:rsidRPr="00B712B7">
        <w:rPr>
          <w:sz w:val="28"/>
          <w:szCs w:val="28"/>
        </w:rPr>
        <w:t>4.</w:t>
      </w:r>
    </w:p>
    <w:p w:rsidR="009F335D" w:rsidRPr="00B712B7" w:rsidRDefault="004316EB" w:rsidP="009F335D">
      <w:pPr>
        <w:ind w:left="284" w:firstLine="709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93" style="position:absolute;left:0;text-align:left;margin-left:87pt;margin-top:6.65pt;width:243.75pt;height:76pt;z-index:251664384" coordorigin="1576,7087" coordsize="4542,1735" o:allowincell="f">
            <v:shape id="_x0000_s1094" type="#_x0000_t202" style="position:absolute;left:2293;top:7322;width:1004;height:552">
              <v:textbox style="mso-next-textbox:#_x0000_s1094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1</w:t>
                    </w:r>
                    <w:proofErr w:type="gramEnd"/>
                  </w:p>
                </w:txbxContent>
              </v:textbox>
            </v:shape>
            <v:shape id="_x0000_s1095" type="#_x0000_t202" style="position:absolute;left:2333;top:8248;width:1004;height:552">
              <v:textbox style="mso-next-textbox:#_x0000_s1095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2</w:t>
                    </w:r>
                    <w:proofErr w:type="gramEnd"/>
                  </w:p>
                </w:txbxContent>
              </v:textbox>
            </v:shape>
            <v:line id="_x0000_s1096" style="position:absolute;flip:x" from="1693,7592" to="2296,7592"/>
            <v:shape id="_x0000_s1097" type="#_x0000_t202" style="position:absolute;left:5243;top:7408;width:619;height:352" filled="f" stroked="f">
              <v:textbox style="mso-next-textbox:#_x0000_s1097">
                <w:txbxContent>
                  <w:p w:rsidR="003B69A5" w:rsidRDefault="003B69A5" w:rsidP="003B69A5"/>
                </w:txbxContent>
              </v:textbox>
            </v:shape>
            <v:shape id="_x0000_s1098" type="#_x0000_t202" style="position:absolute;left:1576;top:7154;width:585;height:485" filled="f" stroked="f">
              <v:textbox style="mso-next-textbox:#_x0000_s1098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x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99" type="#_x0000_t202" style="position:absolute;left:3198;top:7087;width:804;height:469" filled="f" stroked="f">
              <v:textbox style="mso-next-textbox:#_x0000_s1099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 xml:space="preserve">  y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100" type="#_x0000_t202" style="position:absolute;left:3303;top:8082;width:804;height:469" filled="f" stroked="f">
              <v:textbox style="mso-next-textbox:#_x0000_s1100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y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101" type="#_x0000_t202" style="position:absolute;left:4490;top:7819;width:1628;height:1003" filled="f" stroked="f">
              <v:textbox style="mso-next-textbox:#_x0000_s1101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 w:rsidRPr="001C17EB">
                      <w:rPr>
                        <w:position w:val="-36"/>
                      </w:rPr>
                      <w:object w:dxaOrig="1340" w:dyaOrig="859">
                        <v:shape id="_x0000_i1033" type="#_x0000_t75" style="width:66.75pt;height:42.75pt" o:ole="" fillcolor="window">
                          <v:imagedata r:id="rId8" o:title=""/>
                        </v:shape>
                        <o:OLEObject Type="Embed" ProgID="Equation.3" ShapeID="_x0000_i1033" DrawAspect="Content" ObjectID="_1471883853" r:id="rId9"/>
                      </w:object>
                    </w:r>
                  </w:p>
                </w:txbxContent>
              </v:textbox>
            </v:shape>
            <v:shape id="_x0000_s1102" type="#_x0000_t202" style="position:absolute;left:1602;top:8128;width:585;height:485" filled="f" stroked="f">
              <v:textbox style="mso-next-textbox:#_x0000_s1102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r>
                      <w:t>x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1103" style="position:absolute;flip:x" from="1696,8541" to="2332,8541"/>
            <v:line id="_x0000_s1104" style="position:absolute" from="3303,7570" to="4242,7570"/>
            <v:line id="_x0000_s1105" style="position:absolute" from="4258,7570" to="4258,7788">
              <v:stroke endarrow="block"/>
            </v:line>
            <v:line id="_x0000_s1106" style="position:absolute;flip:y" from="4281,8313" to="4281,8531">
              <v:stroke endarrow="block"/>
            </v:line>
            <v:line id="_x0000_s1107" style="position:absolute" from="3342,8547" to="4281,8547"/>
            <v:oval id="_x0000_s1108" style="position:absolute;left:3969;top:7770;width:552;height:569"/>
            <v:shape id="_x0000_s1109" type="#_x0000_t202" style="position:absolute;left:3901;top:7753;width:836;height:586" filled="f" stroked="f">
              <v:textbox style="mso-next-textbox:#_x0000_s1109">
                <w:txbxContent>
                  <w:p w:rsidR="003B69A5" w:rsidRDefault="003B69A5" w:rsidP="003B69A5">
                    <w:r>
                      <w:t>Лог.</w:t>
                    </w:r>
                  </w:p>
                </w:txbxContent>
              </v:textbox>
            </v:shape>
            <v:line id="_x0000_s1110" style="position:absolute" from="4504,8071" to="5174,8071"/>
          </v:group>
        </w:pict>
      </w: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  <w:r w:rsidRPr="00B712B7">
        <w:rPr>
          <w:sz w:val="28"/>
          <w:szCs w:val="28"/>
        </w:rPr>
        <w:t xml:space="preserve">                     Рисунок   </w:t>
      </w:r>
      <w:r w:rsidR="00B712B7">
        <w:rPr>
          <w:sz w:val="28"/>
          <w:szCs w:val="28"/>
        </w:rPr>
        <w:t>5</w:t>
      </w: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3B69A5" w:rsidRPr="00B712B7" w:rsidRDefault="003B69A5" w:rsidP="009F335D">
      <w:pPr>
        <w:ind w:left="284" w:firstLine="709"/>
        <w:rPr>
          <w:sz w:val="28"/>
          <w:szCs w:val="28"/>
        </w:rPr>
      </w:pPr>
      <w:r w:rsidRPr="00B712B7">
        <w:rPr>
          <w:sz w:val="28"/>
          <w:szCs w:val="28"/>
        </w:rPr>
        <w:t>Оба канала прибора одинаковы и находятся в одинаковых условиях. Выход – логометра Лог</w:t>
      </w:r>
      <w:proofErr w:type="gramStart"/>
      <w:r w:rsidRPr="00B712B7">
        <w:rPr>
          <w:sz w:val="28"/>
          <w:szCs w:val="28"/>
        </w:rPr>
        <w:t>.</w:t>
      </w:r>
      <w:proofErr w:type="gramEnd"/>
      <w:r w:rsidRPr="00B712B7">
        <w:rPr>
          <w:sz w:val="28"/>
          <w:szCs w:val="28"/>
        </w:rPr>
        <w:t xml:space="preserve"> </w:t>
      </w:r>
      <w:proofErr w:type="gramStart"/>
      <w:r w:rsidRPr="00B712B7">
        <w:rPr>
          <w:sz w:val="28"/>
          <w:szCs w:val="28"/>
        </w:rPr>
        <w:t>п</w:t>
      </w:r>
      <w:proofErr w:type="gramEnd"/>
      <w:r w:rsidRPr="00B712B7">
        <w:rPr>
          <w:sz w:val="28"/>
          <w:szCs w:val="28"/>
        </w:rPr>
        <w:t>редставляет собой отношение</w:t>
      </w:r>
      <w:r w:rsidR="00B712B7" w:rsidRPr="00B712B7">
        <w:rPr>
          <w:sz w:val="28"/>
          <w:szCs w:val="28"/>
        </w:rPr>
        <w:t xml:space="preserve"> при равенстве параметров каналов.</w:t>
      </w:r>
    </w:p>
    <w:p w:rsidR="009F335D" w:rsidRPr="00B712B7" w:rsidRDefault="009F335D" w:rsidP="009F335D">
      <w:pPr>
        <w:ind w:left="284" w:firstLine="709"/>
        <w:rPr>
          <w:sz w:val="28"/>
          <w:szCs w:val="28"/>
        </w:rPr>
      </w:pPr>
    </w:p>
    <w:p w:rsidR="003B69A5" w:rsidRPr="00B712B7" w:rsidRDefault="003B69A5" w:rsidP="009F335D">
      <w:pPr>
        <w:spacing w:before="120"/>
        <w:ind w:left="284"/>
        <w:jc w:val="center"/>
      </w:pPr>
      <w:r w:rsidRPr="00B712B7">
        <w:rPr>
          <w:position w:val="-36"/>
          <w:sz w:val="28"/>
          <w:szCs w:val="28"/>
        </w:rPr>
        <w:object w:dxaOrig="3440" w:dyaOrig="859">
          <v:shape id="_x0000_i1027" type="#_x0000_t75" style="width:171.75pt;height:42.75pt" o:ole="" fillcolor="window">
            <v:imagedata r:id="rId10" o:title=""/>
          </v:shape>
          <o:OLEObject Type="Embed" ProgID="Equation.3" ShapeID="_x0000_i1027" DrawAspect="Content" ObjectID="_1471883847" r:id="rId11"/>
        </w:object>
      </w:r>
      <w:r w:rsidRPr="00B712B7">
        <w:rPr>
          <w:sz w:val="28"/>
          <w:szCs w:val="28"/>
        </w:rPr>
        <w:t>.</w:t>
      </w:r>
      <w:r w:rsidRPr="00B712B7">
        <w:t xml:space="preserve"> </w:t>
      </w:r>
    </w:p>
    <w:p w:rsidR="003B69A5" w:rsidRPr="00B712B7" w:rsidRDefault="003B69A5" w:rsidP="009F335D">
      <w:pPr>
        <w:ind w:left="284" w:hanging="5103"/>
      </w:pPr>
    </w:p>
    <w:p w:rsidR="003B69A5" w:rsidRPr="00B712B7" w:rsidRDefault="003B69A5" w:rsidP="009F335D">
      <w:pPr>
        <w:ind w:left="28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                                                                        </w:t>
      </w:r>
    </w:p>
    <w:p w:rsidR="003B69A5" w:rsidRPr="00B712B7" w:rsidRDefault="003B69A5" w:rsidP="009F335D">
      <w:pPr>
        <w:ind w:left="284" w:firstLine="567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Естественно, что полная компенсация погрешности и в этой схеме невозможна из-за некоторой </w:t>
      </w:r>
      <w:proofErr w:type="spellStart"/>
      <w:r w:rsidRPr="00B712B7">
        <w:rPr>
          <w:sz w:val="28"/>
          <w:szCs w:val="28"/>
        </w:rPr>
        <w:t>неидентичности</w:t>
      </w:r>
      <w:proofErr w:type="spellEnd"/>
      <w:r w:rsidRPr="00B712B7">
        <w:rPr>
          <w:sz w:val="28"/>
          <w:szCs w:val="28"/>
        </w:rPr>
        <w:t xml:space="preserve"> ИП</w:t>
      </w:r>
      <w:proofErr w:type="gramStart"/>
      <w:r w:rsidRPr="00B712B7">
        <w:rPr>
          <w:sz w:val="28"/>
          <w:szCs w:val="28"/>
        </w:rPr>
        <w:t>1</w:t>
      </w:r>
      <w:proofErr w:type="gramEnd"/>
      <w:r w:rsidRPr="00B712B7">
        <w:rPr>
          <w:sz w:val="28"/>
          <w:szCs w:val="28"/>
        </w:rPr>
        <w:t xml:space="preserve"> и ИП2.</w:t>
      </w: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 w:firstLine="567"/>
        <w:jc w:val="both"/>
        <w:rPr>
          <w:sz w:val="28"/>
          <w:szCs w:val="28"/>
        </w:rPr>
      </w:pPr>
      <w:r w:rsidRPr="00B712B7">
        <w:rPr>
          <w:sz w:val="28"/>
          <w:szCs w:val="28"/>
        </w:rPr>
        <w:lastRenderedPageBreak/>
        <w:t>Компенсационная схема преобразования.</w:t>
      </w:r>
    </w:p>
    <w:p w:rsidR="003B69A5" w:rsidRPr="00B712B7" w:rsidRDefault="003B69A5" w:rsidP="009F335D">
      <w:pPr>
        <w:ind w:left="284" w:firstLine="567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Схема прибора представлена на рисунке </w:t>
      </w:r>
      <w:r w:rsidR="00B712B7">
        <w:rPr>
          <w:sz w:val="28"/>
          <w:szCs w:val="28"/>
        </w:rPr>
        <w:t>6</w:t>
      </w:r>
      <w:r w:rsidRPr="00B712B7">
        <w:rPr>
          <w:sz w:val="28"/>
          <w:szCs w:val="28"/>
        </w:rPr>
        <w:t>.</w:t>
      </w:r>
    </w:p>
    <w:p w:rsidR="003B69A5" w:rsidRPr="00B712B7" w:rsidRDefault="003B69A5" w:rsidP="009F335D">
      <w:pPr>
        <w:ind w:left="284"/>
      </w:pPr>
      <w:r w:rsidRPr="00B712B7">
        <w:t xml:space="preserve">           </w:t>
      </w:r>
    </w:p>
    <w:p w:rsidR="003B69A5" w:rsidRPr="00B712B7" w:rsidRDefault="003B69A5" w:rsidP="009F335D">
      <w:pPr>
        <w:ind w:left="284" w:firstLine="709"/>
        <w:jc w:val="center"/>
      </w:pPr>
    </w:p>
    <w:p w:rsidR="003B69A5" w:rsidRPr="00B712B7" w:rsidRDefault="004316EB" w:rsidP="009F335D">
      <w:pPr>
        <w:ind w:left="284" w:firstLine="567"/>
      </w:pPr>
      <w:r>
        <w:rPr>
          <w:noProof/>
        </w:rPr>
        <w:pict>
          <v:group id="_x0000_s1111" style="position:absolute;left:0;text-align:left;margin-left:1in;margin-top:9pt;width:358.3pt;height:97.85pt;z-index:251665408" coordorigin="2577,11782" coordsize="7166,1957">
            <v:shape id="_x0000_s1112" type="#_x0000_t202" style="position:absolute;left:2577;top:12137;width:585;height:485" filled="f" stroked="f">
              <v:textbox>
                <w:txbxContent>
                  <w:p w:rsidR="003B69A5" w:rsidRDefault="003B69A5" w:rsidP="003B69A5">
                    <w:proofErr w:type="spellStart"/>
                    <w:r>
                      <w:t>x</w:t>
                    </w:r>
                    <w:proofErr w:type="spellEnd"/>
                  </w:p>
                </w:txbxContent>
              </v:textbox>
            </v:shape>
            <v:shape id="_x0000_s1113" type="#_x0000_t202" style="position:absolute;left:3294;top:12305;width:1004;height:552">
              <v:textbox style="mso-next-textbox:#_x0000_s1113">
                <w:txbxContent>
                  <w:p w:rsidR="003B69A5" w:rsidRDefault="003B69A5" w:rsidP="003B69A5"/>
                </w:txbxContent>
              </v:textbox>
            </v:shape>
            <v:shape id="_x0000_s1114" type="#_x0000_t202" style="position:absolute;left:4824;top:12294;width:1004;height:552">
              <v:textbox style="mso-next-textbox:#_x0000_s1114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1</w:t>
                    </w:r>
                    <w:proofErr w:type="gramEnd"/>
                  </w:p>
                </w:txbxContent>
              </v:textbox>
            </v:shape>
            <v:line id="_x0000_s1115" style="position:absolute" from="2694,12575" to="3297,12575">
              <v:stroke endarrow="block"/>
            </v:line>
            <v:line id="_x0000_s1116" style="position:absolute" from="4302,12575" to="4821,12575">
              <v:stroke endarrow="block"/>
            </v:line>
            <v:shape id="_x0000_s1117" type="#_x0000_t202" style="position:absolute;left:7209;top:12294;width:1004;height:552">
              <v:textbox style="mso-next-textbox:#_x0000_s1117">
                <w:txbxContent>
                  <w:p w:rsidR="003B69A5" w:rsidRDefault="003B69A5" w:rsidP="003B69A5">
                    <w:pPr>
                      <w:jc w:val="center"/>
                    </w:pPr>
                    <w:r>
                      <w:t>ИП</w:t>
                    </w:r>
                    <w:proofErr w:type="gramStart"/>
                    <w:r>
                      <w:t>N</w:t>
                    </w:r>
                    <w:proofErr w:type="gramEnd"/>
                  </w:p>
                </w:txbxContent>
              </v:textbox>
            </v:shape>
            <v:shape id="_x0000_s1118" type="#_x0000_t202" style="position:absolute;left:8739;top:12283;width:1004;height:552">
              <v:textbox style="mso-next-textbox:#_x0000_s1118">
                <w:txbxContent>
                  <w:p w:rsidR="003B69A5" w:rsidRDefault="003B69A5" w:rsidP="003B69A5">
                    <w:pPr>
                      <w:jc w:val="center"/>
                    </w:pPr>
                    <w:r>
                      <w:t>ЭИП</w:t>
                    </w:r>
                  </w:p>
                </w:txbxContent>
              </v:textbox>
            </v:shape>
            <v:line id="_x0000_s1119" style="position:absolute;flip:x" from="5822,12580" to="6207,12580"/>
            <v:line id="_x0000_s1120" style="position:absolute" from="8217,12564" to="8736,12564">
              <v:stroke endarrow="block"/>
            </v:line>
            <v:line id="_x0000_s1121" style="position:absolute" from="6863,12592" to="7215,12592">
              <v:stroke endarrow="block"/>
            </v:line>
            <v:shape id="_x0000_s1122" type="#_x0000_t202" style="position:absolute;left:6244;top:12391;width:619;height:352" filled="f" stroked="f">
              <v:textbox>
                <w:txbxContent>
                  <w:p w:rsidR="003B69A5" w:rsidRDefault="003B69A5" w:rsidP="003B69A5"/>
                </w:txbxContent>
              </v:textbox>
            </v:shape>
            <v:shape id="_x0000_s1123" type="#_x0000_t202" style="position:absolute;left:6226;top:12286;width:720;height:452" filled="f" stroked="f">
              <v:textbox>
                <w:txbxContent>
                  <w:p w:rsidR="003B69A5" w:rsidRDefault="003B69A5" w:rsidP="003B69A5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. . .</w:t>
                    </w:r>
                  </w:p>
                </w:txbxContent>
              </v:textbox>
            </v:shape>
            <v:shape id="_x0000_s1124" type="#_x0000_t202" style="position:absolute;left:4199;top:11782;width:1055;height:469" filled="f" stroked="f">
              <v:textbox style="mso-next-textbox:#_x0000_s1124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proofErr w:type="spellStart"/>
                    <w:r>
                      <w:t>х</w:t>
                    </w:r>
                    <w:proofErr w:type="spellEnd"/>
                    <w:r>
                      <w:sym w:font="Symbol" w:char="F02D"/>
                    </w:r>
                    <w:proofErr w:type="spellStart"/>
                    <w:r>
                      <w:t>х</w:t>
                    </w:r>
                    <w:proofErr w:type="gramStart"/>
                    <w:r>
                      <w:rPr>
                        <w:vertAlign w:val="subscript"/>
                      </w:rPr>
                      <w:t>k</w:t>
                    </w:r>
                    <w:proofErr w:type="spellEnd"/>
                    <w:proofErr w:type="gramEnd"/>
                  </w:p>
                </w:txbxContent>
              </v:textbox>
            </v:shape>
            <v:shape id="_x0000_s1125" type="#_x0000_t202" style="position:absolute;left:8209;top:11891;width:804;height:469" filled="f" stroked="f">
              <v:textbox style="mso-next-textbox:#_x0000_s1125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proofErr w:type="spellStart"/>
                    <w:r>
                      <w:t>y</w:t>
                    </w:r>
                    <w:proofErr w:type="spellEnd"/>
                  </w:p>
                </w:txbxContent>
              </v:textbox>
            </v:shape>
            <v:shape id="_x0000_s1126" type="#_x0000_t202" style="position:absolute;left:6002;top:13187;width:1004;height:552">
              <v:textbox style="mso-next-textbox:#_x0000_s1126">
                <w:txbxContent>
                  <w:p w:rsidR="003B69A5" w:rsidRDefault="003B69A5" w:rsidP="003B69A5">
                    <w:pPr>
                      <w:jc w:val="center"/>
                    </w:pPr>
                    <w:proofErr w:type="gramStart"/>
                    <w:r>
                      <w:t>ПОС</w:t>
                    </w:r>
                    <w:proofErr w:type="gramEnd"/>
                  </w:p>
                </w:txbxContent>
              </v:textbox>
            </v:shape>
            <v:line id="_x0000_s1127" style="position:absolute;flip:x" from="3851,13462" to="5995,13462"/>
            <v:line id="_x0000_s1128" style="position:absolute;flip:y" from="3851,12860" to="3851,13462">
              <v:stroke endarrow="block"/>
            </v:line>
            <v:line id="_x0000_s1129" style="position:absolute" from="8422,12558" to="8422,13446"/>
            <v:line id="_x0000_s1130" style="position:absolute" from="6999,13446" to="8406,13446"/>
            <v:line id="_x0000_s1131" style="position:absolute" from="3650,12592" to="4002,12592"/>
            <v:oval id="_x0000_s1132" style="position:absolute;left:8372;top:12491;width:118;height:118" fillcolor="black"/>
            <v:shape id="_x0000_s1133" type="#_x0000_t202" style="position:absolute;left:3342;top:12926;width:1055;height:469" filled="f" stroked="f">
              <v:textbox style="mso-next-textbox:#_x0000_s1133">
                <w:txbxContent>
                  <w:p w:rsidR="003B69A5" w:rsidRDefault="003B69A5" w:rsidP="003B69A5">
                    <w:pPr>
                      <w:rPr>
                        <w:vertAlign w:val="subscript"/>
                      </w:rPr>
                    </w:pPr>
                    <w:proofErr w:type="spellStart"/>
                    <w:r>
                      <w:t>х</w:t>
                    </w:r>
                    <w:proofErr w:type="gramStart"/>
                    <w:r>
                      <w:rPr>
                        <w:vertAlign w:val="subscript"/>
                      </w:rPr>
                      <w:t>k</w:t>
                    </w:r>
                    <w:proofErr w:type="spellEnd"/>
                    <w:proofErr w:type="gramEnd"/>
                  </w:p>
                </w:txbxContent>
              </v:textbox>
            </v:shape>
          </v:group>
        </w:pict>
      </w:r>
      <w:r w:rsidR="003B69A5" w:rsidRPr="00B712B7">
        <w:t xml:space="preserve"> </w:t>
      </w:r>
    </w:p>
    <w:p w:rsidR="003B69A5" w:rsidRPr="00B712B7" w:rsidRDefault="003B69A5" w:rsidP="009F335D">
      <w:pPr>
        <w:ind w:left="284"/>
      </w:pPr>
    </w:p>
    <w:p w:rsidR="003B69A5" w:rsidRPr="00B712B7" w:rsidRDefault="003B69A5" w:rsidP="009F335D">
      <w:pPr>
        <w:ind w:left="284" w:firstLine="567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8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8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8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8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8"/>
        <w:jc w:val="both"/>
        <w:rPr>
          <w:sz w:val="28"/>
          <w:szCs w:val="28"/>
        </w:rPr>
      </w:pPr>
    </w:p>
    <w:p w:rsidR="003B69A5" w:rsidRPr="00B712B7" w:rsidRDefault="00B712B7" w:rsidP="009F335D">
      <w:pPr>
        <w:ind w:left="284" w:firstLine="708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                                             </w:t>
      </w:r>
      <w:r w:rsidR="003B69A5" w:rsidRPr="00B712B7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6</w:t>
      </w:r>
    </w:p>
    <w:p w:rsidR="00B712B7" w:rsidRPr="00B712B7" w:rsidRDefault="00B712B7" w:rsidP="009F335D">
      <w:pPr>
        <w:ind w:left="284" w:firstLine="709"/>
        <w:jc w:val="both"/>
        <w:rPr>
          <w:sz w:val="28"/>
          <w:szCs w:val="28"/>
        </w:rPr>
      </w:pP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Суть измерения заключается в уравновешивании измеряемой величины </w:t>
      </w:r>
      <w:proofErr w:type="spellStart"/>
      <w:r w:rsidRPr="00B712B7">
        <w:rPr>
          <w:i/>
          <w:sz w:val="28"/>
          <w:szCs w:val="28"/>
        </w:rPr>
        <w:t>х</w:t>
      </w:r>
      <w:proofErr w:type="spellEnd"/>
      <w:r w:rsidRPr="00B712B7">
        <w:rPr>
          <w:sz w:val="28"/>
          <w:szCs w:val="28"/>
        </w:rPr>
        <w:t xml:space="preserve"> такой же, но образцовой величиной </w:t>
      </w:r>
      <w:proofErr w:type="spellStart"/>
      <w:r w:rsidRPr="00B712B7">
        <w:rPr>
          <w:i/>
          <w:sz w:val="28"/>
          <w:szCs w:val="28"/>
        </w:rPr>
        <w:t>х</w:t>
      </w:r>
      <w:proofErr w:type="gramStart"/>
      <w:r w:rsidRPr="00B712B7">
        <w:rPr>
          <w:i/>
          <w:sz w:val="28"/>
          <w:szCs w:val="28"/>
          <w:vertAlign w:val="subscript"/>
        </w:rPr>
        <w:t>k</w:t>
      </w:r>
      <w:proofErr w:type="spellEnd"/>
      <w:proofErr w:type="gramEnd"/>
      <w:r w:rsidRPr="00B712B7">
        <w:rPr>
          <w:sz w:val="28"/>
          <w:szCs w:val="28"/>
        </w:rPr>
        <w:t xml:space="preserve">, формируемой преобразователем цепи обратной связи ПОС. Известно, что в устройствах с отрицательной обратной связью выходной параметр </w:t>
      </w:r>
    </w:p>
    <w:p w:rsidR="003B69A5" w:rsidRPr="00B712B7" w:rsidRDefault="003B69A5" w:rsidP="009F335D">
      <w:pPr>
        <w:ind w:left="284" w:firstLine="709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                                             </w:t>
      </w:r>
      <w:r w:rsidRPr="00B712B7">
        <w:rPr>
          <w:position w:val="-38"/>
          <w:sz w:val="28"/>
          <w:szCs w:val="28"/>
        </w:rPr>
        <w:object w:dxaOrig="1980" w:dyaOrig="859">
          <v:shape id="_x0000_i1028" type="#_x0000_t75" style="width:99pt;height:42.75pt" o:ole="" fillcolor="window">
            <v:imagedata r:id="rId12" o:title=""/>
          </v:shape>
          <o:OLEObject Type="Embed" ProgID="Equation.3" ShapeID="_x0000_i1028" DrawAspect="Content" ObjectID="_1471883848" r:id="rId13"/>
        </w:object>
      </w:r>
      <w:r w:rsidRPr="00B712B7">
        <w:rPr>
          <w:sz w:val="28"/>
          <w:szCs w:val="28"/>
        </w:rPr>
        <w:t xml:space="preserve">,                                      </w:t>
      </w:r>
    </w:p>
    <w:p w:rsidR="003B69A5" w:rsidRPr="00B712B7" w:rsidRDefault="003B69A5" w:rsidP="00B712B7">
      <w:pPr>
        <w:ind w:left="28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где </w:t>
      </w:r>
      <w:r w:rsidRPr="00B712B7">
        <w:rPr>
          <w:position w:val="-16"/>
          <w:sz w:val="28"/>
          <w:szCs w:val="28"/>
        </w:rPr>
        <w:object w:dxaOrig="440" w:dyaOrig="420">
          <v:shape id="_x0000_i1029" type="#_x0000_t75" style="width:21.75pt;height:21pt" o:ole="" fillcolor="window">
            <v:imagedata r:id="rId14" o:title=""/>
          </v:shape>
          <o:OLEObject Type="Embed" ProgID="Equation.3" ShapeID="_x0000_i1029" DrawAspect="Content" ObjectID="_1471883849" r:id="rId15"/>
        </w:object>
      </w:r>
      <w:r w:rsidRPr="00B712B7">
        <w:rPr>
          <w:sz w:val="28"/>
          <w:szCs w:val="28"/>
        </w:rPr>
        <w:t xml:space="preserve"> и </w:t>
      </w:r>
      <w:r w:rsidRPr="00B712B7">
        <w:rPr>
          <w:position w:val="-16"/>
          <w:sz w:val="28"/>
          <w:szCs w:val="28"/>
        </w:rPr>
        <w:object w:dxaOrig="540" w:dyaOrig="420">
          <v:shape id="_x0000_i1030" type="#_x0000_t75" style="width:27pt;height:21pt" o:ole="" fillcolor="window">
            <v:imagedata r:id="rId16" o:title=""/>
          </v:shape>
          <o:OLEObject Type="Embed" ProgID="Equation.3" ShapeID="_x0000_i1030" DrawAspect="Content" ObjectID="_1471883850" r:id="rId17"/>
        </w:object>
      </w:r>
      <w:r w:rsidRPr="00B712B7">
        <w:rPr>
          <w:sz w:val="28"/>
          <w:szCs w:val="28"/>
        </w:rPr>
        <w:t xml:space="preserve"> - чувствительности прямой цепи (ИП1</w:t>
      </w:r>
      <w:r w:rsidRPr="00B712B7">
        <w:rPr>
          <w:sz w:val="28"/>
          <w:szCs w:val="28"/>
        </w:rPr>
        <w:sym w:font="Symbol" w:char="F0B8"/>
      </w:r>
      <w:r w:rsidRPr="00B712B7">
        <w:rPr>
          <w:sz w:val="28"/>
          <w:szCs w:val="28"/>
        </w:rPr>
        <w:t>ИПN) и цепи обратной связи (</w:t>
      </w:r>
      <w:proofErr w:type="gramStart"/>
      <w:r w:rsidRPr="00B712B7">
        <w:rPr>
          <w:sz w:val="28"/>
          <w:szCs w:val="28"/>
        </w:rPr>
        <w:t>ПОС</w:t>
      </w:r>
      <w:proofErr w:type="gramEnd"/>
      <w:r w:rsidRPr="00B712B7">
        <w:rPr>
          <w:sz w:val="28"/>
          <w:szCs w:val="28"/>
        </w:rPr>
        <w:t xml:space="preserve">) соответственно. При петлевом усилении </w:t>
      </w:r>
      <w:r w:rsidRPr="00B712B7">
        <w:rPr>
          <w:position w:val="-16"/>
          <w:sz w:val="28"/>
          <w:szCs w:val="28"/>
        </w:rPr>
        <w:object w:dxaOrig="1660" w:dyaOrig="420">
          <v:shape id="_x0000_i1031" type="#_x0000_t75" style="width:83.25pt;height:21pt" o:ole="" fillcolor="window">
            <v:imagedata r:id="rId18" o:title=""/>
          </v:shape>
          <o:OLEObject Type="Embed" ProgID="Equation.3" ShapeID="_x0000_i1031" DrawAspect="Content" ObjectID="_1471883851" r:id="rId19"/>
        </w:object>
      </w:r>
      <w:r w:rsidRPr="00B712B7">
        <w:rPr>
          <w:sz w:val="28"/>
          <w:szCs w:val="28"/>
        </w:rPr>
        <w:t xml:space="preserve"> </w:t>
      </w:r>
    </w:p>
    <w:p w:rsidR="003B69A5" w:rsidRPr="00B712B7" w:rsidRDefault="003B69A5" w:rsidP="00B712B7">
      <w:pPr>
        <w:ind w:left="28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                                                          </w:t>
      </w:r>
      <w:r w:rsidRPr="00B712B7">
        <w:rPr>
          <w:position w:val="-38"/>
          <w:sz w:val="28"/>
          <w:szCs w:val="28"/>
        </w:rPr>
        <w:object w:dxaOrig="1060" w:dyaOrig="820">
          <v:shape id="_x0000_i1032" type="#_x0000_t75" style="width:53.25pt;height:41.25pt" o:ole="" fillcolor="window">
            <v:imagedata r:id="rId20" o:title=""/>
          </v:shape>
          <o:OLEObject Type="Embed" ProgID="Equation.3" ShapeID="_x0000_i1032" DrawAspect="Content" ObjectID="_1471883852" r:id="rId21"/>
        </w:object>
      </w:r>
      <w:r w:rsidRPr="00B712B7">
        <w:rPr>
          <w:sz w:val="28"/>
          <w:szCs w:val="28"/>
        </w:rPr>
        <w:t xml:space="preserve">,                                                  </w:t>
      </w:r>
      <w:r w:rsidRPr="00B712B7">
        <w:rPr>
          <w:sz w:val="28"/>
          <w:szCs w:val="28"/>
        </w:rPr>
        <w:tab/>
      </w:r>
    </w:p>
    <w:p w:rsidR="003B69A5" w:rsidRPr="00807999" w:rsidRDefault="003B69A5" w:rsidP="00B712B7">
      <w:pPr>
        <w:ind w:left="284"/>
        <w:jc w:val="both"/>
        <w:rPr>
          <w:sz w:val="28"/>
          <w:szCs w:val="28"/>
        </w:rPr>
      </w:pPr>
      <w:r w:rsidRPr="00B712B7">
        <w:rPr>
          <w:sz w:val="28"/>
          <w:szCs w:val="28"/>
        </w:rPr>
        <w:t xml:space="preserve">т.е. параметры прибора определяются только цепью обратной связи, в которую обычно ставятся высокоточные образцовые элементы. Такие схемы имеют малую как </w:t>
      </w:r>
      <w:proofErr w:type="spellStart"/>
      <w:r w:rsidRPr="00B712B7">
        <w:rPr>
          <w:sz w:val="28"/>
          <w:szCs w:val="28"/>
        </w:rPr>
        <w:t>аддиативную</w:t>
      </w:r>
      <w:proofErr w:type="spellEnd"/>
      <w:r w:rsidRPr="00B712B7">
        <w:rPr>
          <w:sz w:val="28"/>
          <w:szCs w:val="28"/>
        </w:rPr>
        <w:t>, так и мультипликативную погрешности, уменьшаются и динамические погрешности. Приборы обладают большой выходной мощностью, их показания мало зависят от нагрузки.</w:t>
      </w:r>
    </w:p>
    <w:p w:rsidR="00C443FE" w:rsidRDefault="00C443FE" w:rsidP="009F335D">
      <w:pPr>
        <w:ind w:left="284"/>
      </w:pPr>
    </w:p>
    <w:sectPr w:rsidR="00C443FE" w:rsidSect="00C443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9A5"/>
    <w:rsid w:val="001E4FE8"/>
    <w:rsid w:val="003102B4"/>
    <w:rsid w:val="003235F4"/>
    <w:rsid w:val="00392D31"/>
    <w:rsid w:val="003B69A5"/>
    <w:rsid w:val="00402A1B"/>
    <w:rsid w:val="004316EB"/>
    <w:rsid w:val="004C0114"/>
    <w:rsid w:val="008C4779"/>
    <w:rsid w:val="009F335D"/>
    <w:rsid w:val="00A10960"/>
    <w:rsid w:val="00B712B7"/>
    <w:rsid w:val="00BD73D7"/>
    <w:rsid w:val="00C038CB"/>
    <w:rsid w:val="00C443FE"/>
    <w:rsid w:val="00C83A03"/>
    <w:rsid w:val="00E11C26"/>
    <w:rsid w:val="00F60CB5"/>
    <w:rsid w:val="00FD08D4"/>
    <w:rsid w:val="00FE4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9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B69A5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3B69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3B69A5"/>
    <w:pPr>
      <w:spacing w:line="360" w:lineRule="auto"/>
      <w:ind w:firstLine="851"/>
      <w:jc w:val="both"/>
    </w:pPr>
    <w:rPr>
      <w:sz w:val="28"/>
    </w:rPr>
  </w:style>
  <w:style w:type="character" w:customStyle="1" w:styleId="a6">
    <w:name w:val="Основной текст Знак"/>
    <w:basedOn w:val="a0"/>
    <w:link w:val="a5"/>
    <w:rsid w:val="003B69A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rsid w:val="003B69A5"/>
    <w:pPr>
      <w:ind w:firstLine="708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3B69A5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9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8</cp:revision>
  <dcterms:created xsi:type="dcterms:W3CDTF">2014-09-10T10:44:00Z</dcterms:created>
  <dcterms:modified xsi:type="dcterms:W3CDTF">2014-09-10T13:51:00Z</dcterms:modified>
</cp:coreProperties>
</file>