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0FF" w:rsidRPr="00A160FF" w:rsidRDefault="00A160FF" w:rsidP="00A160FF">
      <w:pPr>
        <w:jc w:val="center"/>
        <w:rPr>
          <w:rFonts w:ascii="Times New Roman" w:hAnsi="Times New Roman" w:cs="Times New Roman"/>
          <w:sz w:val="28"/>
          <w:szCs w:val="28"/>
        </w:rPr>
      </w:pPr>
      <w:r w:rsidRPr="00A160FF">
        <w:rPr>
          <w:rFonts w:ascii="Times New Roman" w:hAnsi="Times New Roman" w:cs="Times New Roman"/>
          <w:sz w:val="28"/>
          <w:szCs w:val="28"/>
        </w:rPr>
        <w:t>Лекция № 3</w:t>
      </w:r>
    </w:p>
    <w:p w:rsidR="00890B37" w:rsidRPr="008D5329" w:rsidRDefault="00890B37" w:rsidP="00890B37">
      <w:pPr>
        <w:jc w:val="both"/>
        <w:rPr>
          <w:rFonts w:ascii="Times New Roman" w:hAnsi="Times New Roman" w:cs="Times New Roman"/>
          <w:b/>
          <w:sz w:val="28"/>
          <w:szCs w:val="28"/>
        </w:rPr>
      </w:pPr>
      <w:r w:rsidRPr="008D5329">
        <w:rPr>
          <w:rFonts w:ascii="Times New Roman" w:hAnsi="Times New Roman" w:cs="Times New Roman"/>
          <w:b/>
          <w:sz w:val="28"/>
          <w:szCs w:val="28"/>
        </w:rPr>
        <w:t>2.7 Ртутные лампы высокого и сверхвысокого давления</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Для освещения больших и высоких производственных помещений</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Более 5 метров, где не требуется правильная цветопередача применяются дуговые ртутные люминенсцентные лампы высокого давления ДРЛ (Д - дуговая, Р - ртутная, Л - люминенсцентная).</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Классификация ртутных ламп высокого и сверхвысокого давления:</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1- (ГЛВД) газоразрядные лампы высокого давления;</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2 - (ГЛВД)  газоразрядные лампы высокого давления с исправленной цветностью (ДРЛ);</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3 - трубчатые лампы сверхвысокого давления (ЛСВД)  с естественным охлаждением;</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4 - каппилярные (ЛСВД) с принудительным охлаждением (воздушным или водянным);</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6 - шаровые (ЛСВД) с естественным охлаждением.</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b/>
          <w:i/>
          <w:noProof/>
          <w:sz w:val="28"/>
          <w:szCs w:val="28"/>
        </w:rPr>
        <w:t>Ртутные лампы высокого давления</w:t>
      </w:r>
      <w:r w:rsidRPr="008D5329">
        <w:rPr>
          <w:rFonts w:ascii="Times New Roman" w:hAnsi="Times New Roman" w:cs="Times New Roman"/>
          <w:noProof/>
          <w:sz w:val="28"/>
          <w:szCs w:val="28"/>
        </w:rPr>
        <w:t xml:space="preserve"> (ДРТ) представляют собой трубку из кварцевого стекла, из которой откачан воздух. По торцам трубки впаяны активированные самокалящиеся электроды из вольфрама. Внутреннее пространство трубки заполняется чистым аргоном при давлении 1,5 -3 кПа и дозированная капля ртути. Аргон необходим для зажигания лампы и защиты электродов от износа. В отдельных типах ламп кварцевая разрядная трубка помещается в ваккуумированную внешнюю колбу. После зажигания дугового разряда проиисходит нагревание разрядной трубки и испарение ртути. Давление паров трути повышается, увеличиваются напряжение и мощность разряда. разряд стягивается в яркий светящийся шнур вдоль оси трубки, соответстенно возрастает поток излучения и к.п.д. Процесс продолжается в течении 5-7 минут, до полного испарения ртути, после чего характеристики горения стабилизируются. Общий вид ламп показан на рисунке 2.4. </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Лампы ДРТ применяются как источники ультрафиолетового излуучения (УФ) в медицине, сельском хозяйстве, измерительной технике и других областях. Специальные типы этих ламп применяются в светокопировальных </w:t>
      </w:r>
      <w:r w:rsidRPr="008D5329">
        <w:rPr>
          <w:rFonts w:ascii="Times New Roman" w:hAnsi="Times New Roman" w:cs="Times New Roman"/>
          <w:noProof/>
          <w:sz w:val="28"/>
          <w:szCs w:val="28"/>
        </w:rPr>
        <w:lastRenderedPageBreak/>
        <w:t>аппаратах. Для освещения эти лампы не применяются из-за низкого качества цветопередачи.</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b/>
          <w:i/>
          <w:noProof/>
          <w:sz w:val="28"/>
          <w:szCs w:val="28"/>
        </w:rPr>
        <w:t>Газоразрядные лампы высокого давления с исправленной цветностью</w:t>
      </w:r>
      <w:r w:rsidRPr="008D5329">
        <w:rPr>
          <w:rFonts w:ascii="Times New Roman" w:hAnsi="Times New Roman" w:cs="Times New Roman"/>
          <w:noProof/>
          <w:sz w:val="28"/>
          <w:szCs w:val="28"/>
        </w:rPr>
        <w:t xml:space="preserve"> (ДРЛ, ДРИ).  Применяются для наружного освещения, освещения производственных помещений высотой выше 3-5 метров, не требущих высокого качества цветопередачи.</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Устройство лампы. В каждой лампе есть два основных электрода и лампу называют двухэлектродная, при наличиии двух дополнительных - </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drawing>
          <wp:inline distT="0" distB="0" distL="0" distR="0">
            <wp:extent cx="5629275" cy="3590925"/>
            <wp:effectExtent l="19050" t="0" r="9525" b="0"/>
            <wp:docPr id="12"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4"/>
                    <a:srcRect/>
                    <a:stretch>
                      <a:fillRect/>
                    </a:stretch>
                  </pic:blipFill>
                  <pic:spPr bwMode="auto">
                    <a:xfrm>
                      <a:off x="0" y="0"/>
                      <a:ext cx="5629275" cy="3590925"/>
                    </a:xfrm>
                    <a:prstGeom prst="rect">
                      <a:avLst/>
                    </a:prstGeom>
                    <a:noFill/>
                    <a:ln w="9525">
                      <a:noFill/>
                      <a:miter lim="800000"/>
                      <a:headEnd/>
                      <a:tailEnd/>
                    </a:ln>
                  </pic:spPr>
                </pic:pic>
              </a:graphicData>
            </a:graphic>
          </wp:inline>
        </w:drawing>
      </w:r>
    </w:p>
    <w:p w:rsidR="00890B37" w:rsidRPr="008D5329" w:rsidRDefault="00890B37" w:rsidP="00890B37">
      <w:pPr>
        <w:jc w:val="both"/>
        <w:rPr>
          <w:rFonts w:ascii="Times New Roman" w:hAnsi="Times New Roman" w:cs="Times New Roman"/>
          <w:noProof/>
          <w:sz w:val="28"/>
          <w:szCs w:val="28"/>
        </w:rPr>
      </w:pP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Рисунок 2.4 - Общий вид ртутных ламп высокого давления:</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1 - ДРТ230; 2 -ДРТС250-04.2, 3 - ДРТ400; 4 - ДРТ100</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noProof/>
          <w:sz w:val="28"/>
          <w:szCs w:val="28"/>
        </w:rPr>
        <w:t>четырехэлектродная, рисунок 2.5. Два дополнительных электрода облегчают возникиовение разряда между основными электродами.</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На внутреннюю поверхность колбы нанесен специальный слой люминофора. Под действие ультр-фиолетовых лучей разряда люминофор излучает оранжево-красный свет, и добавляет недостающее излучение в красной области спектра, что исправляет цветность излучения лампы. В качестве основного люминофора для ламп ДРЛ применяется ферромагерманат магния, </w:t>
      </w:r>
      <w:r w:rsidRPr="008D5329">
        <w:rPr>
          <w:rFonts w:ascii="Times New Roman" w:hAnsi="Times New Roman" w:cs="Times New Roman"/>
          <w:noProof/>
          <w:sz w:val="28"/>
          <w:szCs w:val="28"/>
        </w:rPr>
        <w:lastRenderedPageBreak/>
        <w:t xml:space="preserve">активизированный марганцем. Пространство между колбой и кварцевой горелкой заполняется инертным газом для охлаждения кварцевой горелки. </w:t>
      </w:r>
    </w:p>
    <w:p w:rsidR="00890B37" w:rsidRPr="008D5329" w:rsidRDefault="00890B37" w:rsidP="00890B37">
      <w:pPr>
        <w:jc w:val="both"/>
        <w:rPr>
          <w:rFonts w:ascii="Times New Roman" w:hAnsi="Times New Roman" w:cs="Times New Roman"/>
          <w:noProof/>
          <w:sz w:val="28"/>
          <w:szCs w:val="28"/>
        </w:rPr>
      </w:pPr>
    </w:p>
    <w:p w:rsidR="00890B37" w:rsidRPr="008D5329" w:rsidRDefault="00890B37" w:rsidP="00890B37">
      <w:pPr>
        <w:jc w:val="center"/>
        <w:rPr>
          <w:rFonts w:ascii="Times New Roman" w:hAnsi="Times New Roman" w:cs="Times New Roman"/>
          <w:sz w:val="28"/>
          <w:szCs w:val="28"/>
        </w:rPr>
      </w:pPr>
      <w:r w:rsidRPr="008D5329">
        <w:rPr>
          <w:rFonts w:ascii="Times New Roman" w:hAnsi="Times New Roman" w:cs="Times New Roman"/>
          <w:noProof/>
          <w:sz w:val="28"/>
          <w:szCs w:val="28"/>
        </w:rPr>
        <w:drawing>
          <wp:inline distT="0" distB="0" distL="0" distR="0">
            <wp:extent cx="4343400" cy="3171825"/>
            <wp:effectExtent l="19050" t="0" r="0" b="0"/>
            <wp:docPr id="13"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5"/>
                    <a:srcRect/>
                    <a:stretch>
                      <a:fillRect/>
                    </a:stretch>
                  </pic:blipFill>
                  <pic:spPr bwMode="auto">
                    <a:xfrm>
                      <a:off x="0" y="0"/>
                      <a:ext cx="4343400" cy="3171825"/>
                    </a:xfrm>
                    <a:prstGeom prst="rect">
                      <a:avLst/>
                    </a:prstGeom>
                    <a:noFill/>
                    <a:ln w="9525">
                      <a:noFill/>
                      <a:miter lim="800000"/>
                      <a:headEnd/>
                      <a:tailEnd/>
                    </a:ln>
                  </pic:spPr>
                </pic:pic>
              </a:graphicData>
            </a:graphic>
          </wp:inline>
        </w:drawing>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                   а)                                                                             б)</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Рисунок 2.5 - Газоразрядные лампы типа ДРЛ</w:t>
      </w:r>
    </w:p>
    <w:p w:rsidR="00890B37" w:rsidRPr="008D5329" w:rsidRDefault="00890B37" w:rsidP="00890B37">
      <w:pPr>
        <w:jc w:val="both"/>
        <w:rPr>
          <w:rFonts w:ascii="Times New Roman" w:hAnsi="Times New Roman" w:cs="Times New Roman"/>
          <w:sz w:val="28"/>
          <w:szCs w:val="28"/>
        </w:rPr>
      </w:pPr>
      <w:proofErr w:type="gramStart"/>
      <w:r w:rsidRPr="008D5329">
        <w:rPr>
          <w:rFonts w:ascii="Times New Roman" w:hAnsi="Times New Roman" w:cs="Times New Roman"/>
          <w:sz w:val="28"/>
          <w:szCs w:val="28"/>
        </w:rPr>
        <w:t xml:space="preserve">а - двухэлектродная; б - </w:t>
      </w:r>
      <w:proofErr w:type="spellStart"/>
      <w:r w:rsidRPr="008D5329">
        <w:rPr>
          <w:rFonts w:ascii="Times New Roman" w:hAnsi="Times New Roman" w:cs="Times New Roman"/>
          <w:sz w:val="28"/>
          <w:szCs w:val="28"/>
        </w:rPr>
        <w:t>четырехэлектродная</w:t>
      </w:r>
      <w:proofErr w:type="spellEnd"/>
      <w:r w:rsidRPr="008D5329">
        <w:rPr>
          <w:rFonts w:ascii="Times New Roman" w:hAnsi="Times New Roman" w:cs="Times New Roman"/>
          <w:sz w:val="28"/>
          <w:szCs w:val="28"/>
        </w:rPr>
        <w:t>; 1 - цоколь; 2 - внешний баллон; 3 - электрод; 4 - люминофор; 5 - сопротивление; 6 - основной электрод; 7 - кварцевая горелка; 8 - дополнительный электрод</w:t>
      </w:r>
      <w:proofErr w:type="gramEnd"/>
    </w:p>
    <w:p w:rsidR="00890B37" w:rsidRPr="008D5329" w:rsidRDefault="00890B37" w:rsidP="00890B37">
      <w:pPr>
        <w:jc w:val="both"/>
        <w:rPr>
          <w:rFonts w:ascii="Times New Roman" w:hAnsi="Times New Roman" w:cs="Times New Roman"/>
          <w:sz w:val="28"/>
          <w:szCs w:val="28"/>
        </w:rPr>
      </w:pP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Для улучшения цветопередачи в горелки ламп добавляют смеси </w:t>
      </w:r>
      <w:proofErr w:type="spellStart"/>
      <w:r w:rsidRPr="008D5329">
        <w:rPr>
          <w:rFonts w:ascii="Times New Roman" w:hAnsi="Times New Roman" w:cs="Times New Roman"/>
          <w:sz w:val="28"/>
          <w:szCs w:val="28"/>
        </w:rPr>
        <w:t>металлогалогенных</w:t>
      </w:r>
      <w:proofErr w:type="spellEnd"/>
      <w:r w:rsidRPr="008D5329">
        <w:rPr>
          <w:rFonts w:ascii="Times New Roman" w:hAnsi="Times New Roman" w:cs="Times New Roman"/>
          <w:sz w:val="28"/>
          <w:szCs w:val="28"/>
        </w:rPr>
        <w:t xml:space="preserve"> добавок - йодидов натрия, таллия и индия что позволяет в 1,5-2 раза улучшить цветопередачу по сравнению с лампами ДРЛ. Лампы с такими добавками называю </w:t>
      </w:r>
      <w:proofErr w:type="spellStart"/>
      <w:r w:rsidRPr="008D5329">
        <w:rPr>
          <w:rFonts w:ascii="Times New Roman" w:hAnsi="Times New Roman" w:cs="Times New Roman"/>
          <w:sz w:val="28"/>
          <w:szCs w:val="28"/>
        </w:rPr>
        <w:t>металлогалогенными</w:t>
      </w:r>
      <w:proofErr w:type="spellEnd"/>
      <w:r w:rsidRPr="008D5329">
        <w:rPr>
          <w:rFonts w:ascii="Times New Roman" w:hAnsi="Times New Roman" w:cs="Times New Roman"/>
          <w:sz w:val="28"/>
          <w:szCs w:val="28"/>
        </w:rPr>
        <w:t xml:space="preserve"> ДРИ (Д - дуговая, </w:t>
      </w:r>
      <w:proofErr w:type="gramStart"/>
      <w:r w:rsidRPr="008D5329">
        <w:rPr>
          <w:rFonts w:ascii="Times New Roman" w:hAnsi="Times New Roman" w:cs="Times New Roman"/>
          <w:sz w:val="28"/>
          <w:szCs w:val="28"/>
        </w:rPr>
        <w:t>Р</w:t>
      </w:r>
      <w:proofErr w:type="gramEnd"/>
      <w:r w:rsidRPr="008D5329">
        <w:rPr>
          <w:rFonts w:ascii="Times New Roman" w:hAnsi="Times New Roman" w:cs="Times New Roman"/>
          <w:sz w:val="28"/>
          <w:szCs w:val="28"/>
        </w:rPr>
        <w:t xml:space="preserve"> - ртутная, И - с излучающими добавками), конструктивно мало отличающиеся от ламп ДРЛ, хотя имеют более простую форму и меньший диаметр. Принципиально они отличаются от ДРЛ, так как колба не покрыта люминофором и весь световой поток генерируется в газовой горелке. ДРИ применяются в помещениях, где требуется качественная цветопередача. Лампы имеют спектр, состоящий из отдельных линий ртути и линий добавок, расположенных в различных областях спектра, благодаря чему удается сочетать высокую световую отдачу с качеством цветопередачи.</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lastRenderedPageBreak/>
        <w:t xml:space="preserve">Напряжение сети </w:t>
      </w:r>
      <w:r w:rsidRPr="008D5329">
        <w:rPr>
          <w:rFonts w:ascii="Times New Roman" w:hAnsi="Times New Roman" w:cs="Times New Roman"/>
          <w:sz w:val="28"/>
          <w:szCs w:val="28"/>
          <w:lang w:val="en-US"/>
        </w:rPr>
        <w:t>U</w:t>
      </w:r>
      <w:r w:rsidRPr="008D5329">
        <w:rPr>
          <w:rFonts w:ascii="Times New Roman" w:hAnsi="Times New Roman" w:cs="Times New Roman"/>
          <w:sz w:val="28"/>
          <w:szCs w:val="28"/>
          <w:vertAlign w:val="subscript"/>
          <w:lang w:val="en-US"/>
        </w:rPr>
        <w:t>C</w:t>
      </w:r>
      <w:r w:rsidRPr="008D5329">
        <w:rPr>
          <w:rFonts w:ascii="Times New Roman" w:hAnsi="Times New Roman" w:cs="Times New Roman"/>
          <w:sz w:val="28"/>
          <w:szCs w:val="28"/>
        </w:rPr>
        <w:t xml:space="preserve"> определяет рабочий режим лампы. Пульсации светового потока происходят с двойной частотой. При работе в сети со стандартным дросселем коэффициент пульсации составляет 63-74%, что вызывает стробоскопический эффект. Пульсации можно снизить включением ламп в разные фазы трехфазной сети. Срок службы лап 12-15 тысяч часов, со снижением светового потока в эксплуатации. Скорость спада мощности у маломощных ламп (50-125) Вт и у мощных (1000-2000) Вт больше, чем у ламп мощностью 250 и 400 Вт. При увеличении числа включений срок службу уменьшается.</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b/>
          <w:i/>
          <w:noProof/>
          <w:sz w:val="28"/>
          <w:szCs w:val="28"/>
        </w:rPr>
        <w:t>Ртутно-вольфрамовые лампы</w:t>
      </w:r>
      <w:r w:rsidRPr="008D5329">
        <w:rPr>
          <w:rFonts w:ascii="Times New Roman" w:hAnsi="Times New Roman" w:cs="Times New Roman"/>
          <w:noProof/>
          <w:sz w:val="28"/>
          <w:szCs w:val="28"/>
        </w:rPr>
        <w:t xml:space="preserve"> </w:t>
      </w:r>
      <w:r w:rsidRPr="008D5329">
        <w:rPr>
          <w:rFonts w:ascii="Times New Roman" w:hAnsi="Times New Roman" w:cs="Times New Roman"/>
          <w:b/>
          <w:i/>
          <w:noProof/>
          <w:sz w:val="28"/>
          <w:szCs w:val="28"/>
        </w:rPr>
        <w:t xml:space="preserve">высокого давления </w:t>
      </w:r>
      <w:r w:rsidRPr="008D5329">
        <w:rPr>
          <w:rFonts w:ascii="Times New Roman" w:hAnsi="Times New Roman" w:cs="Times New Roman"/>
          <w:noProof/>
          <w:sz w:val="28"/>
          <w:szCs w:val="28"/>
        </w:rPr>
        <w:t xml:space="preserve">- (ДРВ) лампы в которых свечение разряда дополнено свечением вольфрамовой спирали. Вольфрамовая спираль выполняет две  функции - ограничительного (балласта) сопротивления, благодаря чему отпадает необходимость в специальном дросселе, и дополнительного источника излучения в красной части спектра, благодаря чему несколько исправляется цветопередача. </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Лампы ДРВ включаются в сеть переменного тока напряжением 220В без дросселя. Ртутная-кварцевая горелка включается последовательно с вольфрамовой нитью. При включении все напряжение сети прикладывается к вольфрамовой спирали и ртутная горелка разогревается. По мере разогрева напряжение на ней возрастает, на вольфрамомой нити снижается до рабочего значения. </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Световая отдача этих ламп 18-20 лм/Вт, т.е ниже чем у ламп ДРЛ. Повысить ее можно, если внутреннюю поверхность колбы покрыть люминофором, до 26-28 лм/Вт.</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Разновидностью ртутно-вольфрамовой лампы является лампа эритемная ДРВЭ, применяемая совместно для облучения и освещения, даюшая излучение </w:t>
      </w:r>
    </w:p>
    <w:p w:rsidR="00890B37" w:rsidRPr="008D5329" w:rsidRDefault="00890B37" w:rsidP="00890B37">
      <w:pPr>
        <w:jc w:val="both"/>
        <w:rPr>
          <w:rFonts w:ascii="Times New Roman" w:hAnsi="Times New Roman" w:cs="Times New Roman"/>
          <w:noProof/>
          <w:sz w:val="28"/>
          <w:szCs w:val="28"/>
        </w:rPr>
      </w:pPr>
    </w:p>
    <w:p w:rsidR="00890B37" w:rsidRPr="008D5329" w:rsidRDefault="00890B37" w:rsidP="00890B37">
      <w:pPr>
        <w:jc w:val="both"/>
        <w:rPr>
          <w:rFonts w:ascii="Times New Roman" w:hAnsi="Times New Roman" w:cs="Times New Roman"/>
          <w:noProof/>
          <w:sz w:val="28"/>
          <w:szCs w:val="28"/>
        </w:rPr>
      </w:pPr>
    </w:p>
    <w:p w:rsidR="00890B37" w:rsidRPr="008D5329" w:rsidRDefault="00890B37" w:rsidP="00890B37">
      <w:pPr>
        <w:jc w:val="center"/>
        <w:rPr>
          <w:rFonts w:ascii="Times New Roman" w:hAnsi="Times New Roman" w:cs="Times New Roman"/>
          <w:sz w:val="28"/>
          <w:szCs w:val="28"/>
        </w:rPr>
      </w:pPr>
      <w:r w:rsidRPr="008D5329">
        <w:rPr>
          <w:rFonts w:ascii="Times New Roman" w:hAnsi="Times New Roman" w:cs="Times New Roman"/>
          <w:sz w:val="28"/>
          <w:szCs w:val="28"/>
        </w:rPr>
        <w:object w:dxaOrig="4553" w:dyaOrig="56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4.75pt;height:255.75pt" o:ole="">
            <v:imagedata r:id="rId6" o:title=""/>
          </v:shape>
          <o:OLEObject Type="Embed" ProgID="Visio.Drawing.6" ShapeID="_x0000_i1025" DrawAspect="Content" ObjectID="_1440880928" r:id="rId7"/>
        </w:objec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Рисунок 2.6 - Общий вид лампы типа ДРВЭ:</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1 - внешняя стеклянная лампа, 2  - разрядная трубка, 3 - вольфрамовая спираль, 4 - диффузно отражающее покрытие на внутренней стороне внешней колбы, 5 - керамическая деталь, 6 - ограничительное сопротивление, 7 - экран</w:t>
      </w:r>
    </w:p>
    <w:p w:rsidR="00890B37" w:rsidRPr="008D5329" w:rsidRDefault="00890B37" w:rsidP="00890B37">
      <w:pPr>
        <w:jc w:val="both"/>
        <w:rPr>
          <w:rFonts w:ascii="Times New Roman" w:hAnsi="Times New Roman" w:cs="Times New Roman"/>
          <w:sz w:val="28"/>
          <w:szCs w:val="28"/>
        </w:rPr>
      </w:pP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близкое к солнечному. Общий вид лампы типа </w:t>
      </w:r>
      <w:r w:rsidRPr="008D5329">
        <w:rPr>
          <w:rFonts w:ascii="Times New Roman" w:hAnsi="Times New Roman" w:cs="Times New Roman"/>
          <w:sz w:val="28"/>
          <w:szCs w:val="28"/>
        </w:rPr>
        <w:t xml:space="preserve">ДРВЭ показан на рисунке 2.6. </w:t>
      </w:r>
      <w:r w:rsidRPr="008D5329">
        <w:rPr>
          <w:rFonts w:ascii="Times New Roman" w:hAnsi="Times New Roman" w:cs="Times New Roman"/>
          <w:noProof/>
          <w:sz w:val="28"/>
          <w:szCs w:val="28"/>
        </w:rPr>
        <w:t>В некоторых лампах этого типа внешние колбы выполняются специальной формы с внутренним зеркальным или диффузным покрытием, благодаря чему удается получить желаемое распределение лучистого потока без доролнительной арммтуры. Условное обозначение этих ламп: Д - дуговая, Р - ртутная, В - вольфрамовая, Э - эритемная, Д - диффузная. Лампы типа ДРВЭ и ДРВЭД применяются для эритемного облучения людей и животных и для общего освещения. Срок службы 3-5 тысяч часов и в основном зависит от срока службы вольфрамовой нити. Сильный износ наблюдается при пуске и разгорании лампы.</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Ртутные лампы сверхвысокого давления выполняются в виде шаровых (ДРШ), трубчатых (СВД) и капиллярных ламп с принудительным охлаждением.</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Лампы ДРШ (Д - дуговая, Р - ртутная, Ш - шаровая) отличаются высокой яркостью, выполняются для сетей постоянного и переменного тока. Конструктивно они представляют собой толстостенную (2-3 мм) колбу </w:t>
      </w:r>
      <w:r w:rsidRPr="008D5329">
        <w:rPr>
          <w:rFonts w:ascii="Times New Roman" w:hAnsi="Times New Roman" w:cs="Times New Roman"/>
          <w:noProof/>
          <w:sz w:val="28"/>
          <w:szCs w:val="28"/>
        </w:rPr>
        <w:lastRenderedPageBreak/>
        <w:t xml:space="preserve">шаровой формы из прозрачного кварцевого стекла, в которую с противоположныых сторон впаяны два вольфрамовых электрода. В лампах постоянного тока анод более массивный, чем катод. Катоды обычно активированы. Расстояние между конусообразными концами электродов 4-8 мм.  Выводы ламп имеют сравнительно большую длину, чтобы концы фольги и цоколи не перегревались. </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Зажигание ламп с двумя электродами выполняется путем подачи на электроды высокочастотных импульсов высокого напряжения. Время разгорания составляет 2-5 минут и определяется скоростью испарения ртути. Чем больше начальный ток, тем меньше время разгорания. После испарения ртути давление ее паров доходит до нескольктх МПа, а температура колбы возрастает до 750-850</w:t>
      </w:r>
      <w:r w:rsidRPr="008D5329">
        <w:rPr>
          <w:rFonts w:ascii="Times New Roman" w:hAnsi="Times New Roman" w:cs="Times New Roman"/>
          <w:noProof/>
          <w:sz w:val="28"/>
          <w:szCs w:val="28"/>
          <w:vertAlign w:val="superscript"/>
        </w:rPr>
        <w:t>0</w:t>
      </w:r>
      <w:r w:rsidRPr="008D5329">
        <w:rPr>
          <w:rFonts w:ascii="Times New Roman" w:hAnsi="Times New Roman" w:cs="Times New Roman"/>
          <w:noProof/>
          <w:sz w:val="28"/>
          <w:szCs w:val="28"/>
        </w:rPr>
        <w:t>С.</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Световая отдача РЛСВД 5о-55 лм/Вт. Лампы включаются в сеть последовательно с балластом: при переменном токе - с дросселем, при постоянном токе - с резистором.</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Температура окружающей среды существенно влияет на параметры лампы. При низких температурах может происходить конденсация ртути, повышение температуры может вызвать опасный перегрев лампы, сопровождающийся кристаллизацией кварца и разрушением колбы.</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Лампы ДРШ применяются для светолучевых осциллографов, в фотолитографии, люминесцентной микроскопии, проекционных системах, когда требуются источники высокой яркости в видимой области спектра или в ближнем и среднем УФ излучении.</w:t>
      </w:r>
    </w:p>
    <w:p w:rsidR="00890B37" w:rsidRPr="008D5329" w:rsidRDefault="00890B37" w:rsidP="00890B37">
      <w:pPr>
        <w:jc w:val="both"/>
        <w:rPr>
          <w:rFonts w:ascii="Times New Roman" w:hAnsi="Times New Roman" w:cs="Times New Roman"/>
          <w:b/>
          <w:sz w:val="28"/>
          <w:szCs w:val="28"/>
        </w:rPr>
      </w:pPr>
      <w:r w:rsidRPr="008D5329">
        <w:rPr>
          <w:rFonts w:ascii="Times New Roman" w:hAnsi="Times New Roman" w:cs="Times New Roman"/>
          <w:b/>
          <w:sz w:val="28"/>
          <w:szCs w:val="28"/>
        </w:rPr>
        <w:t>2.8 Натриевые лампы</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Среди всех известных газоразрядных ламп натриевые лампы являются самыми эффективными</w:t>
      </w:r>
      <w:proofErr w:type="gramStart"/>
      <w:r w:rsidRPr="008D5329">
        <w:rPr>
          <w:rFonts w:ascii="Times New Roman" w:hAnsi="Times New Roman" w:cs="Times New Roman"/>
          <w:sz w:val="28"/>
          <w:szCs w:val="28"/>
        </w:rPr>
        <w:t xml:space="preserve">.: </w:t>
      </w:r>
      <w:proofErr w:type="gramEnd"/>
      <w:r w:rsidRPr="008D5329">
        <w:rPr>
          <w:rFonts w:ascii="Times New Roman" w:hAnsi="Times New Roman" w:cs="Times New Roman"/>
          <w:sz w:val="28"/>
          <w:szCs w:val="28"/>
        </w:rPr>
        <w:t>они обладают высокой световой отдачей и незначительным снижением светового потока при длительном сроке службы. Поэтому натриевые лампы высокого давления применяются в основном для наружного освещения. Недостаток этих ламп - низкая цветопередача.</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Принцип действия натриевых ламп основан на использовании резонансного излучения </w:t>
      </w:r>
      <w:r w:rsidRPr="008D5329">
        <w:rPr>
          <w:rFonts w:ascii="Times New Roman" w:hAnsi="Times New Roman" w:cs="Times New Roman"/>
          <w:sz w:val="28"/>
          <w:szCs w:val="28"/>
          <w:lang w:val="en-US"/>
        </w:rPr>
        <w:t>D</w:t>
      </w:r>
      <w:r w:rsidRPr="008D5329">
        <w:rPr>
          <w:rFonts w:ascii="Times New Roman" w:hAnsi="Times New Roman" w:cs="Times New Roman"/>
          <w:sz w:val="28"/>
          <w:szCs w:val="28"/>
        </w:rPr>
        <w:t xml:space="preserve">-линий натрия. По рабочему давления натрия выделяют два типа натриевых ламп: высокого и низкого давления. Кривая зависимости световой отдачи излучения натриевого разряда от давления паров натрия имеет два максимума.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lastRenderedPageBreak/>
        <w:t>Область первого максимума соответствует давлению 0,2Па и достигается при температуре жидкой фазы 270-300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Второй  максимум световой отдачи достигается при давлении около 10 кПа. Это давление имеют насыщенные пары натрия при температуре 650-750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 xml:space="preserve">С.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Натриевые лампы низкого давления эффективный источник почти однородного видимого излучения, так как </w:t>
      </w:r>
      <w:proofErr w:type="spellStart"/>
      <w:r w:rsidRPr="008D5329">
        <w:rPr>
          <w:rFonts w:ascii="Times New Roman" w:hAnsi="Times New Roman" w:cs="Times New Roman"/>
          <w:sz w:val="28"/>
          <w:szCs w:val="28"/>
        </w:rPr>
        <w:t>к.п</w:t>
      </w:r>
      <w:proofErr w:type="gramStart"/>
      <w:r w:rsidRPr="008D5329">
        <w:rPr>
          <w:rFonts w:ascii="Times New Roman" w:hAnsi="Times New Roman" w:cs="Times New Roman"/>
          <w:sz w:val="28"/>
          <w:szCs w:val="28"/>
        </w:rPr>
        <w:t>.д</w:t>
      </w:r>
      <w:proofErr w:type="spellEnd"/>
      <w:proofErr w:type="gramEnd"/>
      <w:r w:rsidRPr="008D5329">
        <w:rPr>
          <w:rFonts w:ascii="Times New Roman" w:hAnsi="Times New Roman" w:cs="Times New Roman"/>
          <w:sz w:val="28"/>
          <w:szCs w:val="28"/>
        </w:rPr>
        <w:t xml:space="preserve"> разряда при низком давлении для резонансного излучения всегда бывает высоким. При оптимальных плотности тока, диаметре трубки и при повышенной температуре окружающей среды в опытных условиях удалось получить </w:t>
      </w:r>
      <w:proofErr w:type="spellStart"/>
      <w:r w:rsidRPr="008D5329">
        <w:rPr>
          <w:rFonts w:ascii="Times New Roman" w:hAnsi="Times New Roman" w:cs="Times New Roman"/>
          <w:sz w:val="28"/>
          <w:szCs w:val="28"/>
        </w:rPr>
        <w:t>к.п</w:t>
      </w:r>
      <w:proofErr w:type="gramStart"/>
      <w:r w:rsidRPr="008D5329">
        <w:rPr>
          <w:rFonts w:ascii="Times New Roman" w:hAnsi="Times New Roman" w:cs="Times New Roman"/>
          <w:sz w:val="28"/>
          <w:szCs w:val="28"/>
        </w:rPr>
        <w:t>.д</w:t>
      </w:r>
      <w:proofErr w:type="spellEnd"/>
      <w:proofErr w:type="gramEnd"/>
      <w:r w:rsidRPr="008D5329">
        <w:rPr>
          <w:rFonts w:ascii="Times New Roman" w:hAnsi="Times New Roman" w:cs="Times New Roman"/>
          <w:sz w:val="28"/>
          <w:szCs w:val="28"/>
        </w:rPr>
        <w:t xml:space="preserve"> 50-60%, что соответствует световой отдаче 300-400 лм/Вт.</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Устройство натриевой лампы - разрядная трубка помещается в стеклянную вакуумную теплоизолирующую рубашку </w:t>
      </w:r>
      <w:r w:rsidRPr="008D5329">
        <w:rPr>
          <w:rFonts w:ascii="Times New Roman" w:hAnsi="Times New Roman" w:cs="Times New Roman"/>
          <w:sz w:val="28"/>
          <w:szCs w:val="28"/>
          <w:lang w:val="en-US"/>
        </w:rPr>
        <w:t>U</w:t>
      </w:r>
      <w:r w:rsidRPr="008D5329">
        <w:rPr>
          <w:rFonts w:ascii="Times New Roman" w:hAnsi="Times New Roman" w:cs="Times New Roman"/>
          <w:sz w:val="28"/>
          <w:szCs w:val="28"/>
        </w:rPr>
        <w:t xml:space="preserve"> - образной формы.  На внутреннюю стенку внешней колбы иногда наносят селективно отражающие тепловые фильтры из </w:t>
      </w:r>
      <w:proofErr w:type="spellStart"/>
      <w:r w:rsidRPr="008D5329">
        <w:rPr>
          <w:rFonts w:ascii="Times New Roman" w:hAnsi="Times New Roman" w:cs="Times New Roman"/>
          <w:sz w:val="28"/>
          <w:szCs w:val="28"/>
          <w:lang w:val="en-US"/>
        </w:rPr>
        <w:t>SnO</w:t>
      </w:r>
      <w:proofErr w:type="spellEnd"/>
      <w:r w:rsidRPr="008D5329">
        <w:rPr>
          <w:rFonts w:ascii="Times New Roman" w:hAnsi="Times New Roman" w:cs="Times New Roman"/>
          <w:sz w:val="28"/>
          <w:szCs w:val="28"/>
          <w:vertAlign w:val="subscript"/>
        </w:rPr>
        <w:t>2</w:t>
      </w:r>
      <w:r w:rsidRPr="008D5329">
        <w:rPr>
          <w:rFonts w:ascii="Times New Roman" w:hAnsi="Times New Roman" w:cs="Times New Roman"/>
          <w:sz w:val="28"/>
          <w:szCs w:val="28"/>
        </w:rPr>
        <w:t xml:space="preserve"> и </w:t>
      </w:r>
      <w:r w:rsidRPr="008D5329">
        <w:rPr>
          <w:rFonts w:ascii="Times New Roman" w:hAnsi="Times New Roman" w:cs="Times New Roman"/>
          <w:sz w:val="28"/>
          <w:szCs w:val="28"/>
          <w:lang w:val="en-US"/>
        </w:rPr>
        <w:t>In</w:t>
      </w:r>
      <w:r w:rsidRPr="008D5329">
        <w:rPr>
          <w:rFonts w:ascii="Times New Roman" w:hAnsi="Times New Roman" w:cs="Times New Roman"/>
          <w:sz w:val="28"/>
          <w:szCs w:val="28"/>
          <w:vertAlign w:val="subscript"/>
        </w:rPr>
        <w:t>2</w:t>
      </w:r>
      <w:r w:rsidRPr="008D5329">
        <w:rPr>
          <w:rFonts w:ascii="Times New Roman" w:hAnsi="Times New Roman" w:cs="Times New Roman"/>
          <w:sz w:val="28"/>
          <w:szCs w:val="28"/>
          <w:lang w:val="en-US"/>
        </w:rPr>
        <w:t>O</w:t>
      </w:r>
      <w:r w:rsidRPr="008D5329">
        <w:rPr>
          <w:rFonts w:ascii="Times New Roman" w:hAnsi="Times New Roman" w:cs="Times New Roman"/>
          <w:sz w:val="28"/>
          <w:szCs w:val="28"/>
          <w:vertAlign w:val="superscript"/>
        </w:rPr>
        <w:t>3</w:t>
      </w:r>
      <w:r w:rsidRPr="008D5329">
        <w:rPr>
          <w:rFonts w:ascii="Times New Roman" w:hAnsi="Times New Roman" w:cs="Times New Roman"/>
          <w:sz w:val="28"/>
          <w:szCs w:val="28"/>
        </w:rPr>
        <w:t xml:space="preserve">. Фильтр отражает ИК излучение на разрядную трубку и пропускает желтое резонансное излучение.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Для зажигания и развития разряда в трубку вводят неон при давлении 1-1,5 кПа с добавкой 0,5-1% аргона для снижения напряжения зажигания. Натрий в лампу вводится в избытке.</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Для зажигания натриевой лампы требуется напряжение 450-500</w:t>
      </w:r>
      <w:proofErr w:type="gramStart"/>
      <w:r w:rsidRPr="008D5329">
        <w:rPr>
          <w:rFonts w:ascii="Times New Roman" w:hAnsi="Times New Roman" w:cs="Times New Roman"/>
          <w:sz w:val="28"/>
          <w:szCs w:val="28"/>
        </w:rPr>
        <w:t xml:space="preserve"> В</w:t>
      </w:r>
      <w:proofErr w:type="gramEnd"/>
      <w:r w:rsidRPr="008D5329">
        <w:rPr>
          <w:rFonts w:ascii="Times New Roman" w:hAnsi="Times New Roman" w:cs="Times New Roman"/>
          <w:sz w:val="28"/>
          <w:szCs w:val="28"/>
        </w:rPr>
        <w:t xml:space="preserve">, поэтому их включают через повышающие автотрансформаторы с рассеянием. Время зажигания составляет 10-15 минут. Из-за почти полной </w:t>
      </w:r>
      <w:proofErr w:type="spellStart"/>
      <w:r w:rsidRPr="008D5329">
        <w:rPr>
          <w:rFonts w:ascii="Times New Roman" w:hAnsi="Times New Roman" w:cs="Times New Roman"/>
          <w:sz w:val="28"/>
          <w:szCs w:val="28"/>
        </w:rPr>
        <w:t>безинерционности</w:t>
      </w:r>
      <w:proofErr w:type="spellEnd"/>
      <w:r w:rsidRPr="008D5329">
        <w:rPr>
          <w:rFonts w:ascii="Times New Roman" w:hAnsi="Times New Roman" w:cs="Times New Roman"/>
          <w:sz w:val="28"/>
          <w:szCs w:val="28"/>
        </w:rPr>
        <w:t xml:space="preserve"> натриевого разряда его электрические и световые характеристики меняются вслед за мгновенными изменениями напряжения сети и пульсации светового потока приближаются к 100%.</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object w:dxaOrig="8412" w:dyaOrig="2743">
          <v:shape id="_x0000_i1026" type="#_x0000_t75" style="width:425.25pt;height:138.75pt" o:ole="">
            <v:imagedata r:id="rId8" o:title=""/>
          </v:shape>
          <o:OLEObject Type="Embed" ProgID="Visio.Drawing.6" ShapeID="_x0000_i1026" DrawAspect="Content" ObjectID="_1440880929" r:id="rId9"/>
        </w:objec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Рисунок 2.7 - Общий вид натриевой лампы низкого давления</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b/>
          <w:i/>
          <w:sz w:val="28"/>
          <w:szCs w:val="28"/>
        </w:rPr>
        <w:t>Натриевые лампы высокого давления</w:t>
      </w:r>
      <w:r w:rsidRPr="008D5329">
        <w:rPr>
          <w:rFonts w:ascii="Times New Roman" w:hAnsi="Times New Roman" w:cs="Times New Roman"/>
          <w:sz w:val="28"/>
          <w:szCs w:val="28"/>
        </w:rPr>
        <w:t xml:space="preserve">. Они содержат смесь паров натрия, ртути при высоком давлении и зажигающий газ - ксенон. Основным рабочим веществом является натрий, у которого более низкие потенциалы </w:t>
      </w:r>
      <w:r w:rsidRPr="008D5329">
        <w:rPr>
          <w:rFonts w:ascii="Times New Roman" w:hAnsi="Times New Roman" w:cs="Times New Roman"/>
          <w:sz w:val="28"/>
          <w:szCs w:val="28"/>
        </w:rPr>
        <w:lastRenderedPageBreak/>
        <w:t>возбуждения и ионизации. Давление паров натрия 4-14кПа. Соотношение парциальных давлений паров натрия и ртути от 1:10 до 1:20.</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Ртуть вводится в качестве буферного вещества для повышения температуры разряда, повышения градиента потенциала в столбе разряда, снижения тепловых потерь.</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Ксенон вводится при холодном давлении 2,6 кПа. Он повышает световую отдачу за счет теплопроводности плазмы. Напряжение зажигания ксеноновой лампы 2-4 кВ. Натриевая лампа состоит из цилиндрической разрядной трубки, находящейся внутри внешней колбы. Разрядная трубка изготавливается из чистой окиси алюминия, в виде диффузно пропускающей свет поликристаллической керамики или в виде прозрачного трубчатого монокристалла. Внешний диаметр трубки от 5 до 12мм, с толщиной стенки 0,-1,0 мм. Эти материалы устойчивы к длительному воздействию паров натрия при температуре до 1600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вакуумно-плотные, механически прочные, имеют общий коэффициент пропускания видимого излучения 90-95%.</w:t>
      </w:r>
    </w:p>
    <w:p w:rsidR="00890B37" w:rsidRPr="008D5329" w:rsidRDefault="00890B37" w:rsidP="00890B37">
      <w:pPr>
        <w:jc w:val="center"/>
        <w:rPr>
          <w:rFonts w:ascii="Times New Roman" w:hAnsi="Times New Roman" w:cs="Times New Roman"/>
          <w:sz w:val="28"/>
          <w:szCs w:val="28"/>
        </w:rPr>
      </w:pPr>
      <w:r w:rsidRPr="008D5329">
        <w:rPr>
          <w:rFonts w:ascii="Times New Roman" w:hAnsi="Times New Roman" w:cs="Times New Roman"/>
          <w:noProof/>
          <w:sz w:val="28"/>
          <w:szCs w:val="28"/>
        </w:rPr>
        <w:drawing>
          <wp:inline distT="0" distB="0" distL="0" distR="0">
            <wp:extent cx="4181475" cy="3438525"/>
            <wp:effectExtent l="19050" t="0" r="9525" b="0"/>
            <wp:docPr id="16"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10"/>
                    <a:srcRect/>
                    <a:stretch>
                      <a:fillRect/>
                    </a:stretch>
                  </pic:blipFill>
                  <pic:spPr bwMode="auto">
                    <a:xfrm>
                      <a:off x="0" y="0"/>
                      <a:ext cx="4181475" cy="3438525"/>
                    </a:xfrm>
                    <a:prstGeom prst="rect">
                      <a:avLst/>
                    </a:prstGeom>
                    <a:noFill/>
                    <a:ln w="9525">
                      <a:noFill/>
                      <a:miter lim="800000"/>
                      <a:headEnd/>
                      <a:tailEnd/>
                    </a:ln>
                  </pic:spPr>
                </pic:pic>
              </a:graphicData>
            </a:graphic>
          </wp:inline>
        </w:drawing>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а)                                       б)                                       в)</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Рисунок 2.8 - Общий вид натриевой лампы высокого давления:</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а) в прозрачной колбе тип </w:t>
      </w:r>
      <w:proofErr w:type="spellStart"/>
      <w:r w:rsidRPr="008D5329">
        <w:rPr>
          <w:rFonts w:ascii="Times New Roman" w:hAnsi="Times New Roman" w:cs="Times New Roman"/>
          <w:sz w:val="28"/>
          <w:szCs w:val="28"/>
        </w:rPr>
        <w:t>ДНаТ</w:t>
      </w:r>
      <w:proofErr w:type="spellEnd"/>
      <w:r w:rsidRPr="008D5329">
        <w:rPr>
          <w:rFonts w:ascii="Times New Roman" w:hAnsi="Times New Roman" w:cs="Times New Roman"/>
          <w:sz w:val="28"/>
          <w:szCs w:val="28"/>
        </w:rPr>
        <w:t xml:space="preserve">; б) в софитном исполнении, тип </w:t>
      </w:r>
      <w:proofErr w:type="spellStart"/>
      <w:r w:rsidRPr="008D5329">
        <w:rPr>
          <w:rFonts w:ascii="Times New Roman" w:hAnsi="Times New Roman" w:cs="Times New Roman"/>
          <w:sz w:val="28"/>
          <w:szCs w:val="28"/>
        </w:rPr>
        <w:t>ДНаТСФ</w:t>
      </w:r>
      <w:proofErr w:type="spellEnd"/>
      <w:r w:rsidRPr="008D5329">
        <w:rPr>
          <w:rFonts w:ascii="Times New Roman" w:hAnsi="Times New Roman" w:cs="Times New Roman"/>
          <w:sz w:val="28"/>
          <w:szCs w:val="28"/>
        </w:rPr>
        <w:t>; 1 - разрядная трубка; 2 - стеклянная внешняя колба; 3 - светорассеивающее покрытие; 4 - бариевый газопоглотитель; 5 - цоколь;</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lastRenderedPageBreak/>
        <w:t>6 - внешняя кварцевая колба</w:t>
      </w:r>
    </w:p>
    <w:p w:rsidR="00890B37" w:rsidRPr="008D5329" w:rsidRDefault="00890B37" w:rsidP="00890B37">
      <w:pPr>
        <w:jc w:val="both"/>
        <w:rPr>
          <w:rFonts w:ascii="Times New Roman" w:hAnsi="Times New Roman" w:cs="Times New Roman"/>
          <w:sz w:val="28"/>
          <w:szCs w:val="28"/>
        </w:rPr>
      </w:pP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Зажигание лампы выполняется специальным устройством, высокочастотным импульсом 2,5-4 кВ. Время </w:t>
      </w:r>
      <w:proofErr w:type="spellStart"/>
      <w:r w:rsidRPr="008D5329">
        <w:rPr>
          <w:rFonts w:ascii="Times New Roman" w:hAnsi="Times New Roman" w:cs="Times New Roman"/>
          <w:sz w:val="28"/>
          <w:szCs w:val="28"/>
        </w:rPr>
        <w:t>разгорания</w:t>
      </w:r>
      <w:proofErr w:type="spellEnd"/>
      <w:r w:rsidRPr="008D5329">
        <w:rPr>
          <w:rFonts w:ascii="Times New Roman" w:hAnsi="Times New Roman" w:cs="Times New Roman"/>
          <w:sz w:val="28"/>
          <w:szCs w:val="28"/>
        </w:rPr>
        <w:t xml:space="preserve"> лампы 5-7 минут и определяется скоростью нагрева лампы и испарения натрия и ртути. По мере </w:t>
      </w:r>
      <w:proofErr w:type="spellStart"/>
      <w:r w:rsidRPr="008D5329">
        <w:rPr>
          <w:rFonts w:ascii="Times New Roman" w:hAnsi="Times New Roman" w:cs="Times New Roman"/>
          <w:sz w:val="28"/>
          <w:szCs w:val="28"/>
        </w:rPr>
        <w:t>разгорания</w:t>
      </w:r>
      <w:proofErr w:type="spellEnd"/>
      <w:r w:rsidRPr="008D5329">
        <w:rPr>
          <w:rFonts w:ascii="Times New Roman" w:hAnsi="Times New Roman" w:cs="Times New Roman"/>
          <w:sz w:val="28"/>
          <w:szCs w:val="28"/>
        </w:rPr>
        <w:t xml:space="preserve"> спектр излучения меняется от </w:t>
      </w:r>
      <w:proofErr w:type="spellStart"/>
      <w:r w:rsidRPr="008D5329">
        <w:rPr>
          <w:rFonts w:ascii="Times New Roman" w:hAnsi="Times New Roman" w:cs="Times New Roman"/>
          <w:sz w:val="28"/>
          <w:szCs w:val="28"/>
        </w:rPr>
        <w:t>монохроматичного</w:t>
      </w:r>
      <w:proofErr w:type="spellEnd"/>
      <w:r w:rsidRPr="008D5329">
        <w:rPr>
          <w:rFonts w:ascii="Times New Roman" w:hAnsi="Times New Roman" w:cs="Times New Roman"/>
          <w:sz w:val="28"/>
          <w:szCs w:val="28"/>
        </w:rPr>
        <w:t xml:space="preserve"> желтого до нормального расширенного спектра рабочего режима.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Повторное зажигание погасшей лампы зависит от времени остывания разрядной трубки до температуры возможной для подачи импульса напряжения. Это время составляет 2-3 минуты.</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Температура окружающей среды мало влияет на характеристики  НЛВД. Они могут работать при температуре окружающей среды </w:t>
      </w:r>
      <w:proofErr w:type="gramStart"/>
      <w:r w:rsidRPr="008D5329">
        <w:rPr>
          <w:rFonts w:ascii="Times New Roman" w:hAnsi="Times New Roman" w:cs="Times New Roman"/>
          <w:sz w:val="28"/>
          <w:szCs w:val="28"/>
        </w:rPr>
        <w:t>от</w:t>
      </w:r>
      <w:proofErr w:type="gramEnd"/>
      <w:r w:rsidRPr="008D5329">
        <w:rPr>
          <w:rFonts w:ascii="Times New Roman" w:hAnsi="Times New Roman" w:cs="Times New Roman"/>
          <w:sz w:val="28"/>
          <w:szCs w:val="28"/>
        </w:rPr>
        <w:t xml:space="preserve"> минус 60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до плюс 40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Перегрев самого светильника недопустим: максимальная температура стеклянной внешней колбы 350-400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а цоколя 200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 xml:space="preserve">С. Конструкция светильника должна исключать попадания прямого излучения на лампу извне.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Срок  службы 10 тысяч часов, эксплуатационный износ дает не более 15-20% спада светового потока, т</w:t>
      </w:r>
      <w:proofErr w:type="gramStart"/>
      <w:r w:rsidRPr="008D5329">
        <w:rPr>
          <w:rFonts w:ascii="Times New Roman" w:hAnsi="Times New Roman" w:cs="Times New Roman"/>
          <w:sz w:val="28"/>
          <w:szCs w:val="28"/>
        </w:rPr>
        <w:t>.е</w:t>
      </w:r>
      <w:proofErr w:type="gramEnd"/>
      <w:r w:rsidRPr="008D5329">
        <w:rPr>
          <w:rFonts w:ascii="Times New Roman" w:hAnsi="Times New Roman" w:cs="Times New Roman"/>
          <w:sz w:val="28"/>
          <w:szCs w:val="28"/>
        </w:rPr>
        <w:t xml:space="preserve"> имеет хорошую стабильность светового потока.  При непрерывном горении НЛВД имеют срок службы на 30% больше, чем при циклическом включении.</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Применяются НЛВД в наружных и внутренних установках. Для внутренних установок общественных зданий с кратковременным пребыванием людей (вокзалы, аэропорты и т.д.).</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Несмотря на то, что цена НЛВД в 7-10 раз превышает цены ртутных, металлогалогенных ламп их применение дает экономию капитальных и эксплуатационных затрат.</w:t>
      </w:r>
    </w:p>
    <w:p w:rsidR="00890B37" w:rsidRPr="008D5329" w:rsidRDefault="00890B37" w:rsidP="00890B37">
      <w:pPr>
        <w:jc w:val="both"/>
        <w:rPr>
          <w:rFonts w:ascii="Times New Roman" w:hAnsi="Times New Roman" w:cs="Times New Roman"/>
          <w:b/>
          <w:sz w:val="28"/>
          <w:szCs w:val="28"/>
        </w:rPr>
      </w:pPr>
      <w:r w:rsidRPr="008D5329">
        <w:rPr>
          <w:rFonts w:ascii="Times New Roman" w:hAnsi="Times New Roman" w:cs="Times New Roman"/>
          <w:b/>
          <w:sz w:val="28"/>
          <w:szCs w:val="28"/>
        </w:rPr>
        <w:t>2.9 Ксеноновые лампы</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В ксеноновых лампах используется разряд в ксеноне при высоком и сверхвысоком давлении при плотности тока десятки и сотни</w:t>
      </w:r>
      <w:proofErr w:type="gramStart"/>
      <w:r w:rsidRPr="008D5329">
        <w:rPr>
          <w:rFonts w:ascii="Times New Roman" w:hAnsi="Times New Roman" w:cs="Times New Roman"/>
          <w:sz w:val="28"/>
          <w:szCs w:val="28"/>
        </w:rPr>
        <w:t xml:space="preserve"> А</w:t>
      </w:r>
      <w:proofErr w:type="gramEnd"/>
      <w:r w:rsidRPr="008D5329">
        <w:rPr>
          <w:rFonts w:ascii="Times New Roman" w:hAnsi="Times New Roman" w:cs="Times New Roman"/>
          <w:sz w:val="28"/>
          <w:szCs w:val="28"/>
        </w:rPr>
        <w:t>/см</w:t>
      </w:r>
      <w:r w:rsidRPr="008D5329">
        <w:rPr>
          <w:rFonts w:ascii="Times New Roman" w:hAnsi="Times New Roman" w:cs="Times New Roman"/>
          <w:sz w:val="28"/>
          <w:szCs w:val="28"/>
          <w:vertAlign w:val="superscript"/>
        </w:rPr>
        <w:t>2</w:t>
      </w:r>
      <w:r w:rsidRPr="008D5329">
        <w:rPr>
          <w:rFonts w:ascii="Times New Roman" w:hAnsi="Times New Roman" w:cs="Times New Roman"/>
          <w:sz w:val="28"/>
          <w:szCs w:val="28"/>
        </w:rPr>
        <w:t xml:space="preserve">. Разряд такого типа дает преимущества: непрерывность спектра излучения в пределах от 2000нм до 1,5-2 мкм. В видимой области спектр близок к </w:t>
      </w:r>
      <w:proofErr w:type="gramStart"/>
      <w:r w:rsidRPr="008D5329">
        <w:rPr>
          <w:rFonts w:ascii="Times New Roman" w:hAnsi="Times New Roman" w:cs="Times New Roman"/>
          <w:sz w:val="28"/>
          <w:szCs w:val="28"/>
        </w:rPr>
        <w:t>солнечному</w:t>
      </w:r>
      <w:proofErr w:type="gramEnd"/>
      <w:r w:rsidRPr="008D5329">
        <w:rPr>
          <w:rFonts w:ascii="Times New Roman" w:hAnsi="Times New Roman" w:cs="Times New Roman"/>
          <w:sz w:val="28"/>
          <w:szCs w:val="28"/>
        </w:rPr>
        <w:t xml:space="preserve">, обеспечивает высококачественную цветопередачу.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i/>
          <w:sz w:val="28"/>
          <w:szCs w:val="28"/>
        </w:rPr>
        <w:t xml:space="preserve">Трубчатые ксеноновые лампы </w:t>
      </w:r>
      <w:proofErr w:type="spellStart"/>
      <w:r w:rsidRPr="008D5329">
        <w:rPr>
          <w:rFonts w:ascii="Times New Roman" w:hAnsi="Times New Roman" w:cs="Times New Roman"/>
          <w:i/>
          <w:sz w:val="28"/>
          <w:szCs w:val="28"/>
        </w:rPr>
        <w:t>ДКсТ</w:t>
      </w:r>
      <w:proofErr w:type="spellEnd"/>
      <w:r w:rsidRPr="008D5329">
        <w:rPr>
          <w:rFonts w:ascii="Times New Roman" w:hAnsi="Times New Roman" w:cs="Times New Roman"/>
          <w:sz w:val="28"/>
          <w:szCs w:val="28"/>
        </w:rPr>
        <w:t xml:space="preserve"> - мощный источник оптического излучения в близкой УФ, видимой и близкой </w:t>
      </w:r>
      <w:proofErr w:type="gramStart"/>
      <w:r w:rsidRPr="008D5329">
        <w:rPr>
          <w:rFonts w:ascii="Times New Roman" w:hAnsi="Times New Roman" w:cs="Times New Roman"/>
          <w:sz w:val="28"/>
          <w:szCs w:val="28"/>
        </w:rPr>
        <w:t>к</w:t>
      </w:r>
      <w:proofErr w:type="gramEnd"/>
      <w:r w:rsidRPr="008D5329">
        <w:rPr>
          <w:rFonts w:ascii="Times New Roman" w:hAnsi="Times New Roman" w:cs="Times New Roman"/>
          <w:sz w:val="28"/>
          <w:szCs w:val="28"/>
        </w:rPr>
        <w:t xml:space="preserve"> ИК областях спектра. Лампа </w:t>
      </w:r>
      <w:r w:rsidRPr="008D5329">
        <w:rPr>
          <w:rFonts w:ascii="Times New Roman" w:hAnsi="Times New Roman" w:cs="Times New Roman"/>
          <w:sz w:val="28"/>
          <w:szCs w:val="28"/>
        </w:rPr>
        <w:lastRenderedPageBreak/>
        <w:t>состоит из трубки кварцевого стекла, по концам которой впаяны вольфрамовые активированные электроды. Трубка помещена во внешнюю колбу. В зазоре между ними для ламп с водяным охлаждением циркулирует дистиллированная вода, внешний вид лампы на рисунке 2.9.</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Температура колбы зависит от системы охлаждения и нормально достигает 750-800</w:t>
      </w:r>
      <w:r w:rsidRPr="008D5329">
        <w:rPr>
          <w:rFonts w:ascii="Times New Roman" w:hAnsi="Times New Roman" w:cs="Times New Roman"/>
          <w:sz w:val="28"/>
          <w:szCs w:val="28"/>
          <w:vertAlign w:val="superscript"/>
        </w:rPr>
        <w:t>0</w:t>
      </w:r>
      <w:r w:rsidRPr="008D5329">
        <w:rPr>
          <w:rFonts w:ascii="Times New Roman" w:hAnsi="Times New Roman" w:cs="Times New Roman"/>
          <w:sz w:val="28"/>
          <w:szCs w:val="28"/>
        </w:rPr>
        <w:t>С. При более высокой температуре срок службы значительно снижается из-за кристаллизации кварца.</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Маркировка ламп: Д - дуговая; Кс - ксеноновая; Т - трубчатая; </w:t>
      </w:r>
      <w:proofErr w:type="gramStart"/>
      <w:r w:rsidRPr="008D5329">
        <w:rPr>
          <w:rFonts w:ascii="Times New Roman" w:hAnsi="Times New Roman" w:cs="Times New Roman"/>
          <w:sz w:val="28"/>
          <w:szCs w:val="28"/>
        </w:rPr>
        <w:t>Ш</w:t>
      </w:r>
      <w:proofErr w:type="gramEnd"/>
      <w:r w:rsidRPr="008D5329">
        <w:rPr>
          <w:rFonts w:ascii="Times New Roman" w:hAnsi="Times New Roman" w:cs="Times New Roman"/>
          <w:sz w:val="28"/>
          <w:szCs w:val="28"/>
        </w:rPr>
        <w:t xml:space="preserve"> шаровая; РБ - разборная; М - металлическая; Э - </w:t>
      </w:r>
      <w:proofErr w:type="spellStart"/>
      <w:r w:rsidRPr="008D5329">
        <w:rPr>
          <w:rFonts w:ascii="Times New Roman" w:hAnsi="Times New Roman" w:cs="Times New Roman"/>
          <w:sz w:val="28"/>
          <w:szCs w:val="28"/>
        </w:rPr>
        <w:t>эритемная</w:t>
      </w:r>
      <w:proofErr w:type="spellEnd"/>
      <w:r w:rsidRPr="008D5329">
        <w:rPr>
          <w:rFonts w:ascii="Times New Roman" w:hAnsi="Times New Roman" w:cs="Times New Roman"/>
          <w:sz w:val="28"/>
          <w:szCs w:val="28"/>
        </w:rPr>
        <w:t>; В - с водяным охлаждением.</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i/>
          <w:sz w:val="28"/>
          <w:szCs w:val="28"/>
        </w:rPr>
        <w:t xml:space="preserve">Шаровые ксеноновые лампы </w:t>
      </w:r>
      <w:proofErr w:type="spellStart"/>
      <w:r w:rsidRPr="008D5329">
        <w:rPr>
          <w:rFonts w:ascii="Times New Roman" w:hAnsi="Times New Roman" w:cs="Times New Roman"/>
          <w:i/>
          <w:sz w:val="28"/>
          <w:szCs w:val="28"/>
        </w:rPr>
        <w:t>ДКсШ</w:t>
      </w:r>
      <w:proofErr w:type="spellEnd"/>
      <w:r w:rsidRPr="008D5329">
        <w:rPr>
          <w:rFonts w:ascii="Times New Roman" w:hAnsi="Times New Roman" w:cs="Times New Roman"/>
          <w:i/>
          <w:sz w:val="28"/>
          <w:szCs w:val="28"/>
        </w:rPr>
        <w:t xml:space="preserve"> </w:t>
      </w:r>
      <w:r w:rsidRPr="008D5329">
        <w:rPr>
          <w:rFonts w:ascii="Times New Roman" w:hAnsi="Times New Roman" w:cs="Times New Roman"/>
          <w:sz w:val="28"/>
          <w:szCs w:val="28"/>
        </w:rPr>
        <w:t xml:space="preserve">- источники высокой яркости с компактным светящим телом. Они создают непрерывный спектр излучения, близкий к солнечному свету, в видимом спектре. Работают </w:t>
      </w:r>
      <w:proofErr w:type="spellStart"/>
      <w:r w:rsidRPr="008D5329">
        <w:rPr>
          <w:rFonts w:ascii="Times New Roman" w:hAnsi="Times New Roman" w:cs="Times New Roman"/>
          <w:sz w:val="28"/>
          <w:szCs w:val="28"/>
        </w:rPr>
        <w:t>ДКсШ</w:t>
      </w:r>
      <w:proofErr w:type="spellEnd"/>
      <w:r w:rsidRPr="008D5329">
        <w:rPr>
          <w:rFonts w:ascii="Times New Roman" w:hAnsi="Times New Roman" w:cs="Times New Roman"/>
          <w:sz w:val="28"/>
          <w:szCs w:val="28"/>
        </w:rPr>
        <w:t xml:space="preserve"> на постоянном токе и практически не имеют периода </w:t>
      </w:r>
      <w:proofErr w:type="spellStart"/>
      <w:r w:rsidRPr="008D5329">
        <w:rPr>
          <w:rFonts w:ascii="Times New Roman" w:hAnsi="Times New Roman" w:cs="Times New Roman"/>
          <w:sz w:val="28"/>
          <w:szCs w:val="28"/>
        </w:rPr>
        <w:t>разгорания</w:t>
      </w:r>
      <w:proofErr w:type="spellEnd"/>
      <w:r w:rsidRPr="008D5329">
        <w:rPr>
          <w:rFonts w:ascii="Times New Roman" w:hAnsi="Times New Roman" w:cs="Times New Roman"/>
          <w:sz w:val="28"/>
          <w:szCs w:val="28"/>
        </w:rPr>
        <w:t>.</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noProof/>
          <w:sz w:val="28"/>
          <w:szCs w:val="28"/>
        </w:rPr>
        <w:t xml:space="preserve">Лампа </w:t>
      </w:r>
      <w:proofErr w:type="spellStart"/>
      <w:r w:rsidRPr="008D5329">
        <w:rPr>
          <w:rFonts w:ascii="Times New Roman" w:hAnsi="Times New Roman" w:cs="Times New Roman"/>
          <w:sz w:val="28"/>
          <w:szCs w:val="28"/>
        </w:rPr>
        <w:t>ДКсШ</w:t>
      </w:r>
      <w:proofErr w:type="spellEnd"/>
      <w:r w:rsidRPr="008D5329">
        <w:rPr>
          <w:rFonts w:ascii="Times New Roman" w:hAnsi="Times New Roman" w:cs="Times New Roman"/>
          <w:sz w:val="28"/>
          <w:szCs w:val="28"/>
        </w:rPr>
        <w:t xml:space="preserve"> состоит из кварцевой тонкостенной колбы, близкой по форме к сфере или эллипсоиду вращения. С противоположных сторон колбы два вольфрамовых электрода - массивный анод, тонкий - катод. Расстояние между электродами несколько миллиметров, у специальных типов ламп его уменьшают до 0,5-2 мм или увеличивают до 10-12 мм. Устройства ввода электродов выполнены фольгой или на переходных стеклах. Холодное давление ксенона 0,3-1,2 МПа.</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noProof/>
          <w:sz w:val="28"/>
          <w:szCs w:val="28"/>
        </w:rPr>
        <w:t xml:space="preserve">Мошные лампы </w:t>
      </w:r>
      <w:proofErr w:type="spellStart"/>
      <w:r w:rsidRPr="008D5329">
        <w:rPr>
          <w:rFonts w:ascii="Times New Roman" w:hAnsi="Times New Roman" w:cs="Times New Roman"/>
          <w:sz w:val="28"/>
          <w:szCs w:val="28"/>
        </w:rPr>
        <w:t>ДКсШРБ</w:t>
      </w:r>
      <w:proofErr w:type="spellEnd"/>
      <w:r w:rsidRPr="008D5329">
        <w:rPr>
          <w:rFonts w:ascii="Times New Roman" w:hAnsi="Times New Roman" w:cs="Times New Roman"/>
          <w:sz w:val="28"/>
          <w:szCs w:val="28"/>
        </w:rPr>
        <w:t xml:space="preserve"> имеют разборную конструкцию электродов и вводов, обеспечивающую водяное охлаждение электродов изнутри. В этих лампах практически нет ограничений по току, обеспечивается отвод тепла от анода, в три раза снижена тепловая нагрузка по сравнению с обычной лампой </w:t>
      </w:r>
      <w:proofErr w:type="spellStart"/>
      <w:r w:rsidRPr="008D5329">
        <w:rPr>
          <w:rFonts w:ascii="Times New Roman" w:hAnsi="Times New Roman" w:cs="Times New Roman"/>
          <w:sz w:val="28"/>
          <w:szCs w:val="28"/>
        </w:rPr>
        <w:t>ДКсШ</w:t>
      </w:r>
      <w:proofErr w:type="spellEnd"/>
      <w:r w:rsidRPr="008D5329">
        <w:rPr>
          <w:rFonts w:ascii="Times New Roman" w:hAnsi="Times New Roman" w:cs="Times New Roman"/>
          <w:sz w:val="28"/>
          <w:szCs w:val="28"/>
        </w:rPr>
        <w:t xml:space="preserve">, той же мощности. Поэтому лампа </w:t>
      </w:r>
      <w:proofErr w:type="spellStart"/>
      <w:r w:rsidRPr="008D5329">
        <w:rPr>
          <w:rFonts w:ascii="Times New Roman" w:hAnsi="Times New Roman" w:cs="Times New Roman"/>
          <w:sz w:val="28"/>
          <w:szCs w:val="28"/>
        </w:rPr>
        <w:t>ДКсШРБ</w:t>
      </w:r>
      <w:proofErr w:type="spellEnd"/>
      <w:r w:rsidRPr="008D5329">
        <w:rPr>
          <w:rFonts w:ascii="Times New Roman" w:hAnsi="Times New Roman" w:cs="Times New Roman"/>
          <w:sz w:val="28"/>
          <w:szCs w:val="28"/>
        </w:rPr>
        <w:t xml:space="preserve"> имеет значительно меньшие размеры, более прочные. </w:t>
      </w:r>
    </w:p>
    <w:p w:rsidR="00890B37" w:rsidRPr="008D5329" w:rsidRDefault="00890B37" w:rsidP="00890B37">
      <w:pPr>
        <w:jc w:val="both"/>
        <w:rPr>
          <w:rFonts w:ascii="Times New Roman" w:hAnsi="Times New Roman" w:cs="Times New Roman"/>
          <w:noProof/>
          <w:sz w:val="28"/>
          <w:szCs w:val="28"/>
        </w:rPr>
      </w:pPr>
    </w:p>
    <w:p w:rsidR="00890B37" w:rsidRPr="008D5329" w:rsidRDefault="00890B37" w:rsidP="00890B37">
      <w:pPr>
        <w:jc w:val="both"/>
        <w:rPr>
          <w:rFonts w:ascii="Times New Roman" w:hAnsi="Times New Roman" w:cs="Times New Roman"/>
          <w:sz w:val="28"/>
          <w:szCs w:val="28"/>
        </w:rPr>
      </w:pP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object w:dxaOrig="5884" w:dyaOrig="3675">
          <v:shape id="_x0000_i1027" type="#_x0000_t75" style="width:485.25pt;height:303pt" o:ole="">
            <v:imagedata r:id="rId11" o:title=""/>
          </v:shape>
          <o:OLEObject Type="Embed" ProgID="Visio.Drawing.6" ShapeID="_x0000_i1027" DrawAspect="Content" ObjectID="_1440880930" r:id="rId12"/>
        </w:objec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Рисунок 2.9 - Общий вид ксеноновых ламп:</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а) трубчатой высокой интенсивности излучения типа </w:t>
      </w:r>
      <w:proofErr w:type="spellStart"/>
      <w:r w:rsidRPr="008D5329">
        <w:rPr>
          <w:rFonts w:ascii="Times New Roman" w:hAnsi="Times New Roman" w:cs="Times New Roman"/>
          <w:sz w:val="28"/>
          <w:szCs w:val="28"/>
        </w:rPr>
        <w:t>ДКсТ</w:t>
      </w:r>
      <w:proofErr w:type="spellEnd"/>
      <w:r w:rsidRPr="008D5329">
        <w:rPr>
          <w:rFonts w:ascii="Times New Roman" w:hAnsi="Times New Roman" w:cs="Times New Roman"/>
          <w:sz w:val="28"/>
          <w:szCs w:val="28"/>
        </w:rPr>
        <w:t xml:space="preserve"> 10000; б) </w:t>
      </w:r>
      <w:proofErr w:type="gramStart"/>
      <w:r w:rsidRPr="008D5329">
        <w:rPr>
          <w:rFonts w:ascii="Times New Roman" w:hAnsi="Times New Roman" w:cs="Times New Roman"/>
          <w:sz w:val="28"/>
          <w:szCs w:val="28"/>
        </w:rPr>
        <w:t>шаровая</w:t>
      </w:r>
      <w:proofErr w:type="gramEnd"/>
      <w:r w:rsidRPr="008D5329">
        <w:rPr>
          <w:rFonts w:ascii="Times New Roman" w:hAnsi="Times New Roman" w:cs="Times New Roman"/>
          <w:sz w:val="28"/>
          <w:szCs w:val="28"/>
        </w:rPr>
        <w:t xml:space="preserve"> </w:t>
      </w:r>
      <w:proofErr w:type="spellStart"/>
      <w:r w:rsidRPr="008D5329">
        <w:rPr>
          <w:rFonts w:ascii="Times New Roman" w:hAnsi="Times New Roman" w:cs="Times New Roman"/>
          <w:sz w:val="28"/>
          <w:szCs w:val="28"/>
        </w:rPr>
        <w:t>короткодуговая</w:t>
      </w:r>
      <w:proofErr w:type="spellEnd"/>
      <w:r w:rsidRPr="008D5329">
        <w:rPr>
          <w:rFonts w:ascii="Times New Roman" w:hAnsi="Times New Roman" w:cs="Times New Roman"/>
          <w:sz w:val="28"/>
          <w:szCs w:val="28"/>
        </w:rPr>
        <w:t xml:space="preserve"> сверхвысокого давления типа  </w:t>
      </w:r>
      <w:proofErr w:type="spellStart"/>
      <w:r w:rsidRPr="008D5329">
        <w:rPr>
          <w:rFonts w:ascii="Times New Roman" w:hAnsi="Times New Roman" w:cs="Times New Roman"/>
          <w:sz w:val="28"/>
          <w:szCs w:val="28"/>
        </w:rPr>
        <w:t>ДКсШРБ</w:t>
      </w:r>
      <w:proofErr w:type="spellEnd"/>
      <w:r w:rsidRPr="008D5329">
        <w:rPr>
          <w:rFonts w:ascii="Times New Roman" w:hAnsi="Times New Roman" w:cs="Times New Roman"/>
          <w:sz w:val="28"/>
          <w:szCs w:val="28"/>
        </w:rPr>
        <w:t xml:space="preserve"> 10000</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К достоинствам </w:t>
      </w:r>
      <w:proofErr w:type="spellStart"/>
      <w:r w:rsidRPr="008D5329">
        <w:rPr>
          <w:rFonts w:ascii="Times New Roman" w:hAnsi="Times New Roman" w:cs="Times New Roman"/>
          <w:sz w:val="28"/>
          <w:szCs w:val="28"/>
        </w:rPr>
        <w:t>ДКсШРБ</w:t>
      </w:r>
      <w:proofErr w:type="spellEnd"/>
      <w:r w:rsidRPr="008D5329">
        <w:rPr>
          <w:rFonts w:ascii="Times New Roman" w:hAnsi="Times New Roman" w:cs="Times New Roman"/>
          <w:sz w:val="28"/>
          <w:szCs w:val="28"/>
        </w:rPr>
        <w:t xml:space="preserve"> можно отнести высокую степень механизации при изготовлении и большую экономию вольфрама и кварцевого стекла.</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Включение и зажигание ламп выполняется:</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 от сети постоянного тока через последовательный резистор или от генератора постоянного тока </w:t>
      </w:r>
      <w:proofErr w:type="gramStart"/>
      <w:r w:rsidRPr="008D5329">
        <w:rPr>
          <w:rFonts w:ascii="Times New Roman" w:hAnsi="Times New Roman" w:cs="Times New Roman"/>
          <w:sz w:val="28"/>
          <w:szCs w:val="28"/>
        </w:rPr>
        <w:t>с</w:t>
      </w:r>
      <w:proofErr w:type="gramEnd"/>
      <w:r w:rsidRPr="008D5329">
        <w:rPr>
          <w:rFonts w:ascii="Times New Roman" w:hAnsi="Times New Roman" w:cs="Times New Roman"/>
          <w:sz w:val="28"/>
          <w:szCs w:val="28"/>
        </w:rPr>
        <w:t xml:space="preserve"> падающей ВАХ;</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от сети переменного тока через выпрямитель, со стабилизацией напряжения.</w:t>
      </w:r>
    </w:p>
    <w:p w:rsidR="00890B37" w:rsidRPr="008D5329" w:rsidRDefault="00890B37" w:rsidP="00890B37">
      <w:pPr>
        <w:jc w:val="both"/>
        <w:rPr>
          <w:rFonts w:ascii="Times New Roman" w:hAnsi="Times New Roman" w:cs="Times New Roman"/>
          <w:noProof/>
          <w:sz w:val="28"/>
          <w:szCs w:val="28"/>
        </w:rPr>
      </w:pPr>
      <w:r w:rsidRPr="008D5329">
        <w:rPr>
          <w:rFonts w:ascii="Times New Roman" w:hAnsi="Times New Roman" w:cs="Times New Roman"/>
          <w:noProof/>
          <w:sz w:val="28"/>
          <w:szCs w:val="28"/>
        </w:rPr>
        <w:t xml:space="preserve">Зажигание дуги осуществляется при помощи специального искорового генератора, подающего на лампу импульс высокого напряжения от 20 до 50 кВ высокой частоты. Минимальное напряжение при котором дуга не зажигается примерно составляет (2-2,5) </w:t>
      </w:r>
      <w:r w:rsidRPr="008D5329">
        <w:rPr>
          <w:rFonts w:ascii="Times New Roman" w:hAnsi="Times New Roman" w:cs="Times New Roman"/>
          <w:noProof/>
          <w:sz w:val="28"/>
          <w:szCs w:val="28"/>
          <w:lang w:val="en-US"/>
        </w:rPr>
        <w:t>U</w:t>
      </w:r>
      <w:r w:rsidRPr="008D5329">
        <w:rPr>
          <w:rFonts w:ascii="Times New Roman" w:hAnsi="Times New Roman" w:cs="Times New Roman"/>
          <w:noProof/>
          <w:sz w:val="28"/>
          <w:szCs w:val="28"/>
          <w:vertAlign w:val="subscript"/>
        </w:rPr>
        <w:t>РАБ</w:t>
      </w:r>
      <w:r w:rsidRPr="008D5329">
        <w:rPr>
          <w:rFonts w:ascii="Times New Roman" w:hAnsi="Times New Roman" w:cs="Times New Roman"/>
          <w:noProof/>
          <w:sz w:val="28"/>
          <w:szCs w:val="28"/>
        </w:rPr>
        <w:t>, но не менее 45-50 В. Пульсации тока не должны быть более 8-10%. При больших пульсациях происходит быстрое разрушение электродов из-за термоусталости вольфрама.</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Применение ламп </w:t>
      </w:r>
      <w:proofErr w:type="spellStart"/>
      <w:r w:rsidRPr="008D5329">
        <w:rPr>
          <w:rFonts w:ascii="Times New Roman" w:hAnsi="Times New Roman" w:cs="Times New Roman"/>
          <w:sz w:val="28"/>
          <w:szCs w:val="28"/>
        </w:rPr>
        <w:t>ДКсШ</w:t>
      </w:r>
      <w:proofErr w:type="spellEnd"/>
      <w:r w:rsidRPr="008D5329">
        <w:rPr>
          <w:rFonts w:ascii="Times New Roman" w:hAnsi="Times New Roman" w:cs="Times New Roman"/>
          <w:sz w:val="28"/>
          <w:szCs w:val="28"/>
        </w:rPr>
        <w:t xml:space="preserve"> и </w:t>
      </w:r>
      <w:proofErr w:type="spellStart"/>
      <w:r w:rsidRPr="008D5329">
        <w:rPr>
          <w:rFonts w:ascii="Times New Roman" w:hAnsi="Times New Roman" w:cs="Times New Roman"/>
          <w:sz w:val="28"/>
          <w:szCs w:val="28"/>
        </w:rPr>
        <w:t>ДКсШРБ</w:t>
      </w:r>
      <w:proofErr w:type="spellEnd"/>
      <w:r w:rsidRPr="008D5329">
        <w:rPr>
          <w:rFonts w:ascii="Times New Roman" w:hAnsi="Times New Roman" w:cs="Times New Roman"/>
          <w:sz w:val="28"/>
          <w:szCs w:val="28"/>
        </w:rPr>
        <w:t xml:space="preserve"> до 1 кВт и выше - в кинопроекции, </w:t>
      </w:r>
    </w:p>
    <w:p w:rsidR="00890B37" w:rsidRPr="008D5329" w:rsidRDefault="00890B37" w:rsidP="00890B37">
      <w:pPr>
        <w:jc w:val="both"/>
        <w:rPr>
          <w:rFonts w:ascii="Times New Roman" w:hAnsi="Times New Roman" w:cs="Times New Roman"/>
          <w:sz w:val="28"/>
          <w:szCs w:val="28"/>
        </w:rPr>
      </w:pPr>
      <w:proofErr w:type="spellStart"/>
      <w:r w:rsidRPr="008D5329">
        <w:rPr>
          <w:rFonts w:ascii="Times New Roman" w:hAnsi="Times New Roman" w:cs="Times New Roman"/>
          <w:sz w:val="28"/>
          <w:szCs w:val="28"/>
        </w:rPr>
        <w:lastRenderedPageBreak/>
        <w:t>фотоэкспонирование</w:t>
      </w:r>
      <w:proofErr w:type="spellEnd"/>
      <w:r w:rsidRPr="008D5329">
        <w:rPr>
          <w:rFonts w:ascii="Times New Roman" w:hAnsi="Times New Roman" w:cs="Times New Roman"/>
          <w:sz w:val="28"/>
          <w:szCs w:val="28"/>
        </w:rPr>
        <w:t>, установки радиационного нагрева, установки сварки светом, имитаторы солнечного излучения и других установках, где необходима высокая яркость, спектр близкий к солнечному свету, высокое качество цветопередачи, мгновенное включение.</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i/>
          <w:sz w:val="28"/>
          <w:szCs w:val="28"/>
        </w:rPr>
        <w:t xml:space="preserve">Дуговая ксеноновая металлическая лампа-светильник мощностью 55 кВт. </w:t>
      </w:r>
      <w:r w:rsidRPr="008D5329">
        <w:rPr>
          <w:rFonts w:ascii="Times New Roman" w:hAnsi="Times New Roman" w:cs="Times New Roman"/>
          <w:sz w:val="28"/>
          <w:szCs w:val="28"/>
        </w:rPr>
        <w:t xml:space="preserve"> Лампа полностью разборная с водяным охлаждением всех узлов. Корпус лампы металлический. Внутренняя его поверхность представляет собой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noProof/>
          <w:sz w:val="28"/>
          <w:szCs w:val="28"/>
        </w:rPr>
        <w:drawing>
          <wp:inline distT="0" distB="0" distL="0" distR="0">
            <wp:extent cx="5648325" cy="3095625"/>
            <wp:effectExtent l="19050" t="0" r="9525" b="0"/>
            <wp:docPr id="1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pic:cNvPicPr>
                      <a:picLocks noChangeAspect="1" noChangeArrowheads="1"/>
                    </pic:cNvPicPr>
                  </pic:nvPicPr>
                  <pic:blipFill>
                    <a:blip r:embed="rId13"/>
                    <a:srcRect/>
                    <a:stretch>
                      <a:fillRect/>
                    </a:stretch>
                  </pic:blipFill>
                  <pic:spPr bwMode="auto">
                    <a:xfrm>
                      <a:off x="0" y="0"/>
                      <a:ext cx="5648325" cy="3095625"/>
                    </a:xfrm>
                    <a:prstGeom prst="rect">
                      <a:avLst/>
                    </a:prstGeom>
                    <a:noFill/>
                    <a:ln w="9525">
                      <a:noFill/>
                      <a:miter lim="800000"/>
                      <a:headEnd/>
                      <a:tailEnd/>
                    </a:ln>
                  </pic:spPr>
                </pic:pic>
              </a:graphicData>
            </a:graphic>
          </wp:inline>
        </w:drawing>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 xml:space="preserve">Рисунок 2.10 - Конструкция ксеноновой лампы-светильника </w:t>
      </w:r>
      <w:proofErr w:type="spellStart"/>
      <w:r w:rsidRPr="008D5329">
        <w:rPr>
          <w:rFonts w:ascii="Times New Roman" w:hAnsi="Times New Roman" w:cs="Times New Roman"/>
          <w:sz w:val="28"/>
          <w:szCs w:val="28"/>
        </w:rPr>
        <w:t>ДКсРМ</w:t>
      </w:r>
      <w:proofErr w:type="spellEnd"/>
      <w:r w:rsidRPr="008D5329">
        <w:rPr>
          <w:rFonts w:ascii="Times New Roman" w:hAnsi="Times New Roman" w:cs="Times New Roman"/>
          <w:sz w:val="28"/>
          <w:szCs w:val="28"/>
        </w:rPr>
        <w:t xml:space="preserve"> 55000: 1 - </w:t>
      </w:r>
      <w:proofErr w:type="spellStart"/>
      <w:r w:rsidRPr="008D5329">
        <w:rPr>
          <w:rFonts w:ascii="Times New Roman" w:hAnsi="Times New Roman" w:cs="Times New Roman"/>
          <w:sz w:val="28"/>
          <w:szCs w:val="28"/>
        </w:rPr>
        <w:t>водоохлаждаемый</w:t>
      </w:r>
      <w:proofErr w:type="spellEnd"/>
      <w:r w:rsidRPr="008D5329">
        <w:rPr>
          <w:rFonts w:ascii="Times New Roman" w:hAnsi="Times New Roman" w:cs="Times New Roman"/>
          <w:sz w:val="28"/>
          <w:szCs w:val="28"/>
        </w:rPr>
        <w:t xml:space="preserve"> анод; 2 - металлический </w:t>
      </w:r>
      <w:proofErr w:type="spellStart"/>
      <w:r w:rsidRPr="008D5329">
        <w:rPr>
          <w:rFonts w:ascii="Times New Roman" w:hAnsi="Times New Roman" w:cs="Times New Roman"/>
          <w:sz w:val="28"/>
          <w:szCs w:val="28"/>
        </w:rPr>
        <w:t>зеркализованный</w:t>
      </w:r>
      <w:proofErr w:type="spellEnd"/>
      <w:r w:rsidRPr="008D5329">
        <w:rPr>
          <w:rFonts w:ascii="Times New Roman" w:hAnsi="Times New Roman" w:cs="Times New Roman"/>
          <w:sz w:val="28"/>
          <w:szCs w:val="28"/>
        </w:rPr>
        <w:t xml:space="preserve"> корпус; 3 - подвижный катод; 4 - </w:t>
      </w:r>
      <w:proofErr w:type="spellStart"/>
      <w:r w:rsidRPr="008D5329">
        <w:rPr>
          <w:rFonts w:ascii="Times New Roman" w:hAnsi="Times New Roman" w:cs="Times New Roman"/>
          <w:sz w:val="28"/>
          <w:szCs w:val="28"/>
        </w:rPr>
        <w:t>водоохлаждаемое</w:t>
      </w:r>
      <w:proofErr w:type="spellEnd"/>
      <w:r w:rsidRPr="008D5329">
        <w:rPr>
          <w:rFonts w:ascii="Times New Roman" w:hAnsi="Times New Roman" w:cs="Times New Roman"/>
          <w:sz w:val="28"/>
          <w:szCs w:val="28"/>
        </w:rPr>
        <w:t xml:space="preserve"> купольное окно</w:t>
      </w:r>
    </w:p>
    <w:p w:rsidR="00890B37" w:rsidRPr="008D5329" w:rsidRDefault="00890B37" w:rsidP="00890B37">
      <w:pPr>
        <w:jc w:val="both"/>
        <w:rPr>
          <w:rFonts w:ascii="Times New Roman" w:hAnsi="Times New Roman" w:cs="Times New Roman"/>
          <w:sz w:val="28"/>
          <w:szCs w:val="28"/>
        </w:rPr>
      </w:pPr>
      <w:proofErr w:type="spellStart"/>
      <w:r w:rsidRPr="008D5329">
        <w:rPr>
          <w:rFonts w:ascii="Times New Roman" w:hAnsi="Times New Roman" w:cs="Times New Roman"/>
          <w:sz w:val="28"/>
          <w:szCs w:val="28"/>
        </w:rPr>
        <w:t>зеркализованный</w:t>
      </w:r>
      <w:proofErr w:type="spellEnd"/>
      <w:r w:rsidRPr="008D5329">
        <w:rPr>
          <w:rFonts w:ascii="Times New Roman" w:hAnsi="Times New Roman" w:cs="Times New Roman"/>
          <w:sz w:val="28"/>
          <w:szCs w:val="28"/>
        </w:rPr>
        <w:t xml:space="preserve"> эллипсоид вращения, в одном из фокусов которого расположена дуга длиной в несколько сантиметров. Практически все излучение лампы выводится через кварцевое окно. Окно двойное, имеет купольную форму, обращенную выпуклой стороной внутрь, что увеличивает его механическую прочность, так как оно работает на сжатие. </w:t>
      </w:r>
    </w:p>
    <w:p w:rsidR="00890B37" w:rsidRPr="008D5329" w:rsidRDefault="00890B37" w:rsidP="00890B37">
      <w:pPr>
        <w:jc w:val="both"/>
        <w:rPr>
          <w:rFonts w:ascii="Times New Roman" w:hAnsi="Times New Roman" w:cs="Times New Roman"/>
          <w:sz w:val="28"/>
          <w:szCs w:val="28"/>
        </w:rPr>
      </w:pPr>
      <w:r w:rsidRPr="008D5329">
        <w:rPr>
          <w:rFonts w:ascii="Times New Roman" w:hAnsi="Times New Roman" w:cs="Times New Roman"/>
          <w:sz w:val="28"/>
          <w:szCs w:val="28"/>
        </w:rPr>
        <w:t>Рабочее положение лампы - вертикальное, анод вверху, катод внизу. Питание от сети постоянного тока с пульсацией не более 8%. Поток излучения 30-35% от подводимой мощности. Расход охлаждающей воды - на анод 40 л/мин, на катод 10 л/мин. Для охлаждения выходного окна используется замкнутая система  охлаждения с дистиллированной водой. Применяются такие лампа как имитаторы солнечного излучения.</w:t>
      </w:r>
    </w:p>
    <w:p w:rsidR="001653E1" w:rsidRDefault="001653E1"/>
    <w:sectPr w:rsidR="001653E1" w:rsidSect="003E0B6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90B37"/>
    <w:rsid w:val="001653E1"/>
    <w:rsid w:val="00890B37"/>
    <w:rsid w:val="009203C8"/>
    <w:rsid w:val="00A160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3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B3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90B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oleObject" Target="embeddings/oleObject3.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6.emf"/><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2691</Words>
  <Characters>15345</Characters>
  <Application>Microsoft Office Word</Application>
  <DocSecurity>0</DocSecurity>
  <Lines>127</Lines>
  <Paragraphs>35</Paragraphs>
  <ScaleCrop>false</ScaleCrop>
  <Company/>
  <LinksUpToDate>false</LinksUpToDate>
  <CharactersWithSpaces>18001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2013-09-16T17:51:00Z</dcterms:created>
  <dcterms:modified xsi:type="dcterms:W3CDTF">2013-09-16T17:56:00Z</dcterms:modified>
</cp:coreProperties>
</file>