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DC3" w:rsidRPr="002E1DC3" w:rsidRDefault="002E1DC3" w:rsidP="002E1DC3">
      <w:pPr>
        <w:ind w:right="-1" w:firstLine="709"/>
        <w:jc w:val="both"/>
        <w:rPr>
          <w:rFonts w:ascii="Times New Roman" w:hAnsi="Times New Roman" w:cs="Times New Roman"/>
          <w:sz w:val="28"/>
          <w:szCs w:val="28"/>
        </w:rPr>
      </w:pPr>
      <w:bookmarkStart w:id="0" w:name="_GoBack"/>
      <w:bookmarkEnd w:id="0"/>
      <w:r w:rsidRPr="002E1DC3">
        <w:rPr>
          <w:rFonts w:ascii="Times New Roman" w:hAnsi="Times New Roman" w:cs="Times New Roman"/>
          <w:sz w:val="28"/>
          <w:szCs w:val="28"/>
        </w:rPr>
        <w:t>4 ЦИФРОВЫЕ  МЕТОДЫ  ИЗМЕРЕНИЯ  НАПРЯЖЕНИЯ</w:t>
      </w:r>
    </w:p>
    <w:p w:rsidR="002E1DC3" w:rsidRPr="002E1DC3" w:rsidRDefault="002E1DC3" w:rsidP="002E1DC3">
      <w:pPr>
        <w:ind w:right="-1" w:firstLine="709"/>
        <w:jc w:val="both"/>
        <w:rPr>
          <w:rFonts w:ascii="Times New Roman" w:hAnsi="Times New Roman" w:cs="Times New Roman"/>
          <w:sz w:val="28"/>
          <w:szCs w:val="28"/>
        </w:rPr>
      </w:pPr>
    </w:p>
    <w:p w:rsidR="002E1DC3" w:rsidRPr="002E1DC3" w:rsidRDefault="002E1DC3" w:rsidP="002E1DC3">
      <w:pPr>
        <w:ind w:right="-1" w:firstLine="709"/>
        <w:jc w:val="both"/>
        <w:rPr>
          <w:rFonts w:ascii="Times New Roman" w:hAnsi="Times New Roman" w:cs="Times New Roman"/>
          <w:sz w:val="28"/>
          <w:szCs w:val="28"/>
        </w:rPr>
      </w:pP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b/>
          <w:i/>
          <w:sz w:val="28"/>
          <w:szCs w:val="28"/>
        </w:rPr>
        <w:t>Цифровые измерительные приборы</w:t>
      </w:r>
      <w:r w:rsidRPr="002E1DC3">
        <w:rPr>
          <w:rFonts w:ascii="Times New Roman" w:hAnsi="Times New Roman" w:cs="Times New Roman"/>
          <w:b/>
          <w:sz w:val="28"/>
          <w:szCs w:val="28"/>
        </w:rPr>
        <w:t xml:space="preserve"> </w:t>
      </w:r>
      <w:r w:rsidRPr="002E1DC3">
        <w:rPr>
          <w:rFonts w:ascii="Times New Roman" w:hAnsi="Times New Roman" w:cs="Times New Roman"/>
          <w:sz w:val="28"/>
          <w:szCs w:val="28"/>
        </w:rPr>
        <w:t>(ЦИП) автоматически преобразуют непрерывную измеряемую величину или её аналог (физическую величину, пропорциональную измеряемой) в дискретную форму, подвергают цифровому кодированию и выдают результат измерения в виде чисел появляющихся на отсчетном устройстве или фиксируемых цифропечатающим устройством. Среди измерительных приборов особое место занимают цифровые вольтметры, обеспечивающие автоматический выбор предела и полярности измеряемых напряжений; автоматическую коррекцию погрешностей; высокую точность измерения (0,01 - 0,001)% при широком диапазоне измеряемых напряжений (от 0,1 мкВ до 1000 В); документальную регистрацию с помощью цифропечатающих устройств; ввод измерительной информации в ЭВМ и сложные информационно-измерительные системы.</w:t>
      </w:r>
    </w:p>
    <w:p w:rsidR="002E1DC3" w:rsidRPr="002E1DC3" w:rsidRDefault="002E1DC3" w:rsidP="002E1DC3">
      <w:pPr>
        <w:pStyle w:val="21"/>
        <w:spacing w:line="240" w:lineRule="auto"/>
        <w:ind w:left="0" w:right="-1" w:firstLine="709"/>
        <w:jc w:val="both"/>
        <w:rPr>
          <w:sz w:val="28"/>
          <w:szCs w:val="28"/>
        </w:rPr>
      </w:pPr>
      <w:r w:rsidRPr="002E1DC3">
        <w:rPr>
          <w:sz w:val="28"/>
          <w:szCs w:val="28"/>
        </w:rPr>
        <w:t>Цифровой вольтметр содержит аналого-цифровой преобразователь (АЦП) и устройство цифрового отсчета. В некоторых вольтметрах роль АЦП выполняет кодирующее устройство.</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По способу преобразования различают </w:t>
      </w:r>
      <w:r w:rsidRPr="002E1DC3">
        <w:rPr>
          <w:rFonts w:ascii="Times New Roman" w:hAnsi="Times New Roman" w:cs="Times New Roman"/>
          <w:b/>
          <w:i/>
          <w:sz w:val="28"/>
          <w:szCs w:val="28"/>
        </w:rPr>
        <w:t>цифровые вольтметры с поразрядным кодированием</w:t>
      </w:r>
      <w:r w:rsidRPr="002E1DC3">
        <w:rPr>
          <w:rFonts w:ascii="Times New Roman" w:hAnsi="Times New Roman" w:cs="Times New Roman"/>
          <w:b/>
          <w:sz w:val="28"/>
          <w:szCs w:val="28"/>
        </w:rPr>
        <w:t>,</w:t>
      </w:r>
      <w:r w:rsidRPr="002E1DC3">
        <w:rPr>
          <w:rFonts w:ascii="Times New Roman" w:hAnsi="Times New Roman" w:cs="Times New Roman"/>
          <w:b/>
          <w:i/>
          <w:sz w:val="28"/>
          <w:szCs w:val="28"/>
        </w:rPr>
        <w:t xml:space="preserve"> с частотно-импульсным преобразованием</w:t>
      </w:r>
      <w:r w:rsidRPr="002E1DC3">
        <w:rPr>
          <w:rFonts w:ascii="Times New Roman" w:hAnsi="Times New Roman" w:cs="Times New Roman"/>
          <w:b/>
          <w:sz w:val="28"/>
          <w:szCs w:val="28"/>
        </w:rPr>
        <w:t>,</w:t>
      </w:r>
      <w:r w:rsidRPr="002E1DC3">
        <w:rPr>
          <w:rFonts w:ascii="Times New Roman" w:hAnsi="Times New Roman" w:cs="Times New Roman"/>
          <w:sz w:val="28"/>
          <w:szCs w:val="28"/>
        </w:rPr>
        <w:t xml:space="preserve"> относящимся к интегрирующим вольтметрам, с </w:t>
      </w:r>
      <w:r w:rsidRPr="002E1DC3">
        <w:rPr>
          <w:rFonts w:ascii="Times New Roman" w:hAnsi="Times New Roman" w:cs="Times New Roman"/>
          <w:b/>
          <w:i/>
          <w:sz w:val="28"/>
          <w:szCs w:val="28"/>
        </w:rPr>
        <w:t>время-импульсным преобразованием</w:t>
      </w:r>
      <w:r w:rsidRPr="002E1DC3">
        <w:rPr>
          <w:rFonts w:ascii="Times New Roman" w:hAnsi="Times New Roman" w:cs="Times New Roman"/>
          <w:sz w:val="28"/>
          <w:szCs w:val="28"/>
        </w:rPr>
        <w:t>, относящимся к вольтметрам прямого преобразования, с</w:t>
      </w:r>
      <w:r w:rsidRPr="002E1DC3">
        <w:rPr>
          <w:rFonts w:ascii="Times New Roman" w:hAnsi="Times New Roman" w:cs="Times New Roman"/>
          <w:b/>
          <w:i/>
          <w:sz w:val="28"/>
          <w:szCs w:val="28"/>
        </w:rPr>
        <w:t xml:space="preserve"> двойным интегрированием </w:t>
      </w:r>
      <w:r w:rsidRPr="002E1DC3">
        <w:rPr>
          <w:rFonts w:ascii="Times New Roman" w:hAnsi="Times New Roman" w:cs="Times New Roman"/>
          <w:sz w:val="28"/>
          <w:szCs w:val="28"/>
        </w:rPr>
        <w:t>и пр.</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По структурной схеме АЦП вольтметры делятся на вольтметры </w:t>
      </w:r>
      <w:r w:rsidRPr="002E1DC3">
        <w:rPr>
          <w:rFonts w:ascii="Times New Roman" w:hAnsi="Times New Roman" w:cs="Times New Roman"/>
          <w:b/>
          <w:i/>
          <w:sz w:val="28"/>
          <w:szCs w:val="28"/>
        </w:rPr>
        <w:t>прямого и уравновешивающего</w:t>
      </w:r>
      <w:r w:rsidRPr="002E1DC3">
        <w:rPr>
          <w:rFonts w:ascii="Times New Roman" w:hAnsi="Times New Roman" w:cs="Times New Roman"/>
          <w:sz w:val="28"/>
          <w:szCs w:val="28"/>
        </w:rPr>
        <w:t xml:space="preserve"> преобразования, которые различаются отсутствием, либо наличием обратной связи с выхода на вход, где входная величина в процессе преобразования уравновешивается выходной. </w:t>
      </w:r>
    </w:p>
    <w:p w:rsidR="002E1DC3" w:rsidRPr="002E1DC3" w:rsidRDefault="00934A3C" w:rsidP="002E1DC3">
      <w:pPr>
        <w:ind w:right="-1" w:firstLine="709"/>
        <w:jc w:val="both"/>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s">
            <w:drawing>
              <wp:anchor distT="0" distB="0" distL="114300" distR="114300" simplePos="0" relativeHeight="251663360" behindDoc="0" locked="0" layoutInCell="0" allowOverlap="1">
                <wp:simplePos x="0" y="0"/>
                <wp:positionH relativeFrom="column">
                  <wp:posOffset>3844925</wp:posOffset>
                </wp:positionH>
                <wp:positionV relativeFrom="paragraph">
                  <wp:posOffset>405765</wp:posOffset>
                </wp:positionV>
                <wp:extent cx="262890" cy="0"/>
                <wp:effectExtent l="19685" t="59055" r="12700" b="55245"/>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6289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2.75pt,31.95pt" to="323.45pt,3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" o:allowincell="f">
                <v:stroke endarrow="block"/>
              </v:lin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2336" behindDoc="0" locked="0" layoutInCell="0" allowOverlap="1">
                <wp:simplePos x="0" y="0"/>
                <wp:positionH relativeFrom="column">
                  <wp:posOffset>3844925</wp:posOffset>
                </wp:positionH>
                <wp:positionV relativeFrom="paragraph">
                  <wp:posOffset>283845</wp:posOffset>
                </wp:positionV>
                <wp:extent cx="0" cy="236220"/>
                <wp:effectExtent l="10160" t="13335" r="8890" b="7620"/>
                <wp:wrapNone/>
                <wp:docPr id="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62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2.75pt,22.35pt" to="302.75pt,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" o:allowincell="f"/>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1312" behindDoc="0" locked="0" layoutInCell="0" allowOverlap="1">
                <wp:simplePos x="0" y="0"/>
                <wp:positionH relativeFrom="column">
                  <wp:posOffset>4134485</wp:posOffset>
                </wp:positionH>
                <wp:positionV relativeFrom="paragraph">
                  <wp:posOffset>230505</wp:posOffset>
                </wp:positionV>
                <wp:extent cx="0" cy="365760"/>
                <wp:effectExtent l="13970" t="7620" r="5080" b="762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57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55pt,18.15pt" to="325.55pt,4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" o:allowincell="f"/>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0288" behindDoc="0" locked="0" layoutInCell="0" allowOverlap="1">
                <wp:simplePos x="0" y="0"/>
                <wp:positionH relativeFrom="column">
                  <wp:posOffset>3780155</wp:posOffset>
                </wp:positionH>
                <wp:positionV relativeFrom="paragraph">
                  <wp:posOffset>302895</wp:posOffset>
                </wp:positionV>
                <wp:extent cx="365760" cy="182880"/>
                <wp:effectExtent l="12065" t="13335" r="12700" b="13335"/>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8288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297.65pt;margin-top:23.85pt;width:28.8pt;height:1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" o:allowincell="f" strokecolor="white"/>
            </w:pict>
          </mc:Fallback>
        </mc:AlternateContent>
      </w:r>
      <w:r w:rsidR="002E1DC3" w:rsidRPr="002E1DC3">
        <w:rPr>
          <w:rFonts w:ascii="Times New Roman" w:hAnsi="Times New Roman" w:cs="Times New Roman"/>
          <w:noProof/>
          <w:sz w:val="28"/>
          <w:szCs w:val="28"/>
        </w:rPr>
        <w:drawing>
          <wp:inline distT="0" distB="0" distL="0" distR="0">
            <wp:extent cx="4972050" cy="3086100"/>
            <wp:effectExtent l="19050" t="0" r="0" b="0"/>
            <wp:docPr id="1" name="Рисунок 1" descr="х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хема"/>
                    <pic:cNvPicPr>
                      <a:picLocks noChangeAspect="1" noChangeArrowheads="1"/>
                    </pic:cNvPicPr>
                  </pic:nvPicPr>
                  <pic:blipFill>
                    <a:blip r:embed="rId6"/>
                    <a:srcRect/>
                    <a:stretch>
                      <a:fillRect/>
                    </a:stretch>
                  </pic:blipFill>
                  <pic:spPr bwMode="auto">
                    <a:xfrm>
                      <a:off x="0" y="0"/>
                      <a:ext cx="4972050" cy="3086100"/>
                    </a:xfrm>
                    <a:prstGeom prst="rect">
                      <a:avLst/>
                    </a:prstGeom>
                    <a:noFill/>
                    <a:ln w="9525">
                      <a:noFill/>
                      <a:miter lim="800000"/>
                      <a:headEnd/>
                      <a:tailEnd/>
                    </a:ln>
                  </pic:spPr>
                </pic:pic>
              </a:graphicData>
            </a:graphic>
          </wp:inline>
        </w:drawing>
      </w:r>
    </w:p>
    <w:p w:rsidR="002E1DC3" w:rsidRPr="002E1DC3" w:rsidRDefault="002E1DC3" w:rsidP="002E1DC3">
      <w:pPr>
        <w:ind w:right="-1" w:firstLine="709"/>
        <w:jc w:val="center"/>
        <w:rPr>
          <w:rFonts w:ascii="Times New Roman" w:hAnsi="Times New Roman" w:cs="Times New Roman"/>
          <w:sz w:val="28"/>
          <w:szCs w:val="28"/>
        </w:rPr>
      </w:pPr>
      <w:r w:rsidRPr="002E1DC3">
        <w:rPr>
          <w:rFonts w:ascii="Times New Roman" w:hAnsi="Times New Roman" w:cs="Times New Roman"/>
          <w:sz w:val="28"/>
          <w:szCs w:val="28"/>
        </w:rPr>
        <w:t>Рисунок 4.1</w:t>
      </w:r>
    </w:p>
    <w:p w:rsidR="002E1DC3" w:rsidRPr="002E1DC3" w:rsidRDefault="002E1DC3" w:rsidP="002E1DC3">
      <w:pPr>
        <w:ind w:right="-1" w:firstLine="709"/>
        <w:jc w:val="center"/>
        <w:rPr>
          <w:rFonts w:ascii="Times New Roman" w:hAnsi="Times New Roman" w:cs="Times New Roman"/>
          <w:sz w:val="28"/>
          <w:szCs w:val="28"/>
        </w:rPr>
      </w:pP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В основу работы </w:t>
      </w:r>
      <w:r w:rsidRPr="002E1DC3">
        <w:rPr>
          <w:rFonts w:ascii="Times New Roman" w:hAnsi="Times New Roman" w:cs="Times New Roman"/>
          <w:b/>
          <w:i/>
          <w:sz w:val="28"/>
          <w:szCs w:val="28"/>
        </w:rPr>
        <w:t>цифровых вольтметров</w:t>
      </w:r>
      <w:r w:rsidRPr="002E1DC3">
        <w:rPr>
          <w:rFonts w:ascii="Times New Roman" w:hAnsi="Times New Roman" w:cs="Times New Roman"/>
          <w:b/>
          <w:sz w:val="28"/>
          <w:szCs w:val="28"/>
        </w:rPr>
        <w:t xml:space="preserve"> </w:t>
      </w:r>
      <w:r w:rsidRPr="002E1DC3">
        <w:rPr>
          <w:rFonts w:ascii="Times New Roman" w:hAnsi="Times New Roman" w:cs="Times New Roman"/>
          <w:sz w:val="28"/>
          <w:szCs w:val="28"/>
        </w:rPr>
        <w:t>постоянного тока</w:t>
      </w:r>
      <w:r w:rsidRPr="002E1DC3">
        <w:rPr>
          <w:rFonts w:ascii="Times New Roman" w:hAnsi="Times New Roman" w:cs="Times New Roman"/>
          <w:b/>
          <w:sz w:val="28"/>
          <w:szCs w:val="28"/>
        </w:rPr>
        <w:t xml:space="preserve"> </w:t>
      </w:r>
      <w:r w:rsidRPr="002E1DC3">
        <w:rPr>
          <w:rFonts w:ascii="Times New Roman" w:hAnsi="Times New Roman" w:cs="Times New Roman"/>
          <w:b/>
          <w:i/>
          <w:sz w:val="28"/>
          <w:szCs w:val="28"/>
        </w:rPr>
        <w:t>с время-</w:t>
      </w:r>
      <w:r w:rsidRPr="002E1DC3">
        <w:rPr>
          <w:rFonts w:ascii="Times New Roman" w:hAnsi="Times New Roman" w:cs="Times New Roman"/>
          <w:b/>
          <w:sz w:val="28"/>
          <w:szCs w:val="28"/>
        </w:rPr>
        <w:t>и</w:t>
      </w:r>
      <w:r w:rsidRPr="002E1DC3">
        <w:rPr>
          <w:rFonts w:ascii="Times New Roman" w:hAnsi="Times New Roman" w:cs="Times New Roman"/>
          <w:b/>
          <w:i/>
          <w:sz w:val="28"/>
          <w:szCs w:val="28"/>
        </w:rPr>
        <w:t xml:space="preserve">мпульсным преобразованием </w:t>
      </w:r>
      <w:r w:rsidRPr="002E1DC3">
        <w:rPr>
          <w:rFonts w:ascii="Times New Roman" w:hAnsi="Times New Roman" w:cs="Times New Roman"/>
          <w:sz w:val="28"/>
          <w:szCs w:val="28"/>
        </w:rPr>
        <w:t xml:space="preserve">положен время-импульсный метод преобразования постоянного напряжения в пропорциональный интервал времени с последующим измерением длительности интервала цифровым способом. Структурная схема вольтметра представлена на рисунок 4.1. Измеряемое напряжение подаётся на входное устройство, в котором напряжение приводится к некоторому номинальному пределу с помощью делителя напряжения и далее поступает на усилитель постоянного тока. В усилителе оно усиливается до величины, не превышающей максимального уровня сигнала генератора линейно-изменяющегося напряжения (ГЛИН), чтобы обеспечить сравнение этих напряжений. Запуск схемы осуществляется управляющим устройством, импульсы которого одновременно производят сброс счетчика перед каждым измерением и срабатывание формирователя измерительных импульсов. Работа цифровой части вольтметра поясняется временными диаграммами (рисунок 4.2). </w:t>
      </w:r>
    </w:p>
    <w:p w:rsidR="002E1DC3" w:rsidRPr="002E1DC3" w:rsidRDefault="002E1DC3" w:rsidP="002E1DC3">
      <w:pPr>
        <w:ind w:right="-1" w:firstLine="709"/>
        <w:jc w:val="both"/>
        <w:rPr>
          <w:rFonts w:ascii="Times New Roman" w:hAnsi="Times New Roman" w:cs="Times New Roman"/>
          <w:sz w:val="28"/>
          <w:szCs w:val="28"/>
        </w:rPr>
      </w:pP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noProof/>
          <w:sz w:val="28"/>
          <w:szCs w:val="28"/>
        </w:rPr>
        <w:lastRenderedPageBreak/>
        <w:drawing>
          <wp:inline distT="0" distB="0" distL="0" distR="0">
            <wp:extent cx="4381500" cy="4552950"/>
            <wp:effectExtent l="19050" t="0" r="0" b="0"/>
            <wp:docPr id="2" name="Рисунок 2" descr="Рисунок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унок5"/>
                    <pic:cNvPicPr>
                      <a:picLocks noChangeAspect="1" noChangeArrowheads="1"/>
                    </pic:cNvPicPr>
                  </pic:nvPicPr>
                  <pic:blipFill>
                    <a:blip r:embed="rId7"/>
                    <a:srcRect/>
                    <a:stretch>
                      <a:fillRect/>
                    </a:stretch>
                  </pic:blipFill>
                  <pic:spPr bwMode="auto">
                    <a:xfrm>
                      <a:off x="0" y="0"/>
                      <a:ext cx="4381500" cy="4552950"/>
                    </a:xfrm>
                    <a:prstGeom prst="rect">
                      <a:avLst/>
                    </a:prstGeom>
                    <a:noFill/>
                    <a:ln w="9525">
                      <a:noFill/>
                      <a:miter lim="800000"/>
                      <a:headEnd/>
                      <a:tailEnd/>
                    </a:ln>
                  </pic:spPr>
                </pic:pic>
              </a:graphicData>
            </a:graphic>
          </wp:inline>
        </w:drawing>
      </w:r>
    </w:p>
    <w:p w:rsidR="002E1DC3" w:rsidRPr="002E1DC3" w:rsidRDefault="002E1DC3" w:rsidP="002E1DC3">
      <w:pPr>
        <w:ind w:right="-1" w:firstLine="709"/>
        <w:jc w:val="both"/>
        <w:rPr>
          <w:rFonts w:ascii="Times New Roman" w:hAnsi="Times New Roman" w:cs="Times New Roman"/>
          <w:sz w:val="28"/>
          <w:szCs w:val="28"/>
        </w:rPr>
      </w:pPr>
    </w:p>
    <w:p w:rsidR="002E1DC3" w:rsidRPr="002E1DC3" w:rsidRDefault="002E1DC3" w:rsidP="002E1DC3">
      <w:pPr>
        <w:spacing w:after="120"/>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                                   Рисунок 4.2</w:t>
      </w:r>
    </w:p>
    <w:p w:rsidR="002E1DC3" w:rsidRPr="002E1DC3" w:rsidRDefault="002E1DC3" w:rsidP="002E1DC3">
      <w:pPr>
        <w:pStyle w:val="21"/>
        <w:spacing w:line="240" w:lineRule="auto"/>
        <w:ind w:left="0" w:right="-1" w:firstLine="709"/>
        <w:jc w:val="both"/>
        <w:rPr>
          <w:sz w:val="28"/>
          <w:szCs w:val="28"/>
        </w:rPr>
      </w:pPr>
      <w:r w:rsidRPr="002E1DC3">
        <w:rPr>
          <w:sz w:val="28"/>
          <w:szCs w:val="28"/>
        </w:rPr>
        <w:t xml:space="preserve">Импульсы управляющего устройства (рисунок 4.2,а) запускают ГЛИН,       вырабатывающий симметричное линейно-изменяющееся напряжение       (рисунок 4.2,б). Это напряжение, являющееся образцовым, поступает на устройство сравнения (компаратор) двух напряжений, где производится сравнение измеряемого напряжения с выхода усилителя постоянного тока и напряжения ГЛИН. В момент равенства двух напряжений устройство сравнения вырабатывает импульс (рисунок 4.2,г), которым производится срабатывание формирователя импульсов, роль которого выполняет триггер с раздельным запуском. Другое срабатывание триггера осуществляется импульсом управляющего устройства, проходящего через линию задержки, осуществляющую задержку импульса на величину, равную половине прямого хода сигнала ГЛИН       (рисунок 4.2,в). Таким образом длительность импульса формирователя (рисунок 4.2,д) будет пропорциональна измеряемому напряжению </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12"/>
          <w:sz w:val="28"/>
          <w:szCs w:val="28"/>
        </w:rPr>
        <w:object w:dxaOrig="11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75pt;height:18.75pt" o:ole="" fillcolor="window">
            <v:imagedata r:id="rId8" o:title=""/>
          </v:shape>
          <o:OLEObject Type="Embed" ProgID="Equation.3" ShapeID="_x0000_i1025" DrawAspect="Content" ObjectID="_1680001685" r:id="rId9"/>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где </w:t>
      </w:r>
      <w:r w:rsidRPr="002E1DC3">
        <w:rPr>
          <w:rFonts w:ascii="Times New Roman" w:hAnsi="Times New Roman" w:cs="Times New Roman"/>
          <w:i/>
          <w:sz w:val="28"/>
          <w:szCs w:val="28"/>
        </w:rPr>
        <w:t xml:space="preserve">k – </w:t>
      </w:r>
      <w:r w:rsidRPr="002E1DC3">
        <w:rPr>
          <w:rFonts w:ascii="Times New Roman" w:hAnsi="Times New Roman" w:cs="Times New Roman"/>
          <w:sz w:val="28"/>
          <w:szCs w:val="28"/>
        </w:rPr>
        <w:t xml:space="preserve">коэффициент пропорциональности, характеризующий угол наклона пилообразного напряжения. Импульс формирователя поступает на </w:t>
      </w:r>
      <w:r w:rsidRPr="002E1DC3">
        <w:rPr>
          <w:rFonts w:ascii="Times New Roman" w:hAnsi="Times New Roman" w:cs="Times New Roman"/>
          <w:sz w:val="28"/>
          <w:szCs w:val="28"/>
        </w:rPr>
        <w:lastRenderedPageBreak/>
        <w:t xml:space="preserve">ключ, пропускающий за это время сигналы генератора счетных импульсов на вход счетчика. Цифровое измерительное устройство отображает на цифровом табло количество счетных импульсов </w:t>
      </w:r>
      <w:r w:rsidRPr="002E1DC3">
        <w:rPr>
          <w:rFonts w:ascii="Times New Roman" w:hAnsi="Times New Roman" w:cs="Times New Roman"/>
          <w:position w:val="-12"/>
          <w:sz w:val="28"/>
          <w:szCs w:val="28"/>
        </w:rPr>
        <w:object w:dxaOrig="1040" w:dyaOrig="380">
          <v:shape id="_x0000_i1026" type="#_x0000_t75" style="width:51.75pt;height:18.75pt" o:ole="" fillcolor="window">
            <v:imagedata r:id="rId10" o:title=""/>
          </v:shape>
          <o:OLEObject Type="Embed" ProgID="Equation.3" ShapeID="_x0000_i1026" DrawAspect="Content" ObjectID="_1680001686" r:id="rId11"/>
        </w:object>
      </w:r>
      <w:r w:rsidRPr="002E1DC3">
        <w:rPr>
          <w:rFonts w:ascii="Times New Roman" w:hAnsi="Times New Roman" w:cs="Times New Roman"/>
          <w:sz w:val="28"/>
          <w:szCs w:val="28"/>
        </w:rPr>
        <w:t xml:space="preserve"> (рис. 4.2,е). Полярность измеряемого постоянного напряжения определяется очерёдностью срабатывания формирователя импульсов и соответствующий сигнал «</w:t>
      </w:r>
      <w:r w:rsidRPr="002E1DC3">
        <w:rPr>
          <w:rFonts w:ascii="Times New Roman" w:hAnsi="Times New Roman" w:cs="Times New Roman"/>
          <w:sz w:val="28"/>
          <w:szCs w:val="28"/>
        </w:rPr>
        <w:sym w:font="Symbol" w:char="F02D"/>
      </w:r>
      <w:r w:rsidRPr="002E1DC3">
        <w:rPr>
          <w:rFonts w:ascii="Times New Roman" w:hAnsi="Times New Roman" w:cs="Times New Roman"/>
          <w:sz w:val="28"/>
          <w:szCs w:val="28"/>
        </w:rPr>
        <w:t>» или «+» подаётся в цифровое измерительное устройство.</w:t>
      </w:r>
    </w:p>
    <w:p w:rsidR="002E1DC3" w:rsidRPr="002E1DC3" w:rsidRDefault="002E1DC3" w:rsidP="002E1DC3">
      <w:pPr>
        <w:pStyle w:val="21"/>
        <w:spacing w:line="240" w:lineRule="auto"/>
        <w:ind w:left="0" w:right="-1" w:firstLine="709"/>
        <w:jc w:val="both"/>
        <w:rPr>
          <w:sz w:val="28"/>
          <w:szCs w:val="28"/>
        </w:rPr>
      </w:pPr>
      <w:r w:rsidRPr="002E1DC3">
        <w:rPr>
          <w:sz w:val="28"/>
          <w:szCs w:val="28"/>
        </w:rPr>
        <w:t>Погрешность измерения зависит от линейности и отклонения скорости изменения пилообразного напряжения от номинальной, стабильности частоты генератора счетных импульсов, чувствительности сравнивающего устройства, точности установки импульса нулевого уровня и др. Одним из основных недостатков вольтметров с время-импульсным преобразованием является влияние различных помех на результат измерения, в частности помех частоты 50 Гц промышленной сети. Наибольшая погрешность определяется пиковым значением напряжения помехи.</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Для ослабления помех применяют частотно-импульсные (интегрирующие) вольтметры, которые измеряют среднеарифметическое значение напряжения за время, значительно превышающее период помехи, или кратное одному или нескольким её периодам.</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b/>
          <w:i/>
          <w:sz w:val="28"/>
          <w:szCs w:val="28"/>
        </w:rPr>
        <w:t>В цифровом вольтметре с частотно-импульсным преобразованием</w:t>
      </w:r>
      <w:r w:rsidRPr="002E1DC3">
        <w:rPr>
          <w:rFonts w:ascii="Times New Roman" w:hAnsi="Times New Roman" w:cs="Times New Roman"/>
          <w:i/>
          <w:sz w:val="28"/>
          <w:szCs w:val="28"/>
        </w:rPr>
        <w:t xml:space="preserve"> </w:t>
      </w:r>
      <w:r w:rsidRPr="002E1DC3">
        <w:rPr>
          <w:rFonts w:ascii="Times New Roman" w:hAnsi="Times New Roman" w:cs="Times New Roman"/>
          <w:sz w:val="28"/>
          <w:szCs w:val="28"/>
        </w:rPr>
        <w:t xml:space="preserve">осуществляется преобразование напряжения в частоту, пропорциональную измеряемому напряжению. Вольтметр содержит интегратор – устройство, выходное напряжение которого пропорционально интегралу по времени от входного напряжения </w:t>
      </w:r>
    </w:p>
    <w:p w:rsidR="002E1DC3" w:rsidRPr="002E1DC3" w:rsidRDefault="002E1DC3" w:rsidP="002E1DC3">
      <w:pPr>
        <w:spacing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6"/>
          <w:sz w:val="28"/>
          <w:szCs w:val="28"/>
        </w:rPr>
        <w:object w:dxaOrig="2200" w:dyaOrig="859">
          <v:shape id="_x0000_i1027" type="#_x0000_t75" style="width:110.25pt;height:42.75pt" o:ole="" fillcolor="window">
            <v:imagedata r:id="rId12" o:title=""/>
          </v:shape>
          <o:OLEObject Type="Embed" ProgID="Equation.3" ShapeID="_x0000_i1027" DrawAspect="Content" ObjectID="_1680001687" r:id="rId13"/>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(4.2)</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где </w:t>
      </w:r>
      <w:r w:rsidRPr="002E1DC3">
        <w:rPr>
          <w:rFonts w:ascii="Times New Roman" w:hAnsi="Times New Roman" w:cs="Times New Roman"/>
          <w:sz w:val="28"/>
          <w:szCs w:val="28"/>
        </w:rPr>
        <w:tab/>
      </w:r>
      <w:r w:rsidRPr="002E1DC3">
        <w:rPr>
          <w:rFonts w:ascii="Times New Roman" w:hAnsi="Times New Roman" w:cs="Times New Roman"/>
          <w:i/>
          <w:sz w:val="28"/>
          <w:szCs w:val="28"/>
        </w:rPr>
        <w:t>k</w:t>
      </w:r>
      <w:r w:rsidRPr="002E1DC3">
        <w:rPr>
          <w:rFonts w:ascii="Times New Roman" w:hAnsi="Times New Roman" w:cs="Times New Roman"/>
          <w:sz w:val="28"/>
          <w:szCs w:val="28"/>
        </w:rPr>
        <w:t xml:space="preserve"> – постоянная интегрирования; </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ab/>
      </w:r>
      <w:r w:rsidRPr="002E1DC3">
        <w:rPr>
          <w:rFonts w:ascii="Times New Roman" w:hAnsi="Times New Roman" w:cs="Times New Roman"/>
          <w:i/>
          <w:sz w:val="28"/>
          <w:szCs w:val="28"/>
        </w:rPr>
        <w:t>T</w:t>
      </w:r>
      <w:r w:rsidRPr="002E1DC3">
        <w:rPr>
          <w:rFonts w:ascii="Times New Roman" w:hAnsi="Times New Roman" w:cs="Times New Roman"/>
          <w:sz w:val="28"/>
          <w:szCs w:val="28"/>
        </w:rPr>
        <w:t xml:space="preserve"> – время интегрирования.</w:t>
      </w:r>
    </w:p>
    <w:p w:rsidR="002E1DC3" w:rsidRPr="002E1DC3" w:rsidRDefault="002E1DC3" w:rsidP="002E1DC3">
      <w:pPr>
        <w:pStyle w:val="a3"/>
        <w:spacing w:line="240" w:lineRule="auto"/>
        <w:ind w:right="-1" w:firstLine="709"/>
        <w:rPr>
          <w:szCs w:val="28"/>
        </w:rPr>
      </w:pPr>
      <w:r w:rsidRPr="002E1DC3">
        <w:rPr>
          <w:szCs w:val="28"/>
        </w:rPr>
        <w:t>Структурная схема вольтметра с импульсной обратной связью представлена на рисунке 4.3,а.</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Измеряемое напряжение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x</w:t>
      </w:r>
      <w:r w:rsidRPr="002E1DC3">
        <w:rPr>
          <w:rFonts w:ascii="Times New Roman" w:hAnsi="Times New Roman" w:cs="Times New Roman"/>
          <w:sz w:val="28"/>
          <w:szCs w:val="28"/>
        </w:rPr>
        <w:t xml:space="preserve"> интегрируется и подаётся на устройство сравнения, на другой вход которого поступает напряжение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0</w:t>
      </w:r>
      <w:r w:rsidRPr="002E1DC3">
        <w:rPr>
          <w:rFonts w:ascii="Times New Roman" w:hAnsi="Times New Roman" w:cs="Times New Roman"/>
          <w:i/>
          <w:sz w:val="28"/>
          <w:szCs w:val="28"/>
        </w:rPr>
        <w:t xml:space="preserve"> </w:t>
      </w:r>
      <w:r w:rsidRPr="002E1DC3">
        <w:rPr>
          <w:rFonts w:ascii="Times New Roman" w:hAnsi="Times New Roman" w:cs="Times New Roman"/>
          <w:sz w:val="28"/>
          <w:szCs w:val="28"/>
        </w:rPr>
        <w:t xml:space="preserve">от источника образцового напряжения. В момент равенства выходного напряжения интегратора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инт</w:t>
      </w:r>
      <w:r w:rsidRPr="002E1DC3">
        <w:rPr>
          <w:rFonts w:ascii="Times New Roman" w:hAnsi="Times New Roman" w:cs="Times New Roman"/>
          <w:sz w:val="28"/>
          <w:szCs w:val="28"/>
        </w:rPr>
        <w:t xml:space="preserve">  и напряжения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0</w:t>
      </w:r>
      <w:r w:rsidRPr="002E1DC3">
        <w:rPr>
          <w:rFonts w:ascii="Times New Roman" w:hAnsi="Times New Roman" w:cs="Times New Roman"/>
          <w:sz w:val="28"/>
          <w:szCs w:val="28"/>
          <w:vertAlign w:val="subscript"/>
        </w:rPr>
        <w:t xml:space="preserve">  </w:t>
      </w:r>
      <w:r w:rsidRPr="002E1DC3">
        <w:rPr>
          <w:rFonts w:ascii="Times New Roman" w:hAnsi="Times New Roman" w:cs="Times New Roman"/>
          <w:sz w:val="28"/>
          <w:szCs w:val="28"/>
        </w:rPr>
        <w:t xml:space="preserve">устройство сравнения включает формирователь импульсов обратной связи, формирующий в течение интервала времени </w:t>
      </w:r>
      <w:r w:rsidRPr="002E1DC3">
        <w:rPr>
          <w:rFonts w:ascii="Times New Roman" w:hAnsi="Times New Roman" w:cs="Times New Roman"/>
          <w:i/>
          <w:sz w:val="28"/>
          <w:szCs w:val="28"/>
        </w:rPr>
        <w:t>t</w:t>
      </w:r>
      <w:r w:rsidRPr="002E1DC3">
        <w:rPr>
          <w:rFonts w:ascii="Times New Roman" w:hAnsi="Times New Roman" w:cs="Times New Roman"/>
          <w:i/>
          <w:sz w:val="28"/>
          <w:szCs w:val="28"/>
          <w:vertAlign w:val="subscript"/>
        </w:rPr>
        <w:t>ос</w:t>
      </w:r>
      <w:r w:rsidRPr="002E1DC3">
        <w:rPr>
          <w:rFonts w:ascii="Times New Roman" w:hAnsi="Times New Roman" w:cs="Times New Roman"/>
          <w:sz w:val="28"/>
          <w:szCs w:val="28"/>
        </w:rPr>
        <w:t xml:space="preserve"> импульс амплитудой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ос</w:t>
      </w:r>
      <w:r w:rsidRPr="002E1DC3">
        <w:rPr>
          <w:rFonts w:ascii="Times New Roman" w:hAnsi="Times New Roman" w:cs="Times New Roman"/>
          <w:sz w:val="28"/>
          <w:szCs w:val="28"/>
        </w:rPr>
        <w:t xml:space="preserve"> постоянной вольт-секундной </w:t>
      </w:r>
      <w:r w:rsidRPr="002E1DC3">
        <w:rPr>
          <w:rFonts w:ascii="Times New Roman" w:hAnsi="Times New Roman" w:cs="Times New Roman"/>
          <w:sz w:val="28"/>
          <w:szCs w:val="28"/>
        </w:rPr>
        <w:lastRenderedPageBreak/>
        <w:t xml:space="preserve">площади (рисунок 4.3,б). Цикл работы формирователя определяется интервалом времени </w:t>
      </w:r>
      <w:r w:rsidRPr="002E1DC3">
        <w:rPr>
          <w:rFonts w:ascii="Times New Roman" w:hAnsi="Times New Roman" w:cs="Times New Roman"/>
          <w:position w:val="-12"/>
          <w:sz w:val="28"/>
          <w:szCs w:val="28"/>
        </w:rPr>
        <w:object w:dxaOrig="1660" w:dyaOrig="380">
          <v:shape id="_x0000_i1028" type="#_x0000_t75" style="width:83.25pt;height:18.75pt" o:ole="" fillcolor="window">
            <v:imagedata r:id="rId14" o:title=""/>
          </v:shape>
          <o:OLEObject Type="Embed" ProgID="Equation.3" ShapeID="_x0000_i1028" DrawAspect="Content" ObjectID="_1680001688" r:id="rId15"/>
        </w:object>
      </w:r>
      <w:r w:rsidRPr="002E1DC3">
        <w:rPr>
          <w:rFonts w:ascii="Times New Roman" w:hAnsi="Times New Roman" w:cs="Times New Roman"/>
          <w:sz w:val="28"/>
          <w:szCs w:val="28"/>
        </w:rPr>
        <w:t xml:space="preserve">, зависящим от значения напряжения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x</w:t>
      </w:r>
      <w:r w:rsidRPr="002E1DC3">
        <w:rPr>
          <w:rFonts w:ascii="Times New Roman" w:hAnsi="Times New Roman" w:cs="Times New Roman"/>
          <w:sz w:val="28"/>
          <w:szCs w:val="28"/>
        </w:rPr>
        <w:t>.</w:t>
      </w:r>
    </w:p>
    <w:p w:rsidR="002E1DC3" w:rsidRPr="002E1DC3" w:rsidRDefault="002E1DC3" w:rsidP="002E1DC3">
      <w:pPr>
        <w:ind w:right="-1" w:firstLine="709"/>
        <w:jc w:val="both"/>
        <w:rPr>
          <w:rFonts w:ascii="Times New Roman" w:hAnsi="Times New Roman" w:cs="Times New Roman"/>
          <w:sz w:val="28"/>
          <w:szCs w:val="28"/>
        </w:rPr>
      </w:pP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noProof/>
          <w:sz w:val="28"/>
          <w:szCs w:val="28"/>
        </w:rPr>
        <w:drawing>
          <wp:inline distT="0" distB="0" distL="0" distR="0">
            <wp:extent cx="4505325" cy="4352925"/>
            <wp:effectExtent l="19050" t="0" r="9525" b="0"/>
            <wp:docPr id="7" name="Рисунок 7" descr="6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6_6"/>
                    <pic:cNvPicPr>
                      <a:picLocks noChangeAspect="1" noChangeArrowheads="1"/>
                    </pic:cNvPicPr>
                  </pic:nvPicPr>
                  <pic:blipFill>
                    <a:blip r:embed="rId16"/>
                    <a:srcRect/>
                    <a:stretch>
                      <a:fillRect/>
                    </a:stretch>
                  </pic:blipFill>
                  <pic:spPr bwMode="auto">
                    <a:xfrm>
                      <a:off x="0" y="0"/>
                      <a:ext cx="4505325" cy="4352925"/>
                    </a:xfrm>
                    <a:prstGeom prst="rect">
                      <a:avLst/>
                    </a:prstGeom>
                    <a:noFill/>
                    <a:ln w="9525">
                      <a:noFill/>
                      <a:miter lim="800000"/>
                      <a:headEnd/>
                      <a:tailEnd/>
                    </a:ln>
                  </pic:spPr>
                </pic:pic>
              </a:graphicData>
            </a:graphic>
          </wp:inline>
        </w:drawing>
      </w:r>
    </w:p>
    <w:p w:rsidR="002E1DC3" w:rsidRPr="002E1DC3" w:rsidRDefault="002E1DC3" w:rsidP="002E1DC3">
      <w:pPr>
        <w:ind w:right="-1" w:firstLine="709"/>
        <w:jc w:val="both"/>
        <w:rPr>
          <w:rFonts w:ascii="Times New Roman" w:hAnsi="Times New Roman" w:cs="Times New Roman"/>
          <w:sz w:val="28"/>
          <w:szCs w:val="28"/>
        </w:rPr>
      </w:pPr>
    </w:p>
    <w:p w:rsidR="002E1DC3" w:rsidRPr="002E1DC3" w:rsidRDefault="002E1DC3" w:rsidP="002E1DC3">
      <w:pPr>
        <w:spacing w:after="120"/>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                               Рисунок 4.3</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Обозначая </w:t>
      </w:r>
      <w:r w:rsidRPr="002E1DC3">
        <w:rPr>
          <w:rFonts w:ascii="Times New Roman" w:hAnsi="Times New Roman" w:cs="Times New Roman"/>
          <w:position w:val="-12"/>
          <w:sz w:val="28"/>
          <w:szCs w:val="28"/>
        </w:rPr>
        <w:object w:dxaOrig="1020" w:dyaOrig="380">
          <v:shape id="_x0000_i1029" type="#_x0000_t75" style="width:51pt;height:18.75pt" o:ole="" fillcolor="window">
            <v:imagedata r:id="rId17" o:title=""/>
          </v:shape>
          <o:OLEObject Type="Embed" ProgID="Equation.3" ShapeID="_x0000_i1029" DrawAspect="Content" ObjectID="_1680001689" r:id="rId18"/>
        </w:object>
      </w:r>
      <w:r w:rsidRPr="002E1DC3">
        <w:rPr>
          <w:rFonts w:ascii="Times New Roman" w:hAnsi="Times New Roman" w:cs="Times New Roman"/>
          <w:sz w:val="28"/>
          <w:szCs w:val="28"/>
        </w:rPr>
        <w:t xml:space="preserve">; </w:t>
      </w:r>
      <w:r w:rsidRPr="002E1DC3">
        <w:rPr>
          <w:rFonts w:ascii="Times New Roman" w:hAnsi="Times New Roman" w:cs="Times New Roman"/>
          <w:position w:val="-12"/>
          <w:sz w:val="28"/>
          <w:szCs w:val="28"/>
        </w:rPr>
        <w:object w:dxaOrig="1100" w:dyaOrig="380">
          <v:shape id="_x0000_i1030" type="#_x0000_t75" style="width:54.75pt;height:18.75pt" o:ole="" fillcolor="window">
            <v:imagedata r:id="rId19" o:title=""/>
          </v:shape>
          <o:OLEObject Type="Embed" ProgID="Equation.3" ShapeID="_x0000_i1030" DrawAspect="Content" ObjectID="_1680001690" r:id="rId20"/>
        </w:object>
      </w:r>
      <w:r w:rsidRPr="002E1DC3">
        <w:rPr>
          <w:rFonts w:ascii="Times New Roman" w:hAnsi="Times New Roman" w:cs="Times New Roman"/>
          <w:sz w:val="28"/>
          <w:szCs w:val="28"/>
        </w:rPr>
        <w:t xml:space="preserve"> для прямоугольной формы импульсов амплитудой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ос</w:t>
      </w:r>
      <w:r w:rsidRPr="002E1DC3">
        <w:rPr>
          <w:rFonts w:ascii="Times New Roman" w:hAnsi="Times New Roman" w:cs="Times New Roman"/>
          <w:sz w:val="28"/>
          <w:szCs w:val="28"/>
        </w:rPr>
        <w:t>, имеем</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4"/>
          <w:sz w:val="28"/>
          <w:szCs w:val="28"/>
        </w:rPr>
        <w:object w:dxaOrig="3080" w:dyaOrig="800">
          <v:shape id="_x0000_i1031" type="#_x0000_t75" style="width:153.75pt;height:39.75pt" o:ole="" fillcolor="window">
            <v:imagedata r:id="rId21" o:title=""/>
          </v:shape>
          <o:OLEObject Type="Embed" ProgID="Equation.3" ShapeID="_x0000_i1031" DrawAspect="Content" ObjectID="_1680001691" r:id="rId22"/>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(4.4)</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Произведя простейшие математические преобразования и, заменяя </w:t>
      </w:r>
      <w:r w:rsidRPr="002E1DC3">
        <w:rPr>
          <w:rFonts w:ascii="Times New Roman" w:hAnsi="Times New Roman" w:cs="Times New Roman"/>
          <w:position w:val="-12"/>
          <w:sz w:val="28"/>
          <w:szCs w:val="28"/>
        </w:rPr>
        <w:object w:dxaOrig="1680" w:dyaOrig="380">
          <v:shape id="_x0000_i1032" type="#_x0000_t75" style="width:84pt;height:18.75pt" o:ole="" fillcolor="window">
            <v:imagedata r:id="rId23" o:title=""/>
          </v:shape>
          <o:OLEObject Type="Embed" ProgID="Equation.3" ShapeID="_x0000_i1032" DrawAspect="Content" ObjectID="_1680001692" r:id="rId24"/>
        </w:object>
      </w:r>
      <w:r w:rsidRPr="002E1DC3">
        <w:rPr>
          <w:rFonts w:ascii="Times New Roman" w:hAnsi="Times New Roman" w:cs="Times New Roman"/>
          <w:sz w:val="28"/>
          <w:szCs w:val="28"/>
        </w:rPr>
        <w:t xml:space="preserve">, получим </w:t>
      </w:r>
    </w:p>
    <w:p w:rsidR="002E1DC3" w:rsidRPr="002E1DC3" w:rsidRDefault="002E1DC3" w:rsidP="002E1DC3">
      <w:pPr>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4"/>
          <w:sz w:val="28"/>
          <w:szCs w:val="28"/>
        </w:rPr>
        <w:object w:dxaOrig="1880" w:dyaOrig="800">
          <v:shape id="_x0000_i1033" type="#_x0000_t75" style="width:93.75pt;height:39.75pt" o:ole="" fillcolor="window">
            <v:imagedata r:id="rId25" o:title=""/>
          </v:shape>
          <o:OLEObject Type="Embed" ProgID="Equation.3" ShapeID="_x0000_i1033" DrawAspect="Content" ObjectID="_1680001693" r:id="rId26"/>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(4.5)</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Вводя </w:t>
      </w:r>
      <w:r w:rsidRPr="002E1DC3">
        <w:rPr>
          <w:rFonts w:ascii="Times New Roman" w:hAnsi="Times New Roman" w:cs="Times New Roman"/>
          <w:position w:val="-34"/>
          <w:sz w:val="28"/>
          <w:szCs w:val="28"/>
        </w:rPr>
        <w:object w:dxaOrig="980" w:dyaOrig="780">
          <v:shape id="_x0000_i1034" type="#_x0000_t75" style="width:48.75pt;height:39pt" o:ole="" fillcolor="window">
            <v:imagedata r:id="rId27" o:title=""/>
          </v:shape>
          <o:OLEObject Type="Embed" ProgID="Equation.3" ShapeID="_x0000_i1034" DrawAspect="Content" ObjectID="_1680001694" r:id="rId28"/>
        </w:object>
      </w:r>
      <w:r w:rsidRPr="002E1DC3">
        <w:rPr>
          <w:rFonts w:ascii="Times New Roman" w:hAnsi="Times New Roman" w:cs="Times New Roman"/>
          <w:sz w:val="28"/>
          <w:szCs w:val="28"/>
        </w:rPr>
        <w:t xml:space="preserve">, уравнение преобразования можно записать в виде </w:t>
      </w:r>
    </w:p>
    <w:p w:rsidR="002E1DC3" w:rsidRPr="002E1DC3" w:rsidRDefault="002E1DC3" w:rsidP="002E1DC3">
      <w:pPr>
        <w:spacing w:after="120"/>
        <w:ind w:right="-1" w:firstLine="709"/>
        <w:jc w:val="right"/>
        <w:rPr>
          <w:rFonts w:ascii="Times New Roman" w:hAnsi="Times New Roman" w:cs="Times New Roman"/>
          <w:sz w:val="28"/>
          <w:szCs w:val="28"/>
        </w:rPr>
      </w:pPr>
      <w:r w:rsidRPr="002E1DC3">
        <w:rPr>
          <w:rFonts w:ascii="Times New Roman" w:hAnsi="Times New Roman" w:cs="Times New Roman"/>
          <w:position w:val="-34"/>
          <w:sz w:val="28"/>
          <w:szCs w:val="28"/>
        </w:rPr>
        <w:object w:dxaOrig="3840" w:dyaOrig="780">
          <v:shape id="_x0000_i1035" type="#_x0000_t75" style="width:192pt;height:39pt" o:ole="" fillcolor="window">
            <v:imagedata r:id="rId29" o:title=""/>
          </v:shape>
          <o:OLEObject Type="Embed" ProgID="Equation.3" ShapeID="_x0000_i1035" DrawAspect="Content" ObjectID="_1680001695" r:id="rId30"/>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(4.6)</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т. е. параметры преобразователя не зависят от емкости </w:t>
      </w:r>
      <w:r w:rsidRPr="002E1DC3">
        <w:rPr>
          <w:rFonts w:ascii="Times New Roman" w:hAnsi="Times New Roman" w:cs="Times New Roman"/>
          <w:i/>
          <w:sz w:val="28"/>
          <w:szCs w:val="28"/>
        </w:rPr>
        <w:t>С</w:t>
      </w:r>
      <w:r w:rsidRPr="002E1DC3">
        <w:rPr>
          <w:rFonts w:ascii="Times New Roman" w:hAnsi="Times New Roman" w:cs="Times New Roman"/>
          <w:sz w:val="28"/>
          <w:szCs w:val="28"/>
        </w:rPr>
        <w:t xml:space="preserve"> и образцового напряжения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0</w:t>
      </w:r>
      <w:r w:rsidRPr="002E1DC3">
        <w:rPr>
          <w:rFonts w:ascii="Times New Roman" w:hAnsi="Times New Roman" w:cs="Times New Roman"/>
          <w:sz w:val="28"/>
          <w:szCs w:val="28"/>
        </w:rPr>
        <w:t xml:space="preserve">  и определяются только отношением сопротивлений интегратора и стабильностью площади импульсов обратной связи. Подобные схемы могут обеспечить общую погрешность преобразования не более 0,1%. </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На значение общей погрешности существенное влияние может оказать дрейф нуля интегратора, поэтому в преобразователях малых напряжений в частоту используют различные способы компенсации дрейфа нуля интегратора, не ухудшая его быстродействия.</w:t>
      </w:r>
    </w:p>
    <w:p w:rsidR="002E1DC3" w:rsidRPr="002E1DC3" w:rsidRDefault="002E1DC3" w:rsidP="002E1DC3">
      <w:pPr>
        <w:ind w:right="-1" w:firstLine="709"/>
        <w:jc w:val="both"/>
        <w:rPr>
          <w:rFonts w:ascii="Times New Roman" w:hAnsi="Times New Roman" w:cs="Times New Roman"/>
          <w:sz w:val="28"/>
          <w:szCs w:val="28"/>
        </w:rPr>
      </w:pP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b/>
          <w:i/>
          <w:sz w:val="28"/>
          <w:szCs w:val="28"/>
        </w:rPr>
        <w:t>Метод время-импульсного преобразования</w:t>
      </w:r>
      <w:r w:rsidRPr="002E1DC3">
        <w:rPr>
          <w:rFonts w:ascii="Times New Roman" w:hAnsi="Times New Roman" w:cs="Times New Roman"/>
          <w:sz w:val="28"/>
          <w:szCs w:val="28"/>
        </w:rPr>
        <w:t xml:space="preserve"> в сочетании </w:t>
      </w:r>
      <w:r w:rsidRPr="002E1DC3">
        <w:rPr>
          <w:rFonts w:ascii="Times New Roman" w:hAnsi="Times New Roman" w:cs="Times New Roman"/>
          <w:b/>
          <w:i/>
          <w:sz w:val="28"/>
          <w:szCs w:val="28"/>
        </w:rPr>
        <w:t>с двойным</w:t>
      </w:r>
      <w:r w:rsidRPr="002E1DC3">
        <w:rPr>
          <w:rFonts w:ascii="Times New Roman" w:hAnsi="Times New Roman" w:cs="Times New Roman"/>
          <w:b/>
          <w:sz w:val="28"/>
          <w:szCs w:val="28"/>
        </w:rPr>
        <w:t xml:space="preserve"> </w:t>
      </w:r>
      <w:r w:rsidRPr="002E1DC3">
        <w:rPr>
          <w:rFonts w:ascii="Times New Roman" w:hAnsi="Times New Roman" w:cs="Times New Roman"/>
          <w:b/>
          <w:i/>
          <w:sz w:val="28"/>
          <w:szCs w:val="28"/>
        </w:rPr>
        <w:t>интегрированием</w:t>
      </w:r>
      <w:r w:rsidRPr="002E1DC3">
        <w:rPr>
          <w:rFonts w:ascii="Times New Roman" w:hAnsi="Times New Roman" w:cs="Times New Roman"/>
          <w:sz w:val="28"/>
          <w:szCs w:val="28"/>
        </w:rPr>
        <w:t xml:space="preserve"> позволяет эффективно ослабить влияние помех, измерить напряжение обеих полярностей, получить входное сопротивление равное единицам гигаОм, и малую погрешность измерения без предъявления особых требований к постоянству линейно-изменяющегося напряжения.</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Вольтметр (рисунке 4.4,а) содержит интегратор, на вход которого подаётся напряжение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x</w:t>
      </w:r>
      <w:r w:rsidRPr="002E1DC3">
        <w:rPr>
          <w:rFonts w:ascii="Times New Roman" w:hAnsi="Times New Roman" w:cs="Times New Roman"/>
          <w:sz w:val="28"/>
          <w:szCs w:val="28"/>
        </w:rPr>
        <w:t xml:space="preserve"> либо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0</w:t>
      </w:r>
      <w:r w:rsidRPr="002E1DC3">
        <w:rPr>
          <w:rFonts w:ascii="Times New Roman" w:hAnsi="Times New Roman" w:cs="Times New Roman"/>
          <w:sz w:val="28"/>
          <w:szCs w:val="28"/>
        </w:rPr>
        <w:t xml:space="preserve">. Измерение напряжения выполняется в два такта. На первом такте (интегрирование «вверх») интегральное значение измеряемого напряжения запоминается на выходе интегратора, на втором такте (интегрирование «вниз») интегральное значение измеряемого напряжения преобразуется во временной интервал </w:t>
      </w:r>
      <w:r w:rsidRPr="002E1DC3">
        <w:rPr>
          <w:rFonts w:ascii="Times New Roman" w:hAnsi="Times New Roman" w:cs="Times New Roman"/>
          <w:sz w:val="28"/>
          <w:szCs w:val="28"/>
        </w:rPr>
        <w:sym w:font="Symbol" w:char="F044"/>
      </w:r>
      <w:r w:rsidRPr="002E1DC3">
        <w:rPr>
          <w:rFonts w:ascii="Times New Roman" w:hAnsi="Times New Roman" w:cs="Times New Roman"/>
          <w:i/>
          <w:sz w:val="28"/>
          <w:szCs w:val="28"/>
        </w:rPr>
        <w:t xml:space="preserve">t, </w:t>
      </w:r>
      <w:r w:rsidRPr="002E1DC3">
        <w:rPr>
          <w:rFonts w:ascii="Times New Roman" w:hAnsi="Times New Roman" w:cs="Times New Roman"/>
          <w:sz w:val="28"/>
          <w:szCs w:val="28"/>
        </w:rPr>
        <w:t xml:space="preserve">в течение которого на счётчик от генератора счётных импульсов поступают импульсы образцовой частоты </w:t>
      </w:r>
      <w:r w:rsidRPr="002E1DC3">
        <w:rPr>
          <w:rFonts w:ascii="Times New Roman" w:hAnsi="Times New Roman" w:cs="Times New Roman"/>
          <w:i/>
          <w:sz w:val="28"/>
          <w:szCs w:val="28"/>
        </w:rPr>
        <w:t>f</w:t>
      </w:r>
      <w:r w:rsidRPr="002E1DC3">
        <w:rPr>
          <w:rFonts w:ascii="Times New Roman" w:hAnsi="Times New Roman" w:cs="Times New Roman"/>
          <w:i/>
          <w:sz w:val="28"/>
          <w:szCs w:val="28"/>
          <w:vertAlign w:val="subscript"/>
        </w:rPr>
        <w:t>0</w:t>
      </w:r>
      <w:r w:rsidRPr="002E1DC3">
        <w:rPr>
          <w:rFonts w:ascii="Times New Roman" w:hAnsi="Times New Roman" w:cs="Times New Roman"/>
          <w:sz w:val="28"/>
          <w:szCs w:val="28"/>
        </w:rPr>
        <w:t xml:space="preserve">. Число прошедших импульсов </w:t>
      </w:r>
      <w:r w:rsidRPr="002E1DC3">
        <w:rPr>
          <w:rFonts w:ascii="Times New Roman" w:hAnsi="Times New Roman" w:cs="Times New Roman"/>
          <w:i/>
          <w:sz w:val="28"/>
          <w:szCs w:val="28"/>
        </w:rPr>
        <w:t>N</w:t>
      </w:r>
      <w:r w:rsidRPr="002E1DC3">
        <w:rPr>
          <w:rFonts w:ascii="Times New Roman" w:hAnsi="Times New Roman" w:cs="Times New Roman"/>
          <w:sz w:val="28"/>
          <w:szCs w:val="28"/>
        </w:rPr>
        <w:t xml:space="preserve"> выражает значение измеряемого напряжения, т.е. </w:t>
      </w:r>
      <w:r w:rsidRPr="002E1DC3">
        <w:rPr>
          <w:rFonts w:ascii="Times New Roman" w:hAnsi="Times New Roman" w:cs="Times New Roman"/>
          <w:position w:val="-12"/>
          <w:sz w:val="28"/>
          <w:szCs w:val="28"/>
        </w:rPr>
        <w:object w:dxaOrig="1060" w:dyaOrig="380">
          <v:shape id="_x0000_i1036" type="#_x0000_t75" style="width:53.25pt;height:18.75pt" o:ole="" fillcolor="window">
            <v:imagedata r:id="rId31" o:title=""/>
          </v:shape>
          <o:OLEObject Type="Embed" ProgID="Equation.3" ShapeID="_x0000_i1036" DrawAspect="Content" ObjectID="_1680001696" r:id="rId32"/>
        </w:object>
      </w:r>
      <w:r w:rsidRPr="002E1DC3">
        <w:rPr>
          <w:rFonts w:ascii="Times New Roman" w:hAnsi="Times New Roman" w:cs="Times New Roman"/>
          <w:sz w:val="28"/>
          <w:szCs w:val="28"/>
        </w:rPr>
        <w:t xml:space="preserve">, где </w:t>
      </w:r>
      <w:r w:rsidRPr="002E1DC3">
        <w:rPr>
          <w:rFonts w:ascii="Times New Roman" w:hAnsi="Times New Roman" w:cs="Times New Roman"/>
          <w:i/>
          <w:sz w:val="28"/>
          <w:szCs w:val="28"/>
        </w:rPr>
        <w:t>k</w:t>
      </w:r>
      <w:r w:rsidRPr="002E1DC3">
        <w:rPr>
          <w:rFonts w:ascii="Times New Roman" w:hAnsi="Times New Roman" w:cs="Times New Roman"/>
          <w:sz w:val="28"/>
          <w:szCs w:val="28"/>
        </w:rPr>
        <w:t xml:space="preserve">  – постоянный коэффициент пропорциональности.</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Следует заметить, что в отличие от вольтметра с частотно-импульсным преобразованием, где интегральное значение измеряемого напряжения сравнивается с образцовым напряжением, являющимся мерой, и окончание интегрирования определяется равенством этих двух значений, в вольтметре с двойным интегрированием образцовой мерой является частота генератора счетных импульсов, и окончание интегрирования определяется переполнением счётчика, а источник образцового напряжения определяет лишь постоянство интегрирования «вниз».</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lastRenderedPageBreak/>
        <w:t xml:space="preserve">В исходном состоянии все ключи </w:t>
      </w:r>
      <w:r w:rsidRPr="002E1DC3">
        <w:rPr>
          <w:rFonts w:ascii="Times New Roman" w:hAnsi="Times New Roman" w:cs="Times New Roman"/>
          <w:i/>
          <w:sz w:val="28"/>
          <w:szCs w:val="28"/>
        </w:rPr>
        <w:t>К</w:t>
      </w:r>
      <w:r w:rsidRPr="002E1DC3">
        <w:rPr>
          <w:rFonts w:ascii="Times New Roman" w:hAnsi="Times New Roman" w:cs="Times New Roman"/>
          <w:i/>
          <w:sz w:val="28"/>
          <w:szCs w:val="28"/>
          <w:vertAlign w:val="subscript"/>
        </w:rPr>
        <w:t>1</w:t>
      </w:r>
      <w:r w:rsidRPr="002E1DC3">
        <w:rPr>
          <w:rFonts w:ascii="Times New Roman" w:hAnsi="Times New Roman" w:cs="Times New Roman"/>
          <w:i/>
          <w:sz w:val="28"/>
          <w:szCs w:val="28"/>
        </w:rPr>
        <w:t>, К</w:t>
      </w:r>
      <w:r w:rsidRPr="002E1DC3">
        <w:rPr>
          <w:rFonts w:ascii="Times New Roman" w:hAnsi="Times New Roman" w:cs="Times New Roman"/>
          <w:i/>
          <w:sz w:val="28"/>
          <w:szCs w:val="28"/>
          <w:vertAlign w:val="subscript"/>
        </w:rPr>
        <w:t>2</w:t>
      </w:r>
      <w:r w:rsidRPr="002E1DC3">
        <w:rPr>
          <w:rFonts w:ascii="Times New Roman" w:hAnsi="Times New Roman" w:cs="Times New Roman"/>
          <w:i/>
          <w:sz w:val="28"/>
          <w:szCs w:val="28"/>
        </w:rPr>
        <w:t>, К</w:t>
      </w:r>
      <w:r w:rsidRPr="002E1DC3">
        <w:rPr>
          <w:rFonts w:ascii="Times New Roman" w:hAnsi="Times New Roman" w:cs="Times New Roman"/>
          <w:i/>
          <w:sz w:val="28"/>
          <w:szCs w:val="28"/>
          <w:vertAlign w:val="subscript"/>
        </w:rPr>
        <w:t>3</w:t>
      </w:r>
      <w:r w:rsidRPr="002E1DC3">
        <w:rPr>
          <w:rFonts w:ascii="Times New Roman" w:hAnsi="Times New Roman" w:cs="Times New Roman"/>
          <w:i/>
          <w:sz w:val="28"/>
          <w:szCs w:val="28"/>
        </w:rPr>
        <w:t xml:space="preserve"> </w:t>
      </w:r>
      <w:r w:rsidRPr="002E1DC3">
        <w:rPr>
          <w:rFonts w:ascii="Times New Roman" w:hAnsi="Times New Roman" w:cs="Times New Roman"/>
          <w:sz w:val="28"/>
          <w:szCs w:val="28"/>
        </w:rPr>
        <w:t xml:space="preserve">разомкнуты. В начале первого такта (в момент пуска) устройство управления вырабатывает прямоугольный импульс калиброванной длительности </w:t>
      </w:r>
    </w:p>
    <w:p w:rsidR="002E1DC3" w:rsidRPr="002E1DC3" w:rsidRDefault="002E1DC3" w:rsidP="002E1DC3">
      <w:pPr>
        <w:spacing w:before="120" w:after="120"/>
        <w:ind w:right="-1" w:firstLine="709"/>
        <w:jc w:val="center"/>
        <w:rPr>
          <w:rFonts w:ascii="Times New Roman" w:hAnsi="Times New Roman" w:cs="Times New Roman"/>
          <w:sz w:val="28"/>
          <w:szCs w:val="28"/>
        </w:rPr>
      </w:pPr>
      <w:r w:rsidRPr="002E1DC3">
        <w:rPr>
          <w:rFonts w:ascii="Times New Roman" w:hAnsi="Times New Roman" w:cs="Times New Roman"/>
          <w:position w:val="-34"/>
          <w:sz w:val="28"/>
          <w:szCs w:val="28"/>
        </w:rPr>
        <w:object w:dxaOrig="1760" w:dyaOrig="780">
          <v:shape id="_x0000_i1037" type="#_x0000_t75" style="width:87.75pt;height:39pt" o:ole="" fillcolor="window">
            <v:imagedata r:id="rId33" o:title=""/>
          </v:shape>
          <o:OLEObject Type="Embed" ProgID="Equation.3" ShapeID="_x0000_i1037" DrawAspect="Content" ObjectID="_1680001697" r:id="rId34"/>
        </w:object>
      </w:r>
      <w:r w:rsidRPr="002E1DC3">
        <w:rPr>
          <w:rFonts w:ascii="Times New Roman" w:hAnsi="Times New Roman" w:cs="Times New Roman"/>
          <w:sz w:val="28"/>
          <w:szCs w:val="28"/>
        </w:rPr>
        <w:t>,</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где </w:t>
      </w:r>
      <w:r w:rsidRPr="002E1DC3">
        <w:rPr>
          <w:rFonts w:ascii="Times New Roman" w:hAnsi="Times New Roman" w:cs="Times New Roman"/>
          <w:sz w:val="28"/>
          <w:szCs w:val="28"/>
        </w:rPr>
        <w:tab/>
      </w:r>
      <w:r w:rsidRPr="002E1DC3">
        <w:rPr>
          <w:rFonts w:ascii="Times New Roman" w:hAnsi="Times New Roman" w:cs="Times New Roman"/>
          <w:i/>
          <w:sz w:val="28"/>
          <w:szCs w:val="28"/>
        </w:rPr>
        <w:t>N</w:t>
      </w:r>
      <w:r w:rsidRPr="002E1DC3">
        <w:rPr>
          <w:rFonts w:ascii="Times New Roman" w:hAnsi="Times New Roman" w:cs="Times New Roman"/>
          <w:i/>
          <w:sz w:val="28"/>
          <w:szCs w:val="28"/>
          <w:vertAlign w:val="subscript"/>
        </w:rPr>
        <w:t>m</w:t>
      </w:r>
      <w:r w:rsidRPr="002E1DC3">
        <w:rPr>
          <w:rFonts w:ascii="Times New Roman" w:hAnsi="Times New Roman" w:cs="Times New Roman"/>
          <w:sz w:val="28"/>
          <w:szCs w:val="28"/>
        </w:rPr>
        <w:t xml:space="preserve"> – максимальная емкость счетчика импульсов,</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ab/>
      </w:r>
      <w:r w:rsidRPr="002E1DC3">
        <w:rPr>
          <w:rFonts w:ascii="Times New Roman" w:hAnsi="Times New Roman" w:cs="Times New Roman"/>
          <w:i/>
          <w:sz w:val="28"/>
          <w:szCs w:val="28"/>
        </w:rPr>
        <w:t>n</w:t>
      </w:r>
      <w:r w:rsidRPr="002E1DC3">
        <w:rPr>
          <w:rFonts w:ascii="Times New Roman" w:hAnsi="Times New Roman" w:cs="Times New Roman"/>
          <w:sz w:val="28"/>
          <w:szCs w:val="28"/>
        </w:rPr>
        <w:t xml:space="preserve"> – целое число.</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Этим импульсом открываются ключи </w:t>
      </w:r>
      <w:r w:rsidRPr="002E1DC3">
        <w:rPr>
          <w:rFonts w:ascii="Times New Roman" w:hAnsi="Times New Roman" w:cs="Times New Roman"/>
          <w:i/>
          <w:sz w:val="28"/>
          <w:szCs w:val="28"/>
        </w:rPr>
        <w:t>К</w:t>
      </w:r>
      <w:r w:rsidRPr="002E1DC3">
        <w:rPr>
          <w:rFonts w:ascii="Times New Roman" w:hAnsi="Times New Roman" w:cs="Times New Roman"/>
          <w:i/>
          <w:sz w:val="28"/>
          <w:szCs w:val="28"/>
          <w:vertAlign w:val="subscript"/>
        </w:rPr>
        <w:t>1</w:t>
      </w:r>
      <w:r w:rsidRPr="002E1DC3">
        <w:rPr>
          <w:rFonts w:ascii="Times New Roman" w:hAnsi="Times New Roman" w:cs="Times New Roman"/>
          <w:i/>
          <w:sz w:val="28"/>
          <w:szCs w:val="28"/>
        </w:rPr>
        <w:t xml:space="preserve">, </w:t>
      </w:r>
      <w:r w:rsidRPr="002E1DC3">
        <w:rPr>
          <w:rFonts w:ascii="Times New Roman" w:hAnsi="Times New Roman" w:cs="Times New Roman"/>
          <w:sz w:val="28"/>
          <w:szCs w:val="28"/>
        </w:rPr>
        <w:t>и</w:t>
      </w:r>
      <w:r w:rsidRPr="002E1DC3">
        <w:rPr>
          <w:rFonts w:ascii="Times New Roman" w:hAnsi="Times New Roman" w:cs="Times New Roman"/>
          <w:i/>
          <w:sz w:val="28"/>
          <w:szCs w:val="28"/>
        </w:rPr>
        <w:t xml:space="preserve"> К</w:t>
      </w:r>
      <w:r w:rsidRPr="002E1DC3">
        <w:rPr>
          <w:rFonts w:ascii="Times New Roman" w:hAnsi="Times New Roman" w:cs="Times New Roman"/>
          <w:i/>
          <w:sz w:val="28"/>
          <w:szCs w:val="28"/>
          <w:vertAlign w:val="subscript"/>
        </w:rPr>
        <w:t>3</w:t>
      </w:r>
      <w:r w:rsidRPr="002E1DC3">
        <w:rPr>
          <w:rFonts w:ascii="Times New Roman" w:hAnsi="Times New Roman" w:cs="Times New Roman"/>
          <w:sz w:val="28"/>
          <w:szCs w:val="28"/>
        </w:rPr>
        <w:t xml:space="preserve">, в результате чего на вход интегратора поступает измеряемое напряжение, а импульсы генератора счетных импульсов поступают на счётчик. На выходе интегратора напряжение возрастает по линейному закону  (рис. 4.4,б), пропорционально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x</w:t>
      </w:r>
      <w:r w:rsidRPr="002E1DC3">
        <w:rPr>
          <w:rFonts w:ascii="Times New Roman" w:hAnsi="Times New Roman" w:cs="Times New Roman"/>
          <w:sz w:val="28"/>
          <w:szCs w:val="28"/>
        </w:rPr>
        <w:t xml:space="preserve"> </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4"/>
          <w:sz w:val="28"/>
          <w:szCs w:val="28"/>
        </w:rPr>
        <w:object w:dxaOrig="1560" w:dyaOrig="800">
          <v:shape id="_x0000_i1038" type="#_x0000_t75" style="width:78pt;height:39.75pt" o:ole="" fillcolor="window">
            <v:imagedata r:id="rId35" o:title=""/>
          </v:shape>
          <o:OLEObject Type="Embed" ProgID="Equation.3" ShapeID="_x0000_i1038" DrawAspect="Content" ObjectID="_1680001698" r:id="rId36"/>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(4.7)</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где </w:t>
      </w:r>
      <w:r w:rsidRPr="002E1DC3">
        <w:rPr>
          <w:rFonts w:ascii="Times New Roman" w:hAnsi="Times New Roman" w:cs="Times New Roman"/>
          <w:i/>
          <w:sz w:val="28"/>
          <w:szCs w:val="28"/>
        </w:rPr>
        <w:sym w:font="Symbol" w:char="F074"/>
      </w:r>
      <w:r w:rsidRPr="002E1DC3">
        <w:rPr>
          <w:rFonts w:ascii="Times New Roman" w:hAnsi="Times New Roman" w:cs="Times New Roman"/>
          <w:sz w:val="28"/>
          <w:szCs w:val="28"/>
          <w:vertAlign w:val="subscript"/>
        </w:rPr>
        <w:t>1</w:t>
      </w:r>
      <w:r w:rsidRPr="002E1DC3">
        <w:rPr>
          <w:rFonts w:ascii="Times New Roman" w:hAnsi="Times New Roman" w:cs="Times New Roman"/>
          <w:sz w:val="28"/>
          <w:szCs w:val="28"/>
        </w:rPr>
        <w:t xml:space="preserve"> – постоянная интегрирования на первом такте. Интегрирование «вверх» закончится в момент переполнения счетчика. Интегральное значение измеряемого напряжения при этом на выходе интегратора достигнет величины</w:t>
      </w:r>
    </w:p>
    <w:p w:rsidR="002E1DC3" w:rsidRPr="002E1DC3" w:rsidRDefault="002E1DC3" w:rsidP="002E1DC3">
      <w:pPr>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4"/>
          <w:sz w:val="28"/>
          <w:szCs w:val="28"/>
        </w:rPr>
        <w:object w:dxaOrig="1939" w:dyaOrig="780">
          <v:shape id="_x0000_i1039" type="#_x0000_t75" style="width:96.75pt;height:39pt" o:ole="" fillcolor="window">
            <v:imagedata r:id="rId37" o:title=""/>
          </v:shape>
          <o:OLEObject Type="Embed" ProgID="Equation.3" ShapeID="_x0000_i1039" DrawAspect="Content" ObjectID="_1680001699" r:id="rId38"/>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(4.8)</w:t>
      </w:r>
    </w:p>
    <w:p w:rsidR="002E1DC3" w:rsidRPr="002E1DC3" w:rsidRDefault="002E1DC3" w:rsidP="002E1DC3">
      <w:pPr>
        <w:ind w:right="-1" w:firstLine="709"/>
        <w:jc w:val="both"/>
        <w:rPr>
          <w:rFonts w:ascii="Times New Roman" w:hAnsi="Times New Roman" w:cs="Times New Roman"/>
          <w:sz w:val="28"/>
          <w:szCs w:val="28"/>
        </w:rPr>
      </w:pP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noProof/>
          <w:sz w:val="28"/>
          <w:szCs w:val="28"/>
        </w:rPr>
        <w:lastRenderedPageBreak/>
        <w:drawing>
          <wp:inline distT="0" distB="0" distL="0" distR="0">
            <wp:extent cx="4724400" cy="5086350"/>
            <wp:effectExtent l="19050" t="0" r="0" b="0"/>
            <wp:docPr id="19" name="Рисунок 19" descr="6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6_7"/>
                    <pic:cNvPicPr>
                      <a:picLocks noChangeAspect="1" noChangeArrowheads="1"/>
                    </pic:cNvPicPr>
                  </pic:nvPicPr>
                  <pic:blipFill>
                    <a:blip r:embed="rId39"/>
                    <a:srcRect/>
                    <a:stretch>
                      <a:fillRect/>
                    </a:stretch>
                  </pic:blipFill>
                  <pic:spPr bwMode="auto">
                    <a:xfrm>
                      <a:off x="0" y="0"/>
                      <a:ext cx="4724400" cy="5086350"/>
                    </a:xfrm>
                    <a:prstGeom prst="rect">
                      <a:avLst/>
                    </a:prstGeom>
                    <a:noFill/>
                    <a:ln w="9525">
                      <a:noFill/>
                      <a:miter lim="800000"/>
                      <a:headEnd/>
                      <a:tailEnd/>
                    </a:ln>
                  </pic:spPr>
                </pic:pic>
              </a:graphicData>
            </a:graphic>
          </wp:inline>
        </w:drawing>
      </w:r>
    </w:p>
    <w:p w:rsidR="002E1DC3" w:rsidRPr="002E1DC3" w:rsidRDefault="002E1DC3" w:rsidP="002E1DC3">
      <w:pPr>
        <w:spacing w:after="120"/>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                                       Рисунок 4.4</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В этот же момент импульс управляющего устройства закроет ключ </w:t>
      </w:r>
      <w:r w:rsidRPr="002E1DC3">
        <w:rPr>
          <w:rFonts w:ascii="Times New Roman" w:hAnsi="Times New Roman" w:cs="Times New Roman"/>
          <w:i/>
          <w:sz w:val="28"/>
          <w:szCs w:val="28"/>
        </w:rPr>
        <w:t>K</w:t>
      </w:r>
      <w:r w:rsidRPr="002E1DC3">
        <w:rPr>
          <w:rFonts w:ascii="Times New Roman" w:hAnsi="Times New Roman" w:cs="Times New Roman"/>
          <w:i/>
          <w:sz w:val="28"/>
          <w:szCs w:val="28"/>
          <w:vertAlign w:val="subscript"/>
        </w:rPr>
        <w:t>1</w:t>
      </w:r>
      <w:r w:rsidRPr="002E1DC3">
        <w:rPr>
          <w:rFonts w:ascii="Times New Roman" w:hAnsi="Times New Roman" w:cs="Times New Roman"/>
          <w:sz w:val="28"/>
          <w:szCs w:val="28"/>
        </w:rPr>
        <w:t xml:space="preserve"> и откроет ключ </w:t>
      </w:r>
      <w:r w:rsidRPr="002E1DC3">
        <w:rPr>
          <w:rFonts w:ascii="Times New Roman" w:hAnsi="Times New Roman" w:cs="Times New Roman"/>
          <w:i/>
          <w:sz w:val="28"/>
          <w:szCs w:val="28"/>
        </w:rPr>
        <w:t>K</w:t>
      </w:r>
      <w:r w:rsidRPr="002E1DC3">
        <w:rPr>
          <w:rFonts w:ascii="Times New Roman" w:hAnsi="Times New Roman" w:cs="Times New Roman"/>
          <w:i/>
          <w:sz w:val="28"/>
          <w:szCs w:val="28"/>
          <w:vertAlign w:val="subscript"/>
        </w:rPr>
        <w:t>2</w:t>
      </w:r>
      <w:r w:rsidRPr="002E1DC3">
        <w:rPr>
          <w:rFonts w:ascii="Times New Roman" w:hAnsi="Times New Roman" w:cs="Times New Roman"/>
          <w:sz w:val="28"/>
          <w:szCs w:val="28"/>
        </w:rPr>
        <w:t xml:space="preserve">, в результате чего к входу интегратора приложится от источника образцового напряжения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0</w:t>
      </w:r>
      <w:r w:rsidRPr="002E1DC3">
        <w:rPr>
          <w:rFonts w:ascii="Times New Roman" w:hAnsi="Times New Roman" w:cs="Times New Roman"/>
          <w:sz w:val="28"/>
          <w:szCs w:val="28"/>
        </w:rPr>
        <w:t xml:space="preserve">, полярность которого обратна полярности входного измеряемого напряжения. В этот момент закончится интегрирование «вверх» и начинается интегрирование «вниз». Напряжение интегратора начинает убывать по линейному закону пропорционально напряжению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0</w:t>
      </w:r>
      <w:r w:rsidRPr="002E1DC3">
        <w:rPr>
          <w:rFonts w:ascii="Times New Roman" w:hAnsi="Times New Roman" w:cs="Times New Roman"/>
          <w:sz w:val="28"/>
          <w:szCs w:val="28"/>
        </w:rPr>
        <w:t xml:space="preserve"> </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4"/>
          <w:sz w:val="28"/>
          <w:szCs w:val="28"/>
        </w:rPr>
        <w:object w:dxaOrig="2740" w:dyaOrig="800">
          <v:shape id="_x0000_i1040" type="#_x0000_t75" style="width:137.25pt;height:39.75pt" o:ole="" fillcolor="window">
            <v:imagedata r:id="rId40" o:title=""/>
          </v:shape>
          <o:OLEObject Type="Embed" ProgID="Equation.3" ShapeID="_x0000_i1040" DrawAspect="Content" ObjectID="_1680001700" r:id="rId41"/>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(4.9)</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где</w:t>
      </w:r>
      <w:r w:rsidRPr="002E1DC3">
        <w:rPr>
          <w:rFonts w:ascii="Times New Roman" w:hAnsi="Times New Roman" w:cs="Times New Roman"/>
          <w:sz w:val="28"/>
          <w:szCs w:val="28"/>
        </w:rPr>
        <w:tab/>
      </w:r>
      <w:r w:rsidRPr="002E1DC3">
        <w:rPr>
          <w:rFonts w:ascii="Times New Roman" w:hAnsi="Times New Roman" w:cs="Times New Roman"/>
          <w:i/>
          <w:sz w:val="28"/>
          <w:szCs w:val="28"/>
        </w:rPr>
        <w:sym w:font="Symbol" w:char="F074"/>
      </w:r>
      <w:r w:rsidRPr="002E1DC3">
        <w:rPr>
          <w:rFonts w:ascii="Times New Roman" w:hAnsi="Times New Roman" w:cs="Times New Roman"/>
          <w:sz w:val="28"/>
          <w:szCs w:val="28"/>
          <w:vertAlign w:val="subscript"/>
        </w:rPr>
        <w:t>2</w:t>
      </w:r>
      <w:r w:rsidRPr="002E1DC3">
        <w:rPr>
          <w:rFonts w:ascii="Times New Roman" w:hAnsi="Times New Roman" w:cs="Times New Roman"/>
          <w:sz w:val="28"/>
          <w:szCs w:val="28"/>
        </w:rPr>
        <w:t xml:space="preserve"> – постоянная интегрирования на втором такте. Интегрирование «вниз» закончится в тот момент, когда сработает сравнивающее устройство, где производится сравнение напряжения интегратора с нулевым потенциалом. В этот момент размыкаются ключи </w:t>
      </w:r>
      <w:r w:rsidRPr="002E1DC3">
        <w:rPr>
          <w:rFonts w:ascii="Times New Roman" w:hAnsi="Times New Roman" w:cs="Times New Roman"/>
          <w:i/>
          <w:sz w:val="28"/>
          <w:szCs w:val="28"/>
        </w:rPr>
        <w:t>K</w:t>
      </w:r>
      <w:r w:rsidRPr="002E1DC3">
        <w:rPr>
          <w:rFonts w:ascii="Times New Roman" w:hAnsi="Times New Roman" w:cs="Times New Roman"/>
          <w:i/>
          <w:sz w:val="28"/>
          <w:szCs w:val="28"/>
          <w:vertAlign w:val="subscript"/>
        </w:rPr>
        <w:t>2</w:t>
      </w:r>
      <w:r w:rsidRPr="002E1DC3">
        <w:rPr>
          <w:rFonts w:ascii="Times New Roman" w:hAnsi="Times New Roman" w:cs="Times New Roman"/>
          <w:sz w:val="28"/>
          <w:szCs w:val="28"/>
        </w:rPr>
        <w:t xml:space="preserve"> и </w:t>
      </w:r>
      <w:r w:rsidRPr="002E1DC3">
        <w:rPr>
          <w:rFonts w:ascii="Times New Roman" w:hAnsi="Times New Roman" w:cs="Times New Roman"/>
          <w:i/>
          <w:sz w:val="28"/>
          <w:szCs w:val="28"/>
        </w:rPr>
        <w:t>K</w:t>
      </w:r>
      <w:r w:rsidRPr="002E1DC3">
        <w:rPr>
          <w:rFonts w:ascii="Times New Roman" w:hAnsi="Times New Roman" w:cs="Times New Roman"/>
          <w:i/>
          <w:sz w:val="28"/>
          <w:szCs w:val="28"/>
          <w:vertAlign w:val="subscript"/>
        </w:rPr>
        <w:t>3</w:t>
      </w:r>
      <w:r w:rsidRPr="002E1DC3">
        <w:rPr>
          <w:rFonts w:ascii="Times New Roman" w:hAnsi="Times New Roman" w:cs="Times New Roman"/>
          <w:sz w:val="28"/>
          <w:szCs w:val="28"/>
        </w:rPr>
        <w:t xml:space="preserve">. Прохождение импульсов на счётчик от генератора прекращается, и счётчик зафиксирует </w:t>
      </w:r>
      <w:r w:rsidRPr="002E1DC3">
        <w:rPr>
          <w:rFonts w:ascii="Times New Roman" w:hAnsi="Times New Roman" w:cs="Times New Roman"/>
          <w:sz w:val="28"/>
          <w:szCs w:val="28"/>
        </w:rPr>
        <w:lastRenderedPageBreak/>
        <w:t xml:space="preserve">количество импульсов только за время второго такта интегрирования, т.е. за время </w:t>
      </w:r>
      <w:r w:rsidRPr="002E1DC3">
        <w:rPr>
          <w:rFonts w:ascii="Times New Roman" w:hAnsi="Times New Roman" w:cs="Times New Roman"/>
          <w:sz w:val="28"/>
          <w:szCs w:val="28"/>
        </w:rPr>
        <w:sym w:font="Symbol" w:char="F044"/>
      </w:r>
      <w:r w:rsidRPr="002E1DC3">
        <w:rPr>
          <w:rFonts w:ascii="Times New Roman" w:hAnsi="Times New Roman" w:cs="Times New Roman"/>
          <w:i/>
          <w:sz w:val="28"/>
          <w:szCs w:val="28"/>
        </w:rPr>
        <w:t>t</w:t>
      </w:r>
      <w:r w:rsidRPr="002E1DC3">
        <w:rPr>
          <w:rFonts w:ascii="Times New Roman" w:hAnsi="Times New Roman" w:cs="Times New Roman"/>
          <w:sz w:val="28"/>
          <w:szCs w:val="28"/>
        </w:rPr>
        <w:t xml:space="preserve"> на счетчик поступит количество импульсов </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12"/>
          <w:sz w:val="28"/>
          <w:szCs w:val="28"/>
        </w:rPr>
        <w:object w:dxaOrig="1040" w:dyaOrig="380">
          <v:shape id="_x0000_i1041" type="#_x0000_t75" style="width:51.75pt;height:18.75pt" o:ole="" fillcolor="window">
            <v:imagedata r:id="rId42" o:title=""/>
          </v:shape>
          <o:OLEObject Type="Embed" ProgID="Equation.3" ShapeID="_x0000_i1041" DrawAspect="Content" ObjectID="_1680001701" r:id="rId43"/>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(4.10)</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где </w:t>
      </w:r>
      <w:r w:rsidRPr="002E1DC3">
        <w:rPr>
          <w:rFonts w:ascii="Times New Roman" w:hAnsi="Times New Roman" w:cs="Times New Roman"/>
          <w:sz w:val="28"/>
          <w:szCs w:val="28"/>
        </w:rPr>
        <w:tab/>
      </w:r>
      <w:r w:rsidRPr="002E1DC3">
        <w:rPr>
          <w:rFonts w:ascii="Times New Roman" w:hAnsi="Times New Roman" w:cs="Times New Roman"/>
          <w:sz w:val="28"/>
          <w:szCs w:val="28"/>
        </w:rPr>
        <w:sym w:font="Symbol" w:char="F044"/>
      </w:r>
      <w:r w:rsidRPr="002E1DC3">
        <w:rPr>
          <w:rFonts w:ascii="Times New Roman" w:hAnsi="Times New Roman" w:cs="Times New Roman"/>
          <w:i/>
          <w:sz w:val="28"/>
          <w:szCs w:val="28"/>
        </w:rPr>
        <w:t>t</w:t>
      </w:r>
      <w:r w:rsidRPr="002E1DC3">
        <w:rPr>
          <w:rFonts w:ascii="Times New Roman" w:hAnsi="Times New Roman" w:cs="Times New Roman"/>
          <w:sz w:val="28"/>
          <w:szCs w:val="28"/>
        </w:rPr>
        <w:t xml:space="preserve"> – определится из условия равенства нулю напряжения интегратора</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4"/>
          <w:sz w:val="28"/>
          <w:szCs w:val="28"/>
        </w:rPr>
        <w:object w:dxaOrig="3360" w:dyaOrig="800">
          <v:shape id="_x0000_i1042" type="#_x0000_t75" style="width:168pt;height:39.75pt" o:ole="" fillcolor="window">
            <v:imagedata r:id="rId44" o:title=""/>
          </v:shape>
          <o:OLEObject Type="Embed" ProgID="Equation.3" ShapeID="_x0000_i1042" DrawAspect="Content" ObjectID="_1680001702" r:id="rId45"/>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(4.11)</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Из этого выражения определим значение </w:t>
      </w:r>
      <w:r w:rsidRPr="002E1DC3">
        <w:rPr>
          <w:rFonts w:ascii="Times New Roman" w:hAnsi="Times New Roman" w:cs="Times New Roman"/>
          <w:sz w:val="28"/>
          <w:szCs w:val="28"/>
        </w:rPr>
        <w:sym w:font="Symbol" w:char="F044"/>
      </w:r>
      <w:r w:rsidRPr="002E1DC3">
        <w:rPr>
          <w:rFonts w:ascii="Times New Roman" w:hAnsi="Times New Roman" w:cs="Times New Roman"/>
          <w:i/>
          <w:sz w:val="28"/>
          <w:szCs w:val="28"/>
        </w:rPr>
        <w:t>t</w:t>
      </w:r>
      <w:r w:rsidRPr="002E1DC3">
        <w:rPr>
          <w:rFonts w:ascii="Times New Roman" w:hAnsi="Times New Roman" w:cs="Times New Roman"/>
          <w:sz w:val="28"/>
          <w:szCs w:val="28"/>
        </w:rPr>
        <w:t xml:space="preserve"> при условии равенства постоянных интегрирования</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4"/>
          <w:sz w:val="28"/>
          <w:szCs w:val="28"/>
        </w:rPr>
        <w:object w:dxaOrig="1520" w:dyaOrig="800">
          <v:shape id="_x0000_i1043" type="#_x0000_t75" style="width:75.75pt;height:39.75pt" o:ole="" fillcolor="window">
            <v:imagedata r:id="rId46" o:title=""/>
          </v:shape>
          <o:OLEObject Type="Embed" ProgID="Equation.3" ShapeID="_x0000_i1043" DrawAspect="Content" ObjectID="_1680001703" r:id="rId47"/>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(4.12)</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Учитывая (4.12), найдём число импульсов счётчика из выражения (4.10) </w:t>
      </w:r>
    </w:p>
    <w:p w:rsidR="002E1DC3" w:rsidRPr="002E1DC3" w:rsidRDefault="002E1DC3" w:rsidP="002E1DC3">
      <w:pPr>
        <w:spacing w:before="120" w:after="120"/>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4"/>
          <w:sz w:val="28"/>
          <w:szCs w:val="28"/>
        </w:rPr>
        <w:object w:dxaOrig="2540" w:dyaOrig="800">
          <v:shape id="_x0000_i1044" type="#_x0000_t75" style="width:126.75pt;height:39.75pt" o:ole="" fillcolor="window">
            <v:imagedata r:id="rId48" o:title=""/>
          </v:shape>
          <o:OLEObject Type="Embed" ProgID="Equation.3" ShapeID="_x0000_i1044" DrawAspect="Content" ObjectID="_1680001704" r:id="rId49"/>
        </w:object>
      </w:r>
      <w:r w:rsidRPr="002E1DC3">
        <w:rPr>
          <w:rFonts w:ascii="Times New Roman" w:hAnsi="Times New Roman" w:cs="Times New Roman"/>
          <w:sz w:val="28"/>
          <w:szCs w:val="28"/>
        </w:rPr>
        <w:t>.</w:t>
      </w:r>
    </w:p>
    <w:p w:rsidR="002E1DC3" w:rsidRPr="002E1DC3" w:rsidRDefault="002E1DC3" w:rsidP="002E1DC3">
      <w:pPr>
        <w:pStyle w:val="21"/>
        <w:spacing w:line="240" w:lineRule="auto"/>
        <w:ind w:left="0" w:right="-1" w:firstLine="709"/>
        <w:jc w:val="both"/>
        <w:rPr>
          <w:sz w:val="28"/>
          <w:szCs w:val="28"/>
        </w:rPr>
      </w:pPr>
      <w:r w:rsidRPr="002E1DC3">
        <w:rPr>
          <w:sz w:val="28"/>
          <w:szCs w:val="28"/>
        </w:rPr>
        <w:t>Длительность интегрирования «вверх» и значение образцового напряжения могут поддерживаться постоянными с высокой точностью и, поэтому погрешность преобразования напряжения во временной интервал при этом методе незначительна.</w:t>
      </w:r>
    </w:p>
    <w:p w:rsidR="002E1DC3" w:rsidRPr="002E1DC3" w:rsidRDefault="002E1DC3" w:rsidP="002E1DC3">
      <w:pPr>
        <w:ind w:right="-1" w:firstLine="709"/>
        <w:jc w:val="both"/>
        <w:rPr>
          <w:rFonts w:ascii="Times New Roman" w:hAnsi="Times New Roman" w:cs="Times New Roman"/>
          <w:b/>
          <w:i/>
          <w:sz w:val="28"/>
          <w:szCs w:val="28"/>
        </w:rPr>
      </w:pPr>
      <w:r w:rsidRPr="002E1DC3">
        <w:rPr>
          <w:rFonts w:ascii="Times New Roman" w:hAnsi="Times New Roman" w:cs="Times New Roman"/>
          <w:b/>
          <w:i/>
          <w:sz w:val="28"/>
          <w:szCs w:val="28"/>
        </w:rPr>
        <w:t>Ослабление детерминированных помех</w:t>
      </w:r>
      <w:r w:rsidRPr="002E1DC3">
        <w:rPr>
          <w:rFonts w:ascii="Times New Roman" w:hAnsi="Times New Roman" w:cs="Times New Roman"/>
          <w:sz w:val="28"/>
          <w:szCs w:val="28"/>
        </w:rPr>
        <w:t xml:space="preserve">, основной из которых является помеха промышленной частоты, </w:t>
      </w:r>
      <w:r w:rsidRPr="002E1DC3">
        <w:rPr>
          <w:rFonts w:ascii="Times New Roman" w:hAnsi="Times New Roman" w:cs="Times New Roman"/>
          <w:b/>
          <w:i/>
          <w:sz w:val="28"/>
          <w:szCs w:val="28"/>
        </w:rPr>
        <w:t>производится выбором частоты генератора счётных импульсов и емкостью переполнения счетчика</w:t>
      </w:r>
      <w:r w:rsidRPr="002E1DC3">
        <w:rPr>
          <w:rFonts w:ascii="Times New Roman" w:hAnsi="Times New Roman" w:cs="Times New Roman"/>
          <w:sz w:val="28"/>
          <w:szCs w:val="28"/>
        </w:rPr>
        <w:t xml:space="preserve"> таким образом, чтобы </w:t>
      </w:r>
      <w:r w:rsidRPr="002E1DC3">
        <w:rPr>
          <w:rFonts w:ascii="Times New Roman" w:hAnsi="Times New Roman" w:cs="Times New Roman"/>
          <w:b/>
          <w:i/>
          <w:sz w:val="28"/>
          <w:szCs w:val="28"/>
        </w:rPr>
        <w:t>длительность интегрирования «вверх» была равна или кратна периоду помехи.</w:t>
      </w:r>
    </w:p>
    <w:p w:rsidR="002E1DC3" w:rsidRPr="002E1DC3" w:rsidRDefault="002E1DC3" w:rsidP="002E1DC3">
      <w:pPr>
        <w:ind w:right="-1" w:firstLine="709"/>
        <w:jc w:val="both"/>
        <w:rPr>
          <w:rFonts w:ascii="Times New Roman" w:hAnsi="Times New Roman" w:cs="Times New Roman"/>
          <w:b/>
          <w:i/>
          <w:sz w:val="28"/>
          <w:szCs w:val="28"/>
        </w:rPr>
      </w:pP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b/>
          <w:i/>
          <w:sz w:val="28"/>
          <w:szCs w:val="28"/>
        </w:rPr>
        <w:t>Погрешности измерения напряжений цифровыми вольтметрами</w:t>
      </w:r>
      <w:r w:rsidRPr="002E1DC3">
        <w:rPr>
          <w:rFonts w:ascii="Times New Roman" w:hAnsi="Times New Roman" w:cs="Times New Roman"/>
          <w:sz w:val="28"/>
          <w:szCs w:val="28"/>
        </w:rPr>
        <w:t xml:space="preserve"> подразделяют на </w:t>
      </w:r>
      <w:r w:rsidRPr="002E1DC3">
        <w:rPr>
          <w:rFonts w:ascii="Times New Roman" w:hAnsi="Times New Roman" w:cs="Times New Roman"/>
          <w:b/>
          <w:i/>
          <w:sz w:val="28"/>
          <w:szCs w:val="28"/>
        </w:rPr>
        <w:t>погрешности аналогового</w:t>
      </w:r>
      <w:r w:rsidRPr="002E1DC3">
        <w:rPr>
          <w:rFonts w:ascii="Times New Roman" w:hAnsi="Times New Roman" w:cs="Times New Roman"/>
          <w:sz w:val="28"/>
          <w:szCs w:val="28"/>
        </w:rPr>
        <w:t xml:space="preserve"> и </w:t>
      </w:r>
      <w:r w:rsidRPr="002E1DC3">
        <w:rPr>
          <w:rFonts w:ascii="Times New Roman" w:hAnsi="Times New Roman" w:cs="Times New Roman"/>
          <w:b/>
          <w:i/>
          <w:sz w:val="28"/>
          <w:szCs w:val="28"/>
        </w:rPr>
        <w:t>погрешности дискретного</w:t>
      </w:r>
      <w:r w:rsidRPr="002E1DC3">
        <w:rPr>
          <w:rFonts w:ascii="Times New Roman" w:hAnsi="Times New Roman" w:cs="Times New Roman"/>
          <w:sz w:val="28"/>
          <w:szCs w:val="28"/>
        </w:rPr>
        <w:t xml:space="preserve"> преобразования. </w:t>
      </w:r>
    </w:p>
    <w:p w:rsidR="002E1DC3" w:rsidRPr="002E1DC3" w:rsidRDefault="002E1DC3" w:rsidP="002E1DC3">
      <w:pPr>
        <w:pStyle w:val="21"/>
        <w:spacing w:line="240" w:lineRule="auto"/>
        <w:ind w:left="0" w:right="-1" w:firstLine="709"/>
        <w:jc w:val="both"/>
        <w:rPr>
          <w:sz w:val="28"/>
          <w:szCs w:val="28"/>
        </w:rPr>
      </w:pPr>
      <w:r w:rsidRPr="002E1DC3">
        <w:rPr>
          <w:sz w:val="28"/>
          <w:szCs w:val="28"/>
        </w:rPr>
        <w:t xml:space="preserve">К </w:t>
      </w:r>
      <w:r w:rsidRPr="002E1DC3">
        <w:rPr>
          <w:b/>
          <w:i/>
          <w:sz w:val="28"/>
          <w:szCs w:val="28"/>
        </w:rPr>
        <w:t>погрешностям аналогового</w:t>
      </w:r>
      <w:r w:rsidRPr="002E1DC3">
        <w:rPr>
          <w:sz w:val="28"/>
          <w:szCs w:val="28"/>
        </w:rPr>
        <w:t xml:space="preserve"> </w:t>
      </w:r>
      <w:r w:rsidRPr="002E1DC3">
        <w:rPr>
          <w:b/>
          <w:i/>
          <w:sz w:val="28"/>
          <w:szCs w:val="28"/>
        </w:rPr>
        <w:t>преобразования</w:t>
      </w:r>
      <w:r w:rsidRPr="002E1DC3">
        <w:rPr>
          <w:sz w:val="28"/>
          <w:szCs w:val="28"/>
        </w:rPr>
        <w:t xml:space="preserve"> относят погрешности нелинейности ГЛИН; погрешности, вносимые входными устройствами; погрешности устройств сравнения, основная из которых определяется нестабильностью уровня срабатывания; погрешности интеграторов из-за дрейфа нуля УПТ, нестабильности входящих в него элементов и др.</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lastRenderedPageBreak/>
        <w:t xml:space="preserve">К </w:t>
      </w:r>
      <w:r w:rsidRPr="002E1DC3">
        <w:rPr>
          <w:rFonts w:ascii="Times New Roman" w:hAnsi="Times New Roman" w:cs="Times New Roman"/>
          <w:b/>
          <w:i/>
          <w:sz w:val="28"/>
          <w:szCs w:val="28"/>
        </w:rPr>
        <w:t>погрешности дискретного преобразования</w:t>
      </w:r>
      <w:r w:rsidRPr="002E1DC3">
        <w:rPr>
          <w:rFonts w:ascii="Times New Roman" w:hAnsi="Times New Roman" w:cs="Times New Roman"/>
          <w:sz w:val="28"/>
          <w:szCs w:val="28"/>
        </w:rPr>
        <w:t xml:space="preserve"> относят погрешности квантования и погрешность счетчика импульсов. Погрешность квантования, в свою очередь, состоит из погрешности дискретности, возникающую при формировании пачки импульсов в ключевых устройствах, и погрешности из-за нестабильности частоты генератора счётных импульсов.</w:t>
      </w:r>
    </w:p>
    <w:p w:rsidR="002E1DC3" w:rsidRPr="002E1DC3" w:rsidRDefault="002E1DC3" w:rsidP="002E1DC3">
      <w:pPr>
        <w:pStyle w:val="21"/>
        <w:spacing w:line="240" w:lineRule="auto"/>
        <w:ind w:left="0" w:right="-1" w:firstLine="709"/>
        <w:jc w:val="both"/>
        <w:rPr>
          <w:sz w:val="28"/>
          <w:szCs w:val="28"/>
        </w:rPr>
      </w:pPr>
      <w:r w:rsidRPr="002E1DC3">
        <w:rPr>
          <w:sz w:val="28"/>
          <w:szCs w:val="28"/>
        </w:rPr>
        <w:t>При равновероятном законе распределения случайной погрешности дискретности в начале и в конце импульса, открывающего ключ прохождения счётных импульсов, общий закон распределения погрешности будет иметь треугольный (Симпсона) закон распределения. Из теории вероятности известно, что для треугольного закона распределения среднеквадратическая погрешность дискретности будет равна</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2"/>
          <w:sz w:val="28"/>
          <w:szCs w:val="28"/>
        </w:rPr>
        <w:object w:dxaOrig="1080" w:dyaOrig="760">
          <v:shape id="_x0000_i1045" type="#_x0000_t75" style="width:54pt;height:38.25pt" o:ole="" fillcolor="window">
            <v:imagedata r:id="rId50" o:title=""/>
          </v:shape>
          <o:OLEObject Type="Embed" ProgID="Equation.3" ShapeID="_x0000_i1045" DrawAspect="Content" ObjectID="_1680001705" r:id="rId51"/>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(4.13)</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где </w:t>
      </w:r>
      <w:r w:rsidRPr="002E1DC3">
        <w:rPr>
          <w:rFonts w:ascii="Times New Roman" w:hAnsi="Times New Roman" w:cs="Times New Roman"/>
          <w:sz w:val="28"/>
          <w:szCs w:val="28"/>
        </w:rPr>
        <w:tab/>
      </w:r>
      <w:r w:rsidRPr="002E1DC3">
        <w:rPr>
          <w:rFonts w:ascii="Times New Roman" w:hAnsi="Times New Roman" w:cs="Times New Roman"/>
          <w:i/>
          <w:sz w:val="28"/>
          <w:szCs w:val="28"/>
        </w:rPr>
        <w:t>Т</w:t>
      </w:r>
      <w:r w:rsidRPr="002E1DC3">
        <w:rPr>
          <w:rFonts w:ascii="Times New Roman" w:hAnsi="Times New Roman" w:cs="Times New Roman"/>
          <w:i/>
          <w:sz w:val="28"/>
          <w:szCs w:val="28"/>
          <w:vertAlign w:val="subscript"/>
        </w:rPr>
        <w:t>0</w:t>
      </w:r>
      <w:r w:rsidRPr="002E1DC3">
        <w:rPr>
          <w:rFonts w:ascii="Times New Roman" w:hAnsi="Times New Roman" w:cs="Times New Roman"/>
          <w:sz w:val="28"/>
          <w:szCs w:val="28"/>
        </w:rPr>
        <w:t xml:space="preserve"> – период частоты генератора счетных импульсов.</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Обозначая нестабильность частоты генератора через </w:t>
      </w:r>
      <w:r w:rsidRPr="002E1DC3">
        <w:rPr>
          <w:rFonts w:ascii="Times New Roman" w:hAnsi="Times New Roman" w:cs="Times New Roman"/>
          <w:sz w:val="28"/>
          <w:szCs w:val="28"/>
        </w:rPr>
        <w:sym w:font="Symbol" w:char="F073"/>
      </w:r>
      <w:r w:rsidRPr="002E1DC3">
        <w:rPr>
          <w:rFonts w:ascii="Times New Roman" w:hAnsi="Times New Roman" w:cs="Times New Roman"/>
          <w:i/>
          <w:sz w:val="28"/>
          <w:szCs w:val="28"/>
          <w:vertAlign w:val="subscript"/>
        </w:rPr>
        <w:t>0</w:t>
      </w:r>
      <w:r w:rsidRPr="002E1DC3">
        <w:rPr>
          <w:rFonts w:ascii="Times New Roman" w:hAnsi="Times New Roman" w:cs="Times New Roman"/>
          <w:sz w:val="28"/>
          <w:szCs w:val="28"/>
        </w:rPr>
        <w:t>, найдём суммарную погрешность квантования</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14"/>
          <w:sz w:val="28"/>
          <w:szCs w:val="28"/>
        </w:rPr>
        <w:object w:dxaOrig="2000" w:dyaOrig="520">
          <v:shape id="_x0000_i1046" type="#_x0000_t75" style="width:99.75pt;height:26.25pt" o:ole="" fillcolor="window">
            <v:imagedata r:id="rId52" o:title=""/>
          </v:shape>
          <o:OLEObject Type="Embed" ProgID="Equation.3" ShapeID="_x0000_i1046" DrawAspect="Content" ObjectID="_1680001706" r:id="rId53"/>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(4.14)</w:t>
      </w:r>
    </w:p>
    <w:p w:rsidR="002E1DC3" w:rsidRPr="002E1DC3" w:rsidRDefault="002E1DC3" w:rsidP="002E1DC3">
      <w:pPr>
        <w:pStyle w:val="21"/>
        <w:spacing w:line="240" w:lineRule="auto"/>
        <w:ind w:left="0" w:right="-1" w:firstLine="709"/>
        <w:jc w:val="both"/>
        <w:rPr>
          <w:sz w:val="28"/>
          <w:szCs w:val="28"/>
        </w:rPr>
      </w:pPr>
      <w:r w:rsidRPr="002E1DC3">
        <w:rPr>
          <w:sz w:val="28"/>
          <w:szCs w:val="28"/>
        </w:rPr>
        <w:t xml:space="preserve">Общая относительная погрешность дискретного преобразования измеряемого напряжения определится </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28"/>
          <w:sz w:val="28"/>
          <w:szCs w:val="28"/>
        </w:rPr>
        <w:object w:dxaOrig="1219" w:dyaOrig="740">
          <v:shape id="_x0000_i1047" type="#_x0000_t75" style="width:60.75pt;height:36.75pt" o:ole="" fillcolor="window">
            <v:imagedata r:id="rId54" o:title=""/>
          </v:shape>
          <o:OLEObject Type="Embed" ProgID="Equation.3" ShapeID="_x0000_i1047" DrawAspect="Content" ObjectID="_1680001707" r:id="rId55"/>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(4.15)</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где</w:t>
      </w:r>
      <w:r w:rsidRPr="002E1DC3">
        <w:rPr>
          <w:rFonts w:ascii="Times New Roman" w:hAnsi="Times New Roman" w:cs="Times New Roman"/>
          <w:sz w:val="28"/>
          <w:szCs w:val="28"/>
        </w:rPr>
        <w:tab/>
      </w:r>
      <w:r w:rsidRPr="002E1DC3">
        <w:rPr>
          <w:rFonts w:ascii="Times New Roman" w:hAnsi="Times New Roman" w:cs="Times New Roman"/>
          <w:sz w:val="28"/>
          <w:szCs w:val="28"/>
        </w:rPr>
        <w:sym w:font="Symbol" w:char="F044"/>
      </w:r>
      <w:r w:rsidRPr="002E1DC3">
        <w:rPr>
          <w:rFonts w:ascii="Times New Roman" w:hAnsi="Times New Roman" w:cs="Times New Roman"/>
          <w:i/>
          <w:sz w:val="28"/>
          <w:szCs w:val="28"/>
        </w:rPr>
        <w:t>t</w:t>
      </w:r>
      <w:r w:rsidRPr="002E1DC3">
        <w:rPr>
          <w:rFonts w:ascii="Times New Roman" w:hAnsi="Times New Roman" w:cs="Times New Roman"/>
          <w:sz w:val="28"/>
          <w:szCs w:val="28"/>
        </w:rPr>
        <w:t xml:space="preserve"> – длительность временного интервала аналого-цифрового преобразователя вольтметра.</w:t>
      </w:r>
    </w:p>
    <w:p w:rsidR="002E1DC3" w:rsidRPr="002E1DC3" w:rsidRDefault="002E1DC3" w:rsidP="002E1DC3">
      <w:pPr>
        <w:pStyle w:val="a5"/>
        <w:ind w:left="0" w:right="-1" w:firstLine="709"/>
        <w:jc w:val="both"/>
        <w:rPr>
          <w:sz w:val="28"/>
          <w:szCs w:val="28"/>
        </w:rPr>
      </w:pPr>
      <w:r w:rsidRPr="002E1DC3">
        <w:rPr>
          <w:sz w:val="28"/>
          <w:szCs w:val="28"/>
        </w:rPr>
        <w:t xml:space="preserve">Максимальная относительная погрешность дискретности временной пачки импульсов будет равна </w:t>
      </w:r>
      <w:r w:rsidRPr="002E1DC3">
        <w:rPr>
          <w:sz w:val="28"/>
          <w:szCs w:val="28"/>
        </w:rPr>
        <w:sym w:font="Symbol" w:char="F0B1"/>
      </w:r>
      <w:r w:rsidRPr="002E1DC3">
        <w:rPr>
          <w:sz w:val="28"/>
          <w:szCs w:val="28"/>
        </w:rPr>
        <w:t>1 импульс генераторов счетных импульсов, т. е. длительности одного периода, поэтому максимальная относительная погрешность дискретности определится</w:t>
      </w:r>
    </w:p>
    <w:p w:rsidR="002E1DC3" w:rsidRPr="002E1DC3" w:rsidRDefault="002E1DC3" w:rsidP="002E1DC3">
      <w:pPr>
        <w:spacing w:before="120" w:after="120"/>
        <w:ind w:right="-1" w:firstLine="709"/>
        <w:jc w:val="center"/>
        <w:rPr>
          <w:rFonts w:ascii="Times New Roman" w:hAnsi="Times New Roman" w:cs="Times New Roman"/>
          <w:sz w:val="28"/>
          <w:szCs w:val="28"/>
        </w:rPr>
      </w:pPr>
      <w:r w:rsidRPr="002E1DC3">
        <w:rPr>
          <w:rFonts w:ascii="Times New Roman" w:hAnsi="Times New Roman" w:cs="Times New Roman"/>
          <w:position w:val="-28"/>
          <w:sz w:val="28"/>
          <w:szCs w:val="28"/>
        </w:rPr>
        <w:object w:dxaOrig="2000" w:dyaOrig="740">
          <v:shape id="_x0000_i1048" type="#_x0000_t75" style="width:99.75pt;height:36.75pt" o:ole="" fillcolor="window">
            <v:imagedata r:id="rId56" o:title=""/>
          </v:shape>
          <o:OLEObject Type="Embed" ProgID="Equation.3" ShapeID="_x0000_i1048" DrawAspect="Content" ObjectID="_1680001708" r:id="rId57"/>
        </w:object>
      </w:r>
      <w:r w:rsidRPr="002E1DC3">
        <w:rPr>
          <w:rFonts w:ascii="Times New Roman" w:hAnsi="Times New Roman" w:cs="Times New Roman"/>
          <w:sz w:val="28"/>
          <w:szCs w:val="28"/>
        </w:rPr>
        <w:t>,</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и будет тем меньше, чем больше измеряемое напряжение.</w:t>
      </w:r>
    </w:p>
    <w:p w:rsidR="002E1DC3" w:rsidRPr="002E1DC3" w:rsidRDefault="002E1DC3" w:rsidP="002E1DC3">
      <w:pPr>
        <w:pStyle w:val="21"/>
        <w:spacing w:line="240" w:lineRule="auto"/>
        <w:ind w:left="0" w:right="-1" w:firstLine="709"/>
        <w:jc w:val="both"/>
        <w:rPr>
          <w:sz w:val="28"/>
          <w:szCs w:val="28"/>
        </w:rPr>
      </w:pPr>
      <w:r w:rsidRPr="002E1DC3">
        <w:rPr>
          <w:sz w:val="28"/>
          <w:szCs w:val="28"/>
        </w:rPr>
        <w:t xml:space="preserve">Все приведенные цифровые вольтметры являются цифровыми приборами прямого преобразования, поскольку в них отсутствует обратная связь с выхода на вход. В отличие от них </w:t>
      </w:r>
      <w:r w:rsidRPr="002E1DC3">
        <w:rPr>
          <w:b/>
          <w:i/>
          <w:sz w:val="28"/>
          <w:szCs w:val="28"/>
        </w:rPr>
        <w:t>в приборах компенсационного (уравновешивающего) преобразования имеется общая отрицательная обратная связь с выхода на вход</w:t>
      </w:r>
      <w:r w:rsidRPr="002E1DC3">
        <w:rPr>
          <w:i/>
          <w:sz w:val="28"/>
          <w:szCs w:val="28"/>
        </w:rPr>
        <w:t>,</w:t>
      </w:r>
      <w:r w:rsidRPr="002E1DC3">
        <w:rPr>
          <w:sz w:val="28"/>
          <w:szCs w:val="28"/>
        </w:rPr>
        <w:t xml:space="preserve"> т.е. входное напряжение в процессе </w:t>
      </w:r>
      <w:r w:rsidRPr="002E1DC3">
        <w:rPr>
          <w:sz w:val="28"/>
          <w:szCs w:val="28"/>
        </w:rPr>
        <w:lastRenderedPageBreak/>
        <w:t>преобразования уравновешивается выходной величиной. Основные характеристики такой структуры по сравнению с цифровыми приборами прямого преобразования – более низкое быстродействие из-за необходимости дополнительного времени для процесса уравновешивания, но более высокая точность за счёт использования общей отрицательной обратной связи и опорных мер для сравнения.</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Наиболее часто применяемые схемы неполной компенсации могут быть описаны уравнением </w:t>
      </w:r>
    </w:p>
    <w:p w:rsidR="002E1DC3" w:rsidRPr="002E1DC3" w:rsidRDefault="002E1DC3" w:rsidP="002E1DC3">
      <w:pPr>
        <w:spacing w:before="120" w:after="120"/>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12"/>
          <w:sz w:val="28"/>
          <w:szCs w:val="28"/>
        </w:rPr>
        <w:object w:dxaOrig="2820" w:dyaOrig="380">
          <v:shape id="_x0000_i1049" type="#_x0000_t75" style="width:141pt;height:18.75pt" o:ole="" fillcolor="window">
            <v:imagedata r:id="rId58" o:title=""/>
          </v:shape>
          <o:OLEObject Type="Embed" ProgID="Equation.3" ShapeID="_x0000_i1049" DrawAspect="Content" ObjectID="_1680001709" r:id="rId59"/>
        </w:object>
      </w:r>
      <w:r w:rsidRPr="002E1DC3">
        <w:rPr>
          <w:rFonts w:ascii="Times New Roman" w:hAnsi="Times New Roman" w:cs="Times New Roman"/>
          <w:sz w:val="28"/>
          <w:szCs w:val="28"/>
        </w:rPr>
        <w:t>,</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откуда</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4"/>
          <w:sz w:val="28"/>
          <w:szCs w:val="28"/>
        </w:rPr>
        <w:object w:dxaOrig="2200" w:dyaOrig="780">
          <v:shape id="_x0000_i1050" type="#_x0000_t75" style="width:110.25pt;height:39pt" o:ole="" fillcolor="window">
            <v:imagedata r:id="rId60" o:title=""/>
          </v:shape>
          <o:OLEObject Type="Embed" ProgID="Equation.3" ShapeID="_x0000_i1050" DrawAspect="Content" ObjectID="_1680001710" r:id="rId61"/>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(4.16)</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где</w:t>
      </w:r>
      <w:r w:rsidRPr="002E1DC3">
        <w:rPr>
          <w:rFonts w:ascii="Times New Roman" w:hAnsi="Times New Roman" w:cs="Times New Roman"/>
          <w:i/>
          <w:sz w:val="28"/>
          <w:szCs w:val="28"/>
        </w:rPr>
        <w:tab/>
        <w:t>U</w:t>
      </w:r>
      <w:r w:rsidRPr="002E1DC3">
        <w:rPr>
          <w:rFonts w:ascii="Times New Roman" w:hAnsi="Times New Roman" w:cs="Times New Roman"/>
          <w:i/>
          <w:sz w:val="28"/>
          <w:szCs w:val="28"/>
          <w:vertAlign w:val="subscript"/>
        </w:rPr>
        <w:t>вых</w:t>
      </w:r>
      <w:r w:rsidRPr="002E1DC3">
        <w:rPr>
          <w:rFonts w:ascii="Times New Roman" w:hAnsi="Times New Roman" w:cs="Times New Roman"/>
          <w:sz w:val="28"/>
          <w:szCs w:val="28"/>
        </w:rPr>
        <w:t xml:space="preserve">  – код выходного сигнала (показание прибора);</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ab/>
      </w:r>
      <w:r w:rsidRPr="002E1DC3">
        <w:rPr>
          <w:rFonts w:ascii="Times New Roman" w:hAnsi="Times New Roman" w:cs="Times New Roman"/>
          <w:i/>
          <w:sz w:val="28"/>
          <w:szCs w:val="28"/>
        </w:rPr>
        <w:t>k</w:t>
      </w:r>
      <w:r w:rsidRPr="002E1DC3">
        <w:rPr>
          <w:rFonts w:ascii="Times New Roman" w:hAnsi="Times New Roman" w:cs="Times New Roman"/>
          <w:i/>
          <w:sz w:val="28"/>
          <w:szCs w:val="28"/>
          <w:vertAlign w:val="subscript"/>
        </w:rPr>
        <w:t>ос</w:t>
      </w:r>
      <w:r w:rsidRPr="002E1DC3">
        <w:rPr>
          <w:rFonts w:ascii="Times New Roman" w:hAnsi="Times New Roman" w:cs="Times New Roman"/>
          <w:sz w:val="28"/>
          <w:szCs w:val="28"/>
        </w:rPr>
        <w:t xml:space="preserve">  – коэффициент передачи преобразователя обратной связи;</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ab/>
      </w:r>
      <w:r w:rsidRPr="002E1DC3">
        <w:rPr>
          <w:rFonts w:ascii="Times New Roman" w:hAnsi="Times New Roman" w:cs="Times New Roman"/>
          <w:i/>
          <w:sz w:val="28"/>
          <w:szCs w:val="28"/>
        </w:rPr>
        <w:t>k</w:t>
      </w:r>
      <w:r w:rsidRPr="002E1DC3">
        <w:rPr>
          <w:rFonts w:ascii="Times New Roman" w:hAnsi="Times New Roman" w:cs="Times New Roman"/>
          <w:sz w:val="28"/>
          <w:szCs w:val="28"/>
        </w:rPr>
        <w:t xml:space="preserve"> – коэффициент передачи цепи прямого преобразования.</w:t>
      </w:r>
    </w:p>
    <w:p w:rsidR="002E1DC3" w:rsidRPr="002E1DC3" w:rsidRDefault="002E1DC3" w:rsidP="002E1DC3">
      <w:pPr>
        <w:pStyle w:val="21"/>
        <w:spacing w:line="240" w:lineRule="auto"/>
        <w:ind w:left="0" w:right="-1" w:firstLine="709"/>
        <w:jc w:val="both"/>
        <w:rPr>
          <w:sz w:val="28"/>
          <w:szCs w:val="28"/>
        </w:rPr>
      </w:pPr>
      <w:r w:rsidRPr="002E1DC3">
        <w:rPr>
          <w:sz w:val="28"/>
          <w:szCs w:val="28"/>
        </w:rPr>
        <w:t xml:space="preserve">Систематические погрешности преобразования могут быть найдены из выражения (4.16), используя общую формулу для нахождения погрешностей косвенных измерений </w:t>
      </w:r>
    </w:p>
    <w:p w:rsidR="002E1DC3" w:rsidRPr="002E1DC3" w:rsidRDefault="002E1DC3" w:rsidP="002E1DC3">
      <w:pPr>
        <w:ind w:right="-1" w:firstLine="709"/>
        <w:jc w:val="right"/>
        <w:rPr>
          <w:rFonts w:ascii="Times New Roman" w:hAnsi="Times New Roman" w:cs="Times New Roman"/>
          <w:sz w:val="28"/>
          <w:szCs w:val="28"/>
        </w:rPr>
      </w:pPr>
      <w:r w:rsidRPr="002E1DC3">
        <w:rPr>
          <w:rFonts w:ascii="Times New Roman" w:hAnsi="Times New Roman" w:cs="Times New Roman"/>
          <w:position w:val="-34"/>
          <w:sz w:val="28"/>
          <w:szCs w:val="28"/>
        </w:rPr>
        <w:object w:dxaOrig="3760" w:dyaOrig="800">
          <v:shape id="_x0000_i1051" type="#_x0000_t75" style="width:188.25pt;height:39.75pt" o:ole="" fillcolor="window">
            <v:imagedata r:id="rId62" o:title=""/>
          </v:shape>
          <o:OLEObject Type="Embed" ProgID="Equation.3" ShapeID="_x0000_i1051" DrawAspect="Content" ObjectID="_1680001711" r:id="rId63"/>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(4.17)</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где </w:t>
      </w:r>
      <w:r w:rsidRPr="002E1DC3">
        <w:rPr>
          <w:rFonts w:ascii="Times New Roman" w:hAnsi="Times New Roman" w:cs="Times New Roman"/>
          <w:sz w:val="28"/>
          <w:szCs w:val="28"/>
        </w:rPr>
        <w:sym w:font="Symbol" w:char="F044"/>
      </w:r>
      <w:r w:rsidRPr="002E1DC3">
        <w:rPr>
          <w:rFonts w:ascii="Times New Roman" w:hAnsi="Times New Roman" w:cs="Times New Roman"/>
          <w:i/>
          <w:sz w:val="28"/>
          <w:szCs w:val="28"/>
        </w:rPr>
        <w:t>с</w:t>
      </w:r>
      <w:r w:rsidRPr="002E1DC3">
        <w:rPr>
          <w:rFonts w:ascii="Times New Roman" w:hAnsi="Times New Roman" w:cs="Times New Roman"/>
          <w:sz w:val="28"/>
          <w:szCs w:val="28"/>
        </w:rPr>
        <w:t>,</w:t>
      </w:r>
      <w:r w:rsidRPr="002E1DC3">
        <w:rPr>
          <w:rFonts w:ascii="Times New Roman" w:hAnsi="Times New Roman" w:cs="Times New Roman"/>
          <w:i/>
          <w:sz w:val="28"/>
          <w:szCs w:val="28"/>
        </w:rPr>
        <w:t>k</w:t>
      </w:r>
      <w:r w:rsidRPr="002E1DC3">
        <w:rPr>
          <w:rFonts w:ascii="Times New Roman" w:hAnsi="Times New Roman" w:cs="Times New Roman"/>
          <w:sz w:val="28"/>
          <w:szCs w:val="28"/>
        </w:rPr>
        <w:t xml:space="preserve">  – систематическая погрешность коэффициента прямого преобразования, </w:t>
      </w:r>
      <w:r w:rsidRPr="002E1DC3">
        <w:rPr>
          <w:rFonts w:ascii="Times New Roman" w:hAnsi="Times New Roman" w:cs="Times New Roman"/>
          <w:sz w:val="28"/>
          <w:szCs w:val="28"/>
        </w:rPr>
        <w:sym w:font="Symbol" w:char="F044"/>
      </w:r>
      <w:r w:rsidRPr="002E1DC3">
        <w:rPr>
          <w:rFonts w:ascii="Times New Roman" w:hAnsi="Times New Roman" w:cs="Times New Roman"/>
          <w:i/>
          <w:sz w:val="28"/>
          <w:szCs w:val="28"/>
        </w:rPr>
        <w:t>c</w:t>
      </w:r>
      <w:r w:rsidRPr="002E1DC3">
        <w:rPr>
          <w:rFonts w:ascii="Times New Roman" w:hAnsi="Times New Roman" w:cs="Times New Roman"/>
          <w:sz w:val="28"/>
          <w:szCs w:val="28"/>
        </w:rPr>
        <w:t>,</w:t>
      </w:r>
      <w:r w:rsidRPr="002E1DC3">
        <w:rPr>
          <w:rFonts w:ascii="Times New Roman" w:hAnsi="Times New Roman" w:cs="Times New Roman"/>
          <w:i/>
          <w:sz w:val="28"/>
          <w:szCs w:val="28"/>
        </w:rPr>
        <w:t xml:space="preserve">ос  </w:t>
      </w:r>
      <w:r w:rsidRPr="002E1DC3">
        <w:rPr>
          <w:rFonts w:ascii="Times New Roman" w:hAnsi="Times New Roman" w:cs="Times New Roman"/>
          <w:sz w:val="28"/>
          <w:szCs w:val="28"/>
        </w:rPr>
        <w:t>– систематическая погрешность цепи обратного преобразования.</w:t>
      </w:r>
    </w:p>
    <w:p w:rsidR="002E1DC3" w:rsidRPr="002E1DC3" w:rsidRDefault="002E1DC3" w:rsidP="002E1DC3">
      <w:pPr>
        <w:pStyle w:val="21"/>
        <w:spacing w:line="240" w:lineRule="auto"/>
        <w:ind w:left="0" w:right="-1" w:firstLine="709"/>
        <w:jc w:val="both"/>
        <w:rPr>
          <w:sz w:val="28"/>
          <w:szCs w:val="28"/>
        </w:rPr>
      </w:pPr>
      <w:r w:rsidRPr="002E1DC3">
        <w:rPr>
          <w:sz w:val="28"/>
          <w:szCs w:val="28"/>
        </w:rPr>
        <w:t xml:space="preserve">Решая уравнение (4.17), и, переходя к относительной погрешности измерения, получим </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position w:val="-38"/>
          <w:sz w:val="28"/>
          <w:szCs w:val="28"/>
        </w:rPr>
        <w:object w:dxaOrig="3680" w:dyaOrig="820">
          <v:shape id="_x0000_i1052" type="#_x0000_t75" style="width:183.75pt;height:41.25pt" o:ole="" fillcolor="window">
            <v:imagedata r:id="rId64" o:title=""/>
          </v:shape>
          <o:OLEObject Type="Embed" ProgID="Equation.3" ShapeID="_x0000_i1052" DrawAspect="Content" ObjectID="_1680001712" r:id="rId65"/>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(4.18)</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Из (4.18) видно, что общая относительная погрешность цифровых вольтметров уравновешивающего преобразования определяется, в основном, относительной погрешностью преобразователя обратной связи и очень мало зависит от погрешности цепи прямого преобразования. Поэтому в цифровых измерительных приборах обычно используют опорные элементы достаточно высокой точности и стабильности. </w:t>
      </w:r>
    </w:p>
    <w:p w:rsidR="002E1DC3" w:rsidRPr="002E1DC3" w:rsidRDefault="002E1DC3" w:rsidP="002E1DC3">
      <w:pPr>
        <w:pStyle w:val="21"/>
        <w:spacing w:line="240" w:lineRule="auto"/>
        <w:ind w:left="0" w:right="-1" w:firstLine="709"/>
        <w:jc w:val="both"/>
        <w:rPr>
          <w:sz w:val="28"/>
          <w:szCs w:val="28"/>
        </w:rPr>
      </w:pPr>
      <w:r w:rsidRPr="002E1DC3">
        <w:rPr>
          <w:sz w:val="28"/>
          <w:szCs w:val="28"/>
        </w:rPr>
        <w:lastRenderedPageBreak/>
        <w:t>Одним из приборов уравновешивающего преобразования является цифровой вольтметр с поразрядным кодированием, в котором происходит последовательное сравнение значений измеряемой величины с рядом дискретных значений образцовой величины.</w:t>
      </w:r>
    </w:p>
    <w:p w:rsidR="002E1DC3" w:rsidRPr="002E1DC3" w:rsidRDefault="002E1DC3" w:rsidP="002E1DC3">
      <w:pPr>
        <w:pStyle w:val="21"/>
        <w:spacing w:line="240" w:lineRule="auto"/>
        <w:ind w:left="0" w:right="-1" w:firstLine="709"/>
        <w:jc w:val="both"/>
        <w:rPr>
          <w:sz w:val="28"/>
          <w:szCs w:val="28"/>
        </w:rPr>
      </w:pPr>
      <w:r w:rsidRPr="002E1DC3">
        <w:rPr>
          <w:sz w:val="28"/>
          <w:szCs w:val="28"/>
        </w:rPr>
        <w:t xml:space="preserve">Схема такого вольтметра представлена на рисунке 4.5,а. </w:t>
      </w:r>
    </w:p>
    <w:p w:rsidR="002E1DC3" w:rsidRPr="002E1DC3" w:rsidRDefault="002E1DC3" w:rsidP="002E1DC3">
      <w:pPr>
        <w:pStyle w:val="21"/>
        <w:spacing w:line="240" w:lineRule="auto"/>
        <w:ind w:left="0" w:right="-1" w:firstLine="709"/>
        <w:jc w:val="both"/>
        <w:rPr>
          <w:sz w:val="28"/>
          <w:szCs w:val="28"/>
        </w:rPr>
      </w:pPr>
      <w:r w:rsidRPr="002E1DC3">
        <w:rPr>
          <w:sz w:val="28"/>
          <w:szCs w:val="28"/>
        </w:rPr>
        <w:t>Измеряемое напряжение через аттенюатор подаётся на устройство сравнения, на второй вход которого поступает дискретное компенсационное напряжение, создаваемое источником образцового напряжения и дискретным компенсатором. Компенсатор состоит из трех декад (рисунок 4.5,б), содержащих четыре резистора «весом» 2, 4, 2, 1 и из добавочной декады, содержащей один резистор весом 1. Значение сопротивлений резисторов каждой декады отличается от значений сопротивлений резисторов следующей декады в 10 раз (на рисунке 4.5,б показана одна декада резисторов).</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 xml:space="preserve">Сначала резисторы </w:t>
      </w:r>
      <w:r w:rsidRPr="002E1DC3">
        <w:rPr>
          <w:rFonts w:ascii="Times New Roman" w:hAnsi="Times New Roman" w:cs="Times New Roman"/>
          <w:i/>
          <w:sz w:val="28"/>
          <w:szCs w:val="28"/>
        </w:rPr>
        <w:t>R</w:t>
      </w:r>
      <w:r w:rsidRPr="002E1DC3">
        <w:rPr>
          <w:rFonts w:ascii="Times New Roman" w:hAnsi="Times New Roman" w:cs="Times New Roman"/>
          <w:i/>
          <w:sz w:val="28"/>
          <w:szCs w:val="28"/>
          <w:vertAlign w:val="subscript"/>
        </w:rPr>
        <w:t>4</w:t>
      </w:r>
      <w:r w:rsidRPr="002E1DC3">
        <w:rPr>
          <w:rFonts w:ascii="Times New Roman" w:hAnsi="Times New Roman" w:cs="Times New Roman"/>
          <w:i/>
          <w:sz w:val="28"/>
          <w:szCs w:val="28"/>
        </w:rPr>
        <w:t xml:space="preserve"> – R</w:t>
      </w:r>
      <w:r w:rsidRPr="002E1DC3">
        <w:rPr>
          <w:rFonts w:ascii="Times New Roman" w:hAnsi="Times New Roman" w:cs="Times New Roman"/>
          <w:i/>
          <w:sz w:val="28"/>
          <w:szCs w:val="28"/>
          <w:vertAlign w:val="subscript"/>
        </w:rPr>
        <w:t>7</w:t>
      </w:r>
      <w:r w:rsidRPr="002E1DC3">
        <w:rPr>
          <w:rFonts w:ascii="Times New Roman" w:hAnsi="Times New Roman" w:cs="Times New Roman"/>
          <w:sz w:val="28"/>
          <w:szCs w:val="28"/>
        </w:rPr>
        <w:t xml:space="preserve"> заземлены и компенсационное напряжение равно нулю. Затем по команде от устройства управления последовательно подключаются резисторы к источнику опорного напряжения, и вырабатываемое компенсационное напряжение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k</w:t>
      </w:r>
      <w:r w:rsidRPr="002E1DC3">
        <w:rPr>
          <w:rFonts w:ascii="Times New Roman" w:hAnsi="Times New Roman" w:cs="Times New Roman"/>
          <w:sz w:val="28"/>
          <w:szCs w:val="28"/>
        </w:rPr>
        <w:t xml:space="preserve"> поступает на вход устройства сравнения, которое при </w:t>
      </w:r>
      <w:r w:rsidRPr="002E1DC3">
        <w:rPr>
          <w:rFonts w:ascii="Times New Roman" w:hAnsi="Times New Roman" w:cs="Times New Roman"/>
          <w:i/>
          <w:sz w:val="28"/>
          <w:szCs w:val="28"/>
        </w:rPr>
        <w:t>U</w:t>
      </w:r>
      <w:r w:rsidRPr="002E1DC3">
        <w:rPr>
          <w:rFonts w:ascii="Times New Roman" w:hAnsi="Times New Roman" w:cs="Times New Roman"/>
          <w:i/>
          <w:sz w:val="28"/>
          <w:szCs w:val="28"/>
          <w:vertAlign w:val="subscript"/>
        </w:rPr>
        <w:t xml:space="preserve">x </w:t>
      </w:r>
      <w:r w:rsidRPr="002E1DC3">
        <w:rPr>
          <w:rFonts w:ascii="Times New Roman" w:hAnsi="Times New Roman" w:cs="Times New Roman"/>
          <w:i/>
          <w:sz w:val="28"/>
          <w:szCs w:val="28"/>
        </w:rPr>
        <w:sym w:font="Symbol" w:char="F0B9"/>
      </w:r>
      <w:r w:rsidRPr="002E1DC3">
        <w:rPr>
          <w:rFonts w:ascii="Times New Roman" w:hAnsi="Times New Roman" w:cs="Times New Roman"/>
          <w:i/>
          <w:sz w:val="28"/>
          <w:szCs w:val="28"/>
        </w:rPr>
        <w:t xml:space="preserve"> U</w:t>
      </w:r>
      <w:r w:rsidRPr="002E1DC3">
        <w:rPr>
          <w:rFonts w:ascii="Times New Roman" w:hAnsi="Times New Roman" w:cs="Times New Roman"/>
          <w:i/>
          <w:sz w:val="28"/>
          <w:szCs w:val="28"/>
          <w:vertAlign w:val="subscript"/>
        </w:rPr>
        <w:t>k</w:t>
      </w:r>
      <w:r w:rsidRPr="002E1DC3">
        <w:rPr>
          <w:rFonts w:ascii="Times New Roman" w:hAnsi="Times New Roman" w:cs="Times New Roman"/>
          <w:i/>
          <w:sz w:val="28"/>
          <w:szCs w:val="28"/>
        </w:rPr>
        <w:t xml:space="preserve"> </w:t>
      </w:r>
      <w:r w:rsidRPr="002E1DC3">
        <w:rPr>
          <w:rFonts w:ascii="Times New Roman" w:hAnsi="Times New Roman" w:cs="Times New Roman"/>
          <w:sz w:val="28"/>
          <w:szCs w:val="28"/>
        </w:rPr>
        <w:t>даёт команду «много – мало» в устройство управления, пока напряжение разбаланса не сделается равным нулю. Компенсирующее напряжение декады определится</w:t>
      </w:r>
    </w:p>
    <w:p w:rsidR="002E1DC3" w:rsidRPr="002E1DC3" w:rsidRDefault="002E1DC3" w:rsidP="002E1DC3">
      <w:pPr>
        <w:spacing w:before="120" w:after="120"/>
        <w:ind w:right="-1" w:firstLine="709"/>
        <w:jc w:val="right"/>
        <w:rPr>
          <w:rFonts w:ascii="Times New Roman" w:hAnsi="Times New Roman" w:cs="Times New Roman"/>
          <w:sz w:val="28"/>
          <w:szCs w:val="28"/>
        </w:rPr>
      </w:pPr>
      <w:r w:rsidRPr="002E1DC3">
        <w:rPr>
          <w:rFonts w:ascii="Times New Roman" w:hAnsi="Times New Roman" w:cs="Times New Roman"/>
          <w:sz w:val="28"/>
          <w:szCs w:val="28"/>
        </w:rPr>
        <w:t xml:space="preserve">          </w:t>
      </w:r>
      <w:r w:rsidRPr="002E1DC3">
        <w:rPr>
          <w:rFonts w:ascii="Times New Roman" w:hAnsi="Times New Roman" w:cs="Times New Roman"/>
          <w:position w:val="-34"/>
          <w:sz w:val="28"/>
          <w:szCs w:val="28"/>
        </w:rPr>
        <w:object w:dxaOrig="2240" w:dyaOrig="820">
          <v:shape id="_x0000_i1053" type="#_x0000_t75" style="width:111.75pt;height:41.25pt" o:ole="" fillcolor="window">
            <v:imagedata r:id="rId66" o:title=""/>
          </v:shape>
          <o:OLEObject Type="Embed" ProgID="Equation.3" ShapeID="_x0000_i1053" DrawAspect="Content" ObjectID="_1680001713" r:id="rId67"/>
        </w:object>
      </w:r>
      <w:r w:rsidRPr="002E1DC3">
        <w:rPr>
          <w:rFonts w:ascii="Times New Roman" w:hAnsi="Times New Roman" w:cs="Times New Roman"/>
          <w:sz w:val="28"/>
          <w:szCs w:val="28"/>
        </w:rPr>
        <w:t>,</w:t>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r>
      <w:r w:rsidRPr="002E1DC3">
        <w:rPr>
          <w:rFonts w:ascii="Times New Roman" w:hAnsi="Times New Roman" w:cs="Times New Roman"/>
          <w:sz w:val="28"/>
          <w:szCs w:val="28"/>
        </w:rPr>
        <w:tab/>
        <w:t xml:space="preserve"> (4.19)</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где</w:t>
      </w:r>
      <w:r w:rsidRPr="002E1DC3">
        <w:rPr>
          <w:rFonts w:ascii="Times New Roman" w:hAnsi="Times New Roman" w:cs="Times New Roman"/>
          <w:sz w:val="28"/>
          <w:szCs w:val="28"/>
        </w:rPr>
        <w:tab/>
      </w:r>
      <w:r w:rsidRPr="002E1DC3">
        <w:rPr>
          <w:rFonts w:ascii="Times New Roman" w:hAnsi="Times New Roman" w:cs="Times New Roman"/>
          <w:i/>
          <w:sz w:val="28"/>
          <w:szCs w:val="28"/>
        </w:rPr>
        <w:t>g</w:t>
      </w:r>
      <w:r w:rsidRPr="002E1DC3">
        <w:rPr>
          <w:rFonts w:ascii="Times New Roman" w:hAnsi="Times New Roman" w:cs="Times New Roman"/>
          <w:i/>
          <w:sz w:val="28"/>
          <w:szCs w:val="28"/>
          <w:vertAlign w:val="subscript"/>
        </w:rPr>
        <w:t>i</w:t>
      </w:r>
      <w:r w:rsidRPr="002E1DC3">
        <w:rPr>
          <w:rFonts w:ascii="Times New Roman" w:hAnsi="Times New Roman" w:cs="Times New Roman"/>
          <w:sz w:val="28"/>
          <w:szCs w:val="28"/>
        </w:rPr>
        <w:t xml:space="preserve"> – проводимость включённого резистора </w:t>
      </w:r>
      <w:r w:rsidRPr="002E1DC3">
        <w:rPr>
          <w:rFonts w:ascii="Times New Roman" w:hAnsi="Times New Roman" w:cs="Times New Roman"/>
          <w:i/>
          <w:sz w:val="28"/>
          <w:szCs w:val="28"/>
        </w:rPr>
        <w:t>R</w:t>
      </w:r>
      <w:r w:rsidRPr="002E1DC3">
        <w:rPr>
          <w:rFonts w:ascii="Times New Roman" w:hAnsi="Times New Roman" w:cs="Times New Roman"/>
          <w:i/>
          <w:sz w:val="28"/>
          <w:szCs w:val="28"/>
          <w:vertAlign w:val="subscript"/>
        </w:rPr>
        <w:t>1</w:t>
      </w:r>
      <w:r w:rsidRPr="002E1DC3">
        <w:rPr>
          <w:rFonts w:ascii="Times New Roman" w:hAnsi="Times New Roman" w:cs="Times New Roman"/>
          <w:sz w:val="28"/>
          <w:szCs w:val="28"/>
        </w:rPr>
        <w:t>;</w:t>
      </w:r>
    </w:p>
    <w:p w:rsidR="002E1DC3" w:rsidRPr="002E1DC3" w:rsidRDefault="002E1DC3" w:rsidP="002E1DC3">
      <w:pPr>
        <w:ind w:right="-1" w:firstLine="709"/>
        <w:jc w:val="both"/>
        <w:rPr>
          <w:rFonts w:ascii="Times New Roman" w:hAnsi="Times New Roman" w:cs="Times New Roman"/>
          <w:sz w:val="28"/>
          <w:szCs w:val="28"/>
        </w:rPr>
      </w:pPr>
      <w:r w:rsidRPr="002E1DC3">
        <w:rPr>
          <w:rFonts w:ascii="Times New Roman" w:hAnsi="Times New Roman" w:cs="Times New Roman"/>
          <w:sz w:val="28"/>
          <w:szCs w:val="28"/>
        </w:rPr>
        <w:tab/>
      </w:r>
      <w:r w:rsidRPr="002E1DC3">
        <w:rPr>
          <w:rFonts w:ascii="Times New Roman" w:hAnsi="Times New Roman" w:cs="Times New Roman"/>
          <w:i/>
          <w:sz w:val="28"/>
          <w:szCs w:val="28"/>
        </w:rPr>
        <w:t>g</w:t>
      </w:r>
      <w:r w:rsidRPr="002E1DC3">
        <w:rPr>
          <w:rFonts w:ascii="Times New Roman" w:hAnsi="Times New Roman" w:cs="Times New Roman"/>
          <w:sz w:val="28"/>
          <w:szCs w:val="28"/>
        </w:rPr>
        <w:t xml:space="preserve"> – суммарная проводимость всей декады;</w:t>
      </w:r>
    </w:p>
    <w:p w:rsidR="002E1DC3" w:rsidRPr="002E1DC3" w:rsidRDefault="002E1DC3" w:rsidP="002E1DC3">
      <w:pPr>
        <w:ind w:right="-1" w:firstLine="709"/>
        <w:jc w:val="both"/>
        <w:rPr>
          <w:rFonts w:ascii="Times New Roman" w:hAnsi="Times New Roman" w:cs="Times New Roman"/>
          <w:i/>
          <w:sz w:val="28"/>
          <w:szCs w:val="28"/>
        </w:rPr>
      </w:pPr>
      <w:r w:rsidRPr="002E1DC3">
        <w:rPr>
          <w:rFonts w:ascii="Times New Roman" w:hAnsi="Times New Roman" w:cs="Times New Roman"/>
          <w:i/>
          <w:sz w:val="28"/>
          <w:szCs w:val="28"/>
        </w:rPr>
        <w:t xml:space="preserve">         k</w:t>
      </w:r>
      <w:r w:rsidRPr="002E1DC3">
        <w:rPr>
          <w:rFonts w:ascii="Times New Roman" w:hAnsi="Times New Roman" w:cs="Times New Roman"/>
          <w:i/>
          <w:sz w:val="28"/>
          <w:szCs w:val="28"/>
          <w:vertAlign w:val="subscript"/>
        </w:rPr>
        <w:t>i</w:t>
      </w:r>
      <w:r w:rsidRPr="002E1DC3">
        <w:rPr>
          <w:rFonts w:ascii="Times New Roman" w:hAnsi="Times New Roman" w:cs="Times New Roman"/>
          <w:sz w:val="28"/>
          <w:szCs w:val="28"/>
        </w:rPr>
        <w:t xml:space="preserve"> – коэффициент, равный </w:t>
      </w:r>
      <w:r w:rsidRPr="002E1DC3">
        <w:rPr>
          <w:rFonts w:ascii="Times New Roman" w:hAnsi="Times New Roman" w:cs="Times New Roman"/>
          <w:i/>
          <w:sz w:val="28"/>
          <w:szCs w:val="28"/>
        </w:rPr>
        <w:t>1</w:t>
      </w:r>
      <w:r w:rsidRPr="002E1DC3">
        <w:rPr>
          <w:rFonts w:ascii="Times New Roman" w:hAnsi="Times New Roman" w:cs="Times New Roman"/>
          <w:sz w:val="28"/>
          <w:szCs w:val="28"/>
        </w:rPr>
        <w:t xml:space="preserve"> или </w:t>
      </w:r>
      <w:r w:rsidRPr="002E1DC3">
        <w:rPr>
          <w:rFonts w:ascii="Times New Roman" w:hAnsi="Times New Roman" w:cs="Times New Roman"/>
          <w:i/>
          <w:sz w:val="28"/>
          <w:szCs w:val="28"/>
        </w:rPr>
        <w:t>0</w:t>
      </w:r>
      <w:r w:rsidRPr="002E1DC3">
        <w:rPr>
          <w:rFonts w:ascii="Times New Roman" w:hAnsi="Times New Roman" w:cs="Times New Roman"/>
          <w:sz w:val="28"/>
          <w:szCs w:val="28"/>
        </w:rPr>
        <w:t xml:space="preserve"> в зависимости от включения резистора </w:t>
      </w:r>
      <w:r w:rsidRPr="002E1DC3">
        <w:rPr>
          <w:rFonts w:ascii="Times New Roman" w:hAnsi="Times New Roman" w:cs="Times New Roman"/>
          <w:i/>
          <w:sz w:val="28"/>
          <w:szCs w:val="28"/>
        </w:rPr>
        <w:t>R</w:t>
      </w:r>
      <w:r w:rsidRPr="002E1DC3">
        <w:rPr>
          <w:rFonts w:ascii="Times New Roman" w:hAnsi="Times New Roman" w:cs="Times New Roman"/>
          <w:i/>
          <w:sz w:val="28"/>
          <w:szCs w:val="28"/>
          <w:vertAlign w:val="subscript"/>
        </w:rPr>
        <w:t>i</w:t>
      </w:r>
      <w:r w:rsidRPr="002E1DC3">
        <w:rPr>
          <w:rFonts w:ascii="Times New Roman" w:hAnsi="Times New Roman" w:cs="Times New Roman"/>
          <w:sz w:val="28"/>
          <w:szCs w:val="28"/>
        </w:rPr>
        <w:t xml:space="preserve"> на шину </w:t>
      </w:r>
      <w:r w:rsidRPr="002E1DC3">
        <w:rPr>
          <w:rFonts w:ascii="Times New Roman" w:hAnsi="Times New Roman" w:cs="Times New Roman"/>
          <w:i/>
          <w:sz w:val="28"/>
          <w:szCs w:val="28"/>
        </w:rPr>
        <w:t>С.</w:t>
      </w:r>
    </w:p>
    <w:p w:rsidR="002E1DC3" w:rsidRPr="002E1DC3" w:rsidRDefault="002E1DC3" w:rsidP="002E1DC3">
      <w:pPr>
        <w:pStyle w:val="21"/>
        <w:spacing w:line="240" w:lineRule="auto"/>
        <w:ind w:left="0" w:right="-1" w:firstLine="709"/>
        <w:jc w:val="both"/>
        <w:rPr>
          <w:sz w:val="28"/>
          <w:szCs w:val="28"/>
        </w:rPr>
      </w:pPr>
      <w:r w:rsidRPr="002E1DC3">
        <w:rPr>
          <w:sz w:val="28"/>
          <w:szCs w:val="28"/>
        </w:rPr>
        <w:t xml:space="preserve">Если измеряемое напряжение больше компенсационного напряжения, то устройство сравнения даёт команду «много», первый резистор остаётся включенным и параллельно к нему подключается второй резистор и т.д. Если измеряемое напряжение меньше компенсационного, то устройство сравнения даёт команду «мало», предыдущий резистор отключается и включается следующий. Так по команде устройства сравнения переключаются резисторы всех декад и в цепи остаются те резисторы, параллельное соединение которых даёт значение, при котором измеряемое напряжение равно компенсирующему. Результат измерения подаётся в устройство цифрового отсчёта и отображается на цифровом табло. Временные диаграммы (рисунок 4.5,в) поясняют принцип компенсации. В цифровых вольтметрах с </w:t>
      </w:r>
      <w:r w:rsidRPr="002E1DC3">
        <w:rPr>
          <w:sz w:val="28"/>
          <w:szCs w:val="28"/>
        </w:rPr>
        <w:lastRenderedPageBreak/>
        <w:t>поразрядным кодированием погрешность измерения, в основном, определяется точностью компенсационного напряжения и чувствительностью устройства сравнения и составляет десятые доли процента.</w:t>
      </w:r>
    </w:p>
    <w:p w:rsidR="002E1DC3" w:rsidRPr="002E1DC3" w:rsidRDefault="002E1DC3" w:rsidP="002E1DC3">
      <w:pPr>
        <w:pStyle w:val="21"/>
        <w:spacing w:line="240" w:lineRule="auto"/>
        <w:ind w:left="0" w:right="-1" w:firstLine="709"/>
        <w:jc w:val="both"/>
        <w:rPr>
          <w:sz w:val="28"/>
          <w:szCs w:val="28"/>
        </w:rPr>
      </w:pPr>
    </w:p>
    <w:p w:rsidR="002E1DC3" w:rsidRPr="002E1DC3" w:rsidRDefault="002E1DC3" w:rsidP="002E1DC3">
      <w:pPr>
        <w:pStyle w:val="21"/>
        <w:spacing w:line="240" w:lineRule="auto"/>
        <w:ind w:left="0" w:right="-1" w:firstLine="709"/>
        <w:jc w:val="both"/>
        <w:rPr>
          <w:sz w:val="28"/>
          <w:szCs w:val="28"/>
          <w:highlight w:val="yellow"/>
        </w:rPr>
      </w:pPr>
      <w:r w:rsidRPr="002E1DC3">
        <w:rPr>
          <w:noProof/>
          <w:sz w:val="28"/>
          <w:szCs w:val="28"/>
        </w:rPr>
        <w:drawing>
          <wp:inline distT="0" distB="0" distL="0" distR="0">
            <wp:extent cx="5162550" cy="7305675"/>
            <wp:effectExtent l="19050" t="0" r="0" b="0"/>
            <wp:docPr id="34" name="Рисунок 34" descr="6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6_4"/>
                    <pic:cNvPicPr>
                      <a:picLocks noChangeAspect="1" noChangeArrowheads="1"/>
                    </pic:cNvPicPr>
                  </pic:nvPicPr>
                  <pic:blipFill>
                    <a:blip r:embed="rId68"/>
                    <a:srcRect/>
                    <a:stretch>
                      <a:fillRect/>
                    </a:stretch>
                  </pic:blipFill>
                  <pic:spPr bwMode="auto">
                    <a:xfrm>
                      <a:off x="0" y="0"/>
                      <a:ext cx="5162550" cy="7305675"/>
                    </a:xfrm>
                    <a:prstGeom prst="rect">
                      <a:avLst/>
                    </a:prstGeom>
                    <a:noFill/>
                    <a:ln w="9525">
                      <a:noFill/>
                      <a:miter lim="800000"/>
                      <a:headEnd/>
                      <a:tailEnd/>
                    </a:ln>
                  </pic:spPr>
                </pic:pic>
              </a:graphicData>
            </a:graphic>
          </wp:inline>
        </w:drawing>
      </w:r>
    </w:p>
    <w:p w:rsidR="002E1DC3" w:rsidRPr="002E1DC3" w:rsidRDefault="002E1DC3" w:rsidP="002E1DC3">
      <w:pPr>
        <w:pStyle w:val="21"/>
        <w:spacing w:line="240" w:lineRule="auto"/>
        <w:ind w:left="0" w:right="-1" w:firstLine="709"/>
        <w:jc w:val="center"/>
        <w:rPr>
          <w:sz w:val="28"/>
          <w:szCs w:val="28"/>
        </w:rPr>
      </w:pPr>
      <w:r w:rsidRPr="002E1DC3">
        <w:rPr>
          <w:sz w:val="28"/>
          <w:szCs w:val="28"/>
        </w:rPr>
        <w:t>Рисунок 4.5</w:t>
      </w:r>
    </w:p>
    <w:p w:rsidR="00284C3E" w:rsidRPr="002E1DC3" w:rsidRDefault="00284C3E" w:rsidP="001A432A">
      <w:pPr>
        <w:rPr>
          <w:rFonts w:ascii="Times New Roman" w:hAnsi="Times New Roman" w:cs="Times New Roman"/>
          <w:sz w:val="28"/>
          <w:szCs w:val="28"/>
        </w:rPr>
      </w:pPr>
    </w:p>
    <w:sectPr w:rsidR="00284C3E" w:rsidRPr="002E1DC3" w:rsidSect="005B27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43E01"/>
    <w:multiLevelType w:val="singleLevel"/>
    <w:tmpl w:val="C900AD46"/>
    <w:lvl w:ilvl="0">
      <w:start w:val="1"/>
      <w:numFmt w:val="decimal"/>
      <w:lvlText w:val="%1)"/>
      <w:lvlJc w:val="left"/>
      <w:pPr>
        <w:tabs>
          <w:tab w:val="num" w:pos="1080"/>
        </w:tabs>
        <w:ind w:left="1080" w:hanging="360"/>
      </w:pPr>
      <w:rPr>
        <w:rFonts w:hint="default"/>
      </w:rPr>
    </w:lvl>
  </w:abstractNum>
  <w:abstractNum w:abstractNumId="1">
    <w:nsid w:val="211C6719"/>
    <w:multiLevelType w:val="singleLevel"/>
    <w:tmpl w:val="DF4299F2"/>
    <w:lvl w:ilvl="0">
      <w:start w:val="1"/>
      <w:numFmt w:val="decimal"/>
      <w:lvlText w:val="%1)"/>
      <w:lvlJc w:val="left"/>
      <w:pPr>
        <w:tabs>
          <w:tab w:val="num" w:pos="1069"/>
        </w:tabs>
        <w:ind w:left="1069" w:hanging="3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B45"/>
    <w:rsid w:val="001A432A"/>
    <w:rsid w:val="00284C3E"/>
    <w:rsid w:val="002E1DC3"/>
    <w:rsid w:val="005B27F9"/>
    <w:rsid w:val="00934A3C"/>
    <w:rsid w:val="00B56B45"/>
    <w:rsid w:val="00D20A21"/>
    <w:rsid w:val="00FB14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B56B45"/>
    <w:pPr>
      <w:keepNext/>
      <w:spacing w:after="0" w:line="240" w:lineRule="auto"/>
      <w:jc w:val="center"/>
      <w:outlineLvl w:val="0"/>
    </w:pPr>
    <w:rPr>
      <w:rFonts w:ascii="Times New Roman" w:eastAsia="Times New Roman" w:hAnsi="Times New Roman" w:cs="Times New Roman"/>
      <w:b/>
      <w:sz w:val="32"/>
      <w:szCs w:val="20"/>
    </w:rPr>
  </w:style>
  <w:style w:type="paragraph" w:styleId="2">
    <w:name w:val="heading 2"/>
    <w:basedOn w:val="a"/>
    <w:next w:val="a"/>
    <w:link w:val="20"/>
    <w:qFormat/>
    <w:rsid w:val="00B56B45"/>
    <w:pPr>
      <w:keepNext/>
      <w:widowControl w:val="0"/>
      <w:tabs>
        <w:tab w:val="left" w:pos="567"/>
        <w:tab w:val="left" w:pos="1134"/>
        <w:tab w:val="left" w:pos="3686"/>
        <w:tab w:val="left" w:pos="8647"/>
      </w:tabs>
      <w:spacing w:after="0" w:line="240" w:lineRule="auto"/>
      <w:jc w:val="center"/>
      <w:outlineLvl w:val="1"/>
    </w:pPr>
    <w:rPr>
      <w:rFonts w:ascii="Times New Roman" w:eastAsia="Times New Roman" w:hAnsi="Times New Roman" w:cs="Times New Roman"/>
      <w:b/>
      <w:sz w:val="28"/>
      <w:szCs w:val="20"/>
      <w:u w:val="single"/>
    </w:rPr>
  </w:style>
  <w:style w:type="paragraph" w:styleId="3">
    <w:name w:val="heading 3"/>
    <w:basedOn w:val="a"/>
    <w:next w:val="a"/>
    <w:link w:val="30"/>
    <w:qFormat/>
    <w:rsid w:val="00B56B45"/>
    <w:pPr>
      <w:keepNext/>
      <w:widowControl w:val="0"/>
      <w:spacing w:before="240" w:after="60" w:line="240" w:lineRule="auto"/>
      <w:outlineLvl w:val="2"/>
    </w:pPr>
    <w:rPr>
      <w:rFonts w:ascii="Arial" w:eastAsia="Times New Roman" w:hAnsi="Arial" w:cs="Times New Roman"/>
      <w:sz w:val="24"/>
      <w:szCs w:val="20"/>
    </w:rPr>
  </w:style>
  <w:style w:type="paragraph" w:styleId="4">
    <w:name w:val="heading 4"/>
    <w:basedOn w:val="a"/>
    <w:next w:val="a"/>
    <w:link w:val="40"/>
    <w:unhideWhenUsed/>
    <w:qFormat/>
    <w:rsid w:val="00B56B45"/>
    <w:pPr>
      <w:keepNext/>
      <w:spacing w:before="240" w:after="60" w:line="240" w:lineRule="auto"/>
      <w:outlineLvl w:val="3"/>
    </w:pPr>
    <w:rPr>
      <w:rFonts w:ascii="Calibri" w:eastAsia="Times New Roman" w:hAnsi="Calibri" w:cs="Times New Roman"/>
      <w:b/>
      <w:bCs/>
      <w:sz w:val="28"/>
      <w:szCs w:val="28"/>
    </w:rPr>
  </w:style>
  <w:style w:type="paragraph" w:styleId="5">
    <w:name w:val="heading 5"/>
    <w:basedOn w:val="a"/>
    <w:next w:val="a"/>
    <w:link w:val="50"/>
    <w:semiHidden/>
    <w:unhideWhenUsed/>
    <w:qFormat/>
    <w:rsid w:val="00B56B45"/>
    <w:pPr>
      <w:spacing w:before="240" w:after="60" w:line="240" w:lineRule="auto"/>
      <w:outlineLvl w:val="4"/>
    </w:pPr>
    <w:rPr>
      <w:rFonts w:ascii="Calibri" w:eastAsia="Times New Roman" w:hAnsi="Calibri"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56B45"/>
    <w:rPr>
      <w:rFonts w:ascii="Times New Roman" w:eastAsia="Times New Roman" w:hAnsi="Times New Roman" w:cs="Times New Roman"/>
      <w:b/>
      <w:sz w:val="32"/>
      <w:szCs w:val="20"/>
    </w:rPr>
  </w:style>
  <w:style w:type="character" w:customStyle="1" w:styleId="20">
    <w:name w:val="Заголовок 2 Знак"/>
    <w:basedOn w:val="a0"/>
    <w:link w:val="2"/>
    <w:rsid w:val="00B56B45"/>
    <w:rPr>
      <w:rFonts w:ascii="Times New Roman" w:eastAsia="Times New Roman" w:hAnsi="Times New Roman" w:cs="Times New Roman"/>
      <w:b/>
      <w:sz w:val="28"/>
      <w:szCs w:val="20"/>
      <w:u w:val="single"/>
    </w:rPr>
  </w:style>
  <w:style w:type="character" w:customStyle="1" w:styleId="30">
    <w:name w:val="Заголовок 3 Знак"/>
    <w:basedOn w:val="a0"/>
    <w:link w:val="3"/>
    <w:rsid w:val="00B56B45"/>
    <w:rPr>
      <w:rFonts w:ascii="Arial" w:eastAsia="Times New Roman" w:hAnsi="Arial" w:cs="Times New Roman"/>
      <w:sz w:val="24"/>
      <w:szCs w:val="20"/>
    </w:rPr>
  </w:style>
  <w:style w:type="character" w:customStyle="1" w:styleId="40">
    <w:name w:val="Заголовок 4 Знак"/>
    <w:basedOn w:val="a0"/>
    <w:link w:val="4"/>
    <w:rsid w:val="00B56B45"/>
    <w:rPr>
      <w:rFonts w:ascii="Calibri" w:eastAsia="Times New Roman" w:hAnsi="Calibri" w:cs="Times New Roman"/>
      <w:b/>
      <w:bCs/>
      <w:sz w:val="28"/>
      <w:szCs w:val="28"/>
    </w:rPr>
  </w:style>
  <w:style w:type="character" w:customStyle="1" w:styleId="50">
    <w:name w:val="Заголовок 5 Знак"/>
    <w:basedOn w:val="a0"/>
    <w:link w:val="5"/>
    <w:semiHidden/>
    <w:rsid w:val="00B56B45"/>
    <w:rPr>
      <w:rFonts w:ascii="Calibri" w:eastAsia="Times New Roman" w:hAnsi="Calibri" w:cs="Times New Roman"/>
      <w:b/>
      <w:bCs/>
      <w:i/>
      <w:iCs/>
      <w:sz w:val="26"/>
      <w:szCs w:val="26"/>
    </w:rPr>
  </w:style>
  <w:style w:type="paragraph" w:styleId="a3">
    <w:name w:val="Body Text"/>
    <w:basedOn w:val="a"/>
    <w:link w:val="a4"/>
    <w:rsid w:val="00B56B45"/>
    <w:pPr>
      <w:spacing w:after="0" w:line="360" w:lineRule="auto"/>
      <w:ind w:firstLine="851"/>
      <w:jc w:val="both"/>
    </w:pPr>
    <w:rPr>
      <w:rFonts w:ascii="Times New Roman" w:eastAsia="Times New Roman" w:hAnsi="Times New Roman" w:cs="Times New Roman"/>
      <w:sz w:val="28"/>
      <w:szCs w:val="20"/>
    </w:rPr>
  </w:style>
  <w:style w:type="character" w:customStyle="1" w:styleId="a4">
    <w:name w:val="Основной текст Знак"/>
    <w:basedOn w:val="a0"/>
    <w:link w:val="a3"/>
    <w:rsid w:val="00B56B45"/>
    <w:rPr>
      <w:rFonts w:ascii="Times New Roman" w:eastAsia="Times New Roman" w:hAnsi="Times New Roman" w:cs="Times New Roman"/>
      <w:sz w:val="28"/>
      <w:szCs w:val="20"/>
    </w:rPr>
  </w:style>
  <w:style w:type="paragraph" w:styleId="31">
    <w:name w:val="Body Text Indent 3"/>
    <w:basedOn w:val="a"/>
    <w:link w:val="32"/>
    <w:rsid w:val="00B56B45"/>
    <w:pPr>
      <w:spacing w:after="0" w:line="240" w:lineRule="auto"/>
      <w:ind w:firstLine="851"/>
    </w:pPr>
    <w:rPr>
      <w:rFonts w:ascii="Times New Roman" w:eastAsia="Times New Roman" w:hAnsi="Times New Roman" w:cs="Times New Roman"/>
      <w:sz w:val="28"/>
      <w:szCs w:val="20"/>
    </w:rPr>
  </w:style>
  <w:style w:type="character" w:customStyle="1" w:styleId="32">
    <w:name w:val="Основной текст с отступом 3 Знак"/>
    <w:basedOn w:val="a0"/>
    <w:link w:val="31"/>
    <w:rsid w:val="00B56B45"/>
    <w:rPr>
      <w:rFonts w:ascii="Times New Roman" w:eastAsia="Times New Roman" w:hAnsi="Times New Roman" w:cs="Times New Roman"/>
      <w:sz w:val="28"/>
      <w:szCs w:val="20"/>
    </w:rPr>
  </w:style>
  <w:style w:type="paragraph" w:styleId="a5">
    <w:name w:val="Body Text Indent"/>
    <w:basedOn w:val="a"/>
    <w:link w:val="a6"/>
    <w:rsid w:val="00B56B45"/>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rsid w:val="00B56B45"/>
    <w:rPr>
      <w:rFonts w:ascii="Times New Roman" w:eastAsia="Times New Roman" w:hAnsi="Times New Roman" w:cs="Times New Roman"/>
      <w:sz w:val="24"/>
      <w:szCs w:val="24"/>
    </w:rPr>
  </w:style>
  <w:style w:type="paragraph" w:styleId="21">
    <w:name w:val="Body Text Indent 2"/>
    <w:basedOn w:val="a"/>
    <w:link w:val="22"/>
    <w:rsid w:val="00B56B45"/>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rsid w:val="00B56B45"/>
    <w:rPr>
      <w:rFonts w:ascii="Times New Roman" w:eastAsia="Times New Roman" w:hAnsi="Times New Roman" w:cs="Times New Roman"/>
      <w:sz w:val="24"/>
      <w:szCs w:val="24"/>
    </w:rPr>
  </w:style>
  <w:style w:type="paragraph" w:styleId="a7">
    <w:name w:val="caption"/>
    <w:basedOn w:val="a"/>
    <w:next w:val="a"/>
    <w:qFormat/>
    <w:rsid w:val="00B56B45"/>
    <w:pPr>
      <w:spacing w:after="0" w:line="240" w:lineRule="auto"/>
      <w:jc w:val="center"/>
    </w:pPr>
    <w:rPr>
      <w:rFonts w:ascii="Times New Roman" w:eastAsia="Times New Roman" w:hAnsi="Times New Roman" w:cs="Times New Roman"/>
      <w:sz w:val="28"/>
      <w:szCs w:val="20"/>
    </w:rPr>
  </w:style>
  <w:style w:type="paragraph" w:styleId="a8">
    <w:name w:val="Balloon Text"/>
    <w:basedOn w:val="a"/>
    <w:link w:val="a9"/>
    <w:uiPriority w:val="99"/>
    <w:semiHidden/>
    <w:unhideWhenUsed/>
    <w:rsid w:val="002E1DC3"/>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E1D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B56B45"/>
    <w:pPr>
      <w:keepNext/>
      <w:spacing w:after="0" w:line="240" w:lineRule="auto"/>
      <w:jc w:val="center"/>
      <w:outlineLvl w:val="0"/>
    </w:pPr>
    <w:rPr>
      <w:rFonts w:ascii="Times New Roman" w:eastAsia="Times New Roman" w:hAnsi="Times New Roman" w:cs="Times New Roman"/>
      <w:b/>
      <w:sz w:val="32"/>
      <w:szCs w:val="20"/>
    </w:rPr>
  </w:style>
  <w:style w:type="paragraph" w:styleId="2">
    <w:name w:val="heading 2"/>
    <w:basedOn w:val="a"/>
    <w:next w:val="a"/>
    <w:link w:val="20"/>
    <w:qFormat/>
    <w:rsid w:val="00B56B45"/>
    <w:pPr>
      <w:keepNext/>
      <w:widowControl w:val="0"/>
      <w:tabs>
        <w:tab w:val="left" w:pos="567"/>
        <w:tab w:val="left" w:pos="1134"/>
        <w:tab w:val="left" w:pos="3686"/>
        <w:tab w:val="left" w:pos="8647"/>
      </w:tabs>
      <w:spacing w:after="0" w:line="240" w:lineRule="auto"/>
      <w:jc w:val="center"/>
      <w:outlineLvl w:val="1"/>
    </w:pPr>
    <w:rPr>
      <w:rFonts w:ascii="Times New Roman" w:eastAsia="Times New Roman" w:hAnsi="Times New Roman" w:cs="Times New Roman"/>
      <w:b/>
      <w:sz w:val="28"/>
      <w:szCs w:val="20"/>
      <w:u w:val="single"/>
    </w:rPr>
  </w:style>
  <w:style w:type="paragraph" w:styleId="3">
    <w:name w:val="heading 3"/>
    <w:basedOn w:val="a"/>
    <w:next w:val="a"/>
    <w:link w:val="30"/>
    <w:qFormat/>
    <w:rsid w:val="00B56B45"/>
    <w:pPr>
      <w:keepNext/>
      <w:widowControl w:val="0"/>
      <w:spacing w:before="240" w:after="60" w:line="240" w:lineRule="auto"/>
      <w:outlineLvl w:val="2"/>
    </w:pPr>
    <w:rPr>
      <w:rFonts w:ascii="Arial" w:eastAsia="Times New Roman" w:hAnsi="Arial" w:cs="Times New Roman"/>
      <w:sz w:val="24"/>
      <w:szCs w:val="20"/>
    </w:rPr>
  </w:style>
  <w:style w:type="paragraph" w:styleId="4">
    <w:name w:val="heading 4"/>
    <w:basedOn w:val="a"/>
    <w:next w:val="a"/>
    <w:link w:val="40"/>
    <w:unhideWhenUsed/>
    <w:qFormat/>
    <w:rsid w:val="00B56B45"/>
    <w:pPr>
      <w:keepNext/>
      <w:spacing w:before="240" w:after="60" w:line="240" w:lineRule="auto"/>
      <w:outlineLvl w:val="3"/>
    </w:pPr>
    <w:rPr>
      <w:rFonts w:ascii="Calibri" w:eastAsia="Times New Roman" w:hAnsi="Calibri" w:cs="Times New Roman"/>
      <w:b/>
      <w:bCs/>
      <w:sz w:val="28"/>
      <w:szCs w:val="28"/>
    </w:rPr>
  </w:style>
  <w:style w:type="paragraph" w:styleId="5">
    <w:name w:val="heading 5"/>
    <w:basedOn w:val="a"/>
    <w:next w:val="a"/>
    <w:link w:val="50"/>
    <w:semiHidden/>
    <w:unhideWhenUsed/>
    <w:qFormat/>
    <w:rsid w:val="00B56B45"/>
    <w:pPr>
      <w:spacing w:before="240" w:after="60" w:line="240" w:lineRule="auto"/>
      <w:outlineLvl w:val="4"/>
    </w:pPr>
    <w:rPr>
      <w:rFonts w:ascii="Calibri" w:eastAsia="Times New Roman" w:hAnsi="Calibri"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56B45"/>
    <w:rPr>
      <w:rFonts w:ascii="Times New Roman" w:eastAsia="Times New Roman" w:hAnsi="Times New Roman" w:cs="Times New Roman"/>
      <w:b/>
      <w:sz w:val="32"/>
      <w:szCs w:val="20"/>
    </w:rPr>
  </w:style>
  <w:style w:type="character" w:customStyle="1" w:styleId="20">
    <w:name w:val="Заголовок 2 Знак"/>
    <w:basedOn w:val="a0"/>
    <w:link w:val="2"/>
    <w:rsid w:val="00B56B45"/>
    <w:rPr>
      <w:rFonts w:ascii="Times New Roman" w:eastAsia="Times New Roman" w:hAnsi="Times New Roman" w:cs="Times New Roman"/>
      <w:b/>
      <w:sz w:val="28"/>
      <w:szCs w:val="20"/>
      <w:u w:val="single"/>
    </w:rPr>
  </w:style>
  <w:style w:type="character" w:customStyle="1" w:styleId="30">
    <w:name w:val="Заголовок 3 Знак"/>
    <w:basedOn w:val="a0"/>
    <w:link w:val="3"/>
    <w:rsid w:val="00B56B45"/>
    <w:rPr>
      <w:rFonts w:ascii="Arial" w:eastAsia="Times New Roman" w:hAnsi="Arial" w:cs="Times New Roman"/>
      <w:sz w:val="24"/>
      <w:szCs w:val="20"/>
    </w:rPr>
  </w:style>
  <w:style w:type="character" w:customStyle="1" w:styleId="40">
    <w:name w:val="Заголовок 4 Знак"/>
    <w:basedOn w:val="a0"/>
    <w:link w:val="4"/>
    <w:rsid w:val="00B56B45"/>
    <w:rPr>
      <w:rFonts w:ascii="Calibri" w:eastAsia="Times New Roman" w:hAnsi="Calibri" w:cs="Times New Roman"/>
      <w:b/>
      <w:bCs/>
      <w:sz w:val="28"/>
      <w:szCs w:val="28"/>
    </w:rPr>
  </w:style>
  <w:style w:type="character" w:customStyle="1" w:styleId="50">
    <w:name w:val="Заголовок 5 Знак"/>
    <w:basedOn w:val="a0"/>
    <w:link w:val="5"/>
    <w:semiHidden/>
    <w:rsid w:val="00B56B45"/>
    <w:rPr>
      <w:rFonts w:ascii="Calibri" w:eastAsia="Times New Roman" w:hAnsi="Calibri" w:cs="Times New Roman"/>
      <w:b/>
      <w:bCs/>
      <w:i/>
      <w:iCs/>
      <w:sz w:val="26"/>
      <w:szCs w:val="26"/>
    </w:rPr>
  </w:style>
  <w:style w:type="paragraph" w:styleId="a3">
    <w:name w:val="Body Text"/>
    <w:basedOn w:val="a"/>
    <w:link w:val="a4"/>
    <w:rsid w:val="00B56B45"/>
    <w:pPr>
      <w:spacing w:after="0" w:line="360" w:lineRule="auto"/>
      <w:ind w:firstLine="851"/>
      <w:jc w:val="both"/>
    </w:pPr>
    <w:rPr>
      <w:rFonts w:ascii="Times New Roman" w:eastAsia="Times New Roman" w:hAnsi="Times New Roman" w:cs="Times New Roman"/>
      <w:sz w:val="28"/>
      <w:szCs w:val="20"/>
    </w:rPr>
  </w:style>
  <w:style w:type="character" w:customStyle="1" w:styleId="a4">
    <w:name w:val="Основной текст Знак"/>
    <w:basedOn w:val="a0"/>
    <w:link w:val="a3"/>
    <w:rsid w:val="00B56B45"/>
    <w:rPr>
      <w:rFonts w:ascii="Times New Roman" w:eastAsia="Times New Roman" w:hAnsi="Times New Roman" w:cs="Times New Roman"/>
      <w:sz w:val="28"/>
      <w:szCs w:val="20"/>
    </w:rPr>
  </w:style>
  <w:style w:type="paragraph" w:styleId="31">
    <w:name w:val="Body Text Indent 3"/>
    <w:basedOn w:val="a"/>
    <w:link w:val="32"/>
    <w:rsid w:val="00B56B45"/>
    <w:pPr>
      <w:spacing w:after="0" w:line="240" w:lineRule="auto"/>
      <w:ind w:firstLine="851"/>
    </w:pPr>
    <w:rPr>
      <w:rFonts w:ascii="Times New Roman" w:eastAsia="Times New Roman" w:hAnsi="Times New Roman" w:cs="Times New Roman"/>
      <w:sz w:val="28"/>
      <w:szCs w:val="20"/>
    </w:rPr>
  </w:style>
  <w:style w:type="character" w:customStyle="1" w:styleId="32">
    <w:name w:val="Основной текст с отступом 3 Знак"/>
    <w:basedOn w:val="a0"/>
    <w:link w:val="31"/>
    <w:rsid w:val="00B56B45"/>
    <w:rPr>
      <w:rFonts w:ascii="Times New Roman" w:eastAsia="Times New Roman" w:hAnsi="Times New Roman" w:cs="Times New Roman"/>
      <w:sz w:val="28"/>
      <w:szCs w:val="20"/>
    </w:rPr>
  </w:style>
  <w:style w:type="paragraph" w:styleId="a5">
    <w:name w:val="Body Text Indent"/>
    <w:basedOn w:val="a"/>
    <w:link w:val="a6"/>
    <w:rsid w:val="00B56B45"/>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rsid w:val="00B56B45"/>
    <w:rPr>
      <w:rFonts w:ascii="Times New Roman" w:eastAsia="Times New Roman" w:hAnsi="Times New Roman" w:cs="Times New Roman"/>
      <w:sz w:val="24"/>
      <w:szCs w:val="24"/>
    </w:rPr>
  </w:style>
  <w:style w:type="paragraph" w:styleId="21">
    <w:name w:val="Body Text Indent 2"/>
    <w:basedOn w:val="a"/>
    <w:link w:val="22"/>
    <w:rsid w:val="00B56B45"/>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rsid w:val="00B56B45"/>
    <w:rPr>
      <w:rFonts w:ascii="Times New Roman" w:eastAsia="Times New Roman" w:hAnsi="Times New Roman" w:cs="Times New Roman"/>
      <w:sz w:val="24"/>
      <w:szCs w:val="24"/>
    </w:rPr>
  </w:style>
  <w:style w:type="paragraph" w:styleId="a7">
    <w:name w:val="caption"/>
    <w:basedOn w:val="a"/>
    <w:next w:val="a"/>
    <w:qFormat/>
    <w:rsid w:val="00B56B45"/>
    <w:pPr>
      <w:spacing w:after="0" w:line="240" w:lineRule="auto"/>
      <w:jc w:val="center"/>
    </w:pPr>
    <w:rPr>
      <w:rFonts w:ascii="Times New Roman" w:eastAsia="Times New Roman" w:hAnsi="Times New Roman" w:cs="Times New Roman"/>
      <w:sz w:val="28"/>
      <w:szCs w:val="20"/>
    </w:rPr>
  </w:style>
  <w:style w:type="paragraph" w:styleId="a8">
    <w:name w:val="Balloon Text"/>
    <w:basedOn w:val="a"/>
    <w:link w:val="a9"/>
    <w:uiPriority w:val="99"/>
    <w:semiHidden/>
    <w:unhideWhenUsed/>
    <w:rsid w:val="002E1DC3"/>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E1D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9.png"/><Relationship Id="rId21" Type="http://schemas.openxmlformats.org/officeDocument/2006/relationships/image" Target="media/image10.wmf"/><Relationship Id="rId34" Type="http://schemas.openxmlformats.org/officeDocument/2006/relationships/oleObject" Target="embeddings/oleObject13.bin"/><Relationship Id="rId42" Type="http://schemas.openxmlformats.org/officeDocument/2006/relationships/image" Target="media/image21.wmf"/><Relationship Id="rId47" Type="http://schemas.openxmlformats.org/officeDocument/2006/relationships/oleObject" Target="embeddings/oleObject19.bin"/><Relationship Id="rId50" Type="http://schemas.openxmlformats.org/officeDocument/2006/relationships/image" Target="media/image25.wmf"/><Relationship Id="rId55" Type="http://schemas.openxmlformats.org/officeDocument/2006/relationships/oleObject" Target="embeddings/oleObject23.bin"/><Relationship Id="rId63" Type="http://schemas.openxmlformats.org/officeDocument/2006/relationships/oleObject" Target="embeddings/oleObject27.bin"/><Relationship Id="rId68" Type="http://schemas.openxmlformats.org/officeDocument/2006/relationships/image" Target="media/image34.png"/><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8.wmf"/><Relationship Id="rId40" Type="http://schemas.openxmlformats.org/officeDocument/2006/relationships/image" Target="media/image20.wmf"/><Relationship Id="rId45" Type="http://schemas.openxmlformats.org/officeDocument/2006/relationships/oleObject" Target="embeddings/oleObject18.bin"/><Relationship Id="rId53" Type="http://schemas.openxmlformats.org/officeDocument/2006/relationships/oleObject" Target="embeddings/oleObject22.bin"/><Relationship Id="rId58" Type="http://schemas.openxmlformats.org/officeDocument/2006/relationships/image" Target="media/image29.wmf"/><Relationship Id="rId66" Type="http://schemas.openxmlformats.org/officeDocument/2006/relationships/image" Target="media/image33.wmf"/><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11.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oleObject" Target="embeddings/oleObject20.bin"/><Relationship Id="rId57" Type="http://schemas.openxmlformats.org/officeDocument/2006/relationships/oleObject" Target="embeddings/oleObject24.bin"/><Relationship Id="rId61" Type="http://schemas.openxmlformats.org/officeDocument/2006/relationships/oleObject" Target="embeddings/oleObject26.bin"/><Relationship Id="rId10" Type="http://schemas.openxmlformats.org/officeDocument/2006/relationships/image" Target="media/image4.wmf"/><Relationship Id="rId19" Type="http://schemas.openxmlformats.org/officeDocument/2006/relationships/image" Target="media/image9.wmf"/><Relationship Id="rId31" Type="http://schemas.openxmlformats.org/officeDocument/2006/relationships/image" Target="media/image15.wmf"/><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oleObject" Target="embeddings/oleObject28.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wmf"/><Relationship Id="rId22" Type="http://schemas.openxmlformats.org/officeDocument/2006/relationships/oleObject" Target="embeddings/oleObject7.bin"/><Relationship Id="rId27" Type="http://schemas.openxmlformats.org/officeDocument/2006/relationships/image" Target="media/image13.wmf"/><Relationship Id="rId30" Type="http://schemas.openxmlformats.org/officeDocument/2006/relationships/oleObject" Target="embeddings/oleObject11.bin"/><Relationship Id="rId35" Type="http://schemas.openxmlformats.org/officeDocument/2006/relationships/image" Target="media/image17.wmf"/><Relationship Id="rId43" Type="http://schemas.openxmlformats.org/officeDocument/2006/relationships/oleObject" Target="embeddings/oleObject17.bin"/><Relationship Id="rId48" Type="http://schemas.openxmlformats.org/officeDocument/2006/relationships/image" Target="media/image24.wmf"/><Relationship Id="rId56" Type="http://schemas.openxmlformats.org/officeDocument/2006/relationships/image" Target="media/image28.wmf"/><Relationship Id="rId64" Type="http://schemas.openxmlformats.org/officeDocument/2006/relationships/image" Target="media/image32.wmf"/><Relationship Id="rId69"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oleObject" Target="embeddings/oleObject21.bin"/><Relationship Id="rId3" Type="http://schemas.microsoft.com/office/2007/relationships/stylesWithEffects" Target="stylesWithEffects.xml"/><Relationship Id="rId12" Type="http://schemas.openxmlformats.org/officeDocument/2006/relationships/image" Target="media/image5.wmf"/><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5.bin"/><Relationship Id="rId46" Type="http://schemas.openxmlformats.org/officeDocument/2006/relationships/image" Target="media/image23.wmf"/><Relationship Id="rId59" Type="http://schemas.openxmlformats.org/officeDocument/2006/relationships/oleObject" Target="embeddings/oleObject25.bin"/><Relationship Id="rId67" Type="http://schemas.openxmlformats.org/officeDocument/2006/relationships/oleObject" Target="embeddings/oleObject29.bin"/><Relationship Id="rId20" Type="http://schemas.openxmlformats.org/officeDocument/2006/relationships/oleObject" Target="embeddings/oleObject6.bin"/><Relationship Id="rId41" Type="http://schemas.openxmlformats.org/officeDocument/2006/relationships/oleObject" Target="embeddings/oleObject16.bin"/><Relationship Id="rId54" Type="http://schemas.openxmlformats.org/officeDocument/2006/relationships/image" Target="media/image27.wmf"/><Relationship Id="rId62" Type="http://schemas.openxmlformats.org/officeDocument/2006/relationships/image" Target="media/image31.wmf"/><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2603</Words>
  <Characters>14839</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Ludmila</dc:creator>
  <cp:lastModifiedBy>user</cp:lastModifiedBy>
  <cp:revision>2</cp:revision>
  <dcterms:created xsi:type="dcterms:W3CDTF">2021-04-15T08:19:00Z</dcterms:created>
  <dcterms:modified xsi:type="dcterms:W3CDTF">2021-04-15T08:19:00Z</dcterms:modified>
</cp:coreProperties>
</file>