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DB3" w:rsidRPr="00EA4DB3" w:rsidRDefault="00A862E2" w:rsidP="00EA4DB3">
      <w:pPr>
        <w:pStyle w:val="21"/>
        <w:spacing w:line="240" w:lineRule="auto"/>
        <w:jc w:val="center"/>
        <w:rPr>
          <w:szCs w:val="28"/>
        </w:rPr>
      </w:pPr>
      <w:r>
        <w:rPr>
          <w:b/>
          <w:szCs w:val="28"/>
        </w:rPr>
        <w:t>Лекция № 12</w:t>
      </w:r>
      <w:r w:rsidR="00EA4DB3" w:rsidRPr="00EA4DB3">
        <w:rPr>
          <w:b/>
          <w:szCs w:val="28"/>
        </w:rPr>
        <w:t xml:space="preserve"> </w:t>
      </w:r>
      <w:r w:rsidR="00EA4DB3">
        <w:rPr>
          <w:b/>
          <w:szCs w:val="28"/>
        </w:rPr>
        <w:t>(</w:t>
      </w:r>
      <w:r w:rsidR="00EA4DB3" w:rsidRPr="00EA4DB3">
        <w:rPr>
          <w:szCs w:val="28"/>
        </w:rPr>
        <w:t>Продолжение</w:t>
      </w:r>
      <w:r>
        <w:rPr>
          <w:szCs w:val="28"/>
        </w:rPr>
        <w:t xml:space="preserve"> 11</w:t>
      </w:r>
      <w:r w:rsidR="00EA4DB3">
        <w:rPr>
          <w:szCs w:val="28"/>
        </w:rPr>
        <w:t>)</w:t>
      </w:r>
    </w:p>
    <w:p w:rsidR="00EA4DB3" w:rsidRPr="001324D9" w:rsidRDefault="00EA4DB3" w:rsidP="00EA4DB3">
      <w:pPr>
        <w:pStyle w:val="21"/>
        <w:numPr>
          <w:ilvl w:val="0"/>
          <w:numId w:val="1"/>
        </w:numPr>
        <w:tabs>
          <w:tab w:val="left" w:pos="1080"/>
        </w:tabs>
        <w:spacing w:line="240" w:lineRule="auto"/>
        <w:rPr>
          <w:szCs w:val="28"/>
        </w:rPr>
      </w:pPr>
      <w:r w:rsidRPr="001324D9">
        <w:rPr>
          <w:szCs w:val="28"/>
        </w:rPr>
        <w:t xml:space="preserve">Влияние других факторов на флотацию </w:t>
      </w:r>
    </w:p>
    <w:p w:rsidR="00EA4DB3" w:rsidRPr="001324D9" w:rsidRDefault="00EA4DB3" w:rsidP="00EA4DB3">
      <w:pPr>
        <w:pStyle w:val="21"/>
        <w:numPr>
          <w:ilvl w:val="12"/>
          <w:numId w:val="0"/>
        </w:numPr>
        <w:spacing w:line="240" w:lineRule="auto"/>
        <w:ind w:left="1080"/>
        <w:rPr>
          <w:szCs w:val="28"/>
        </w:rPr>
      </w:pPr>
      <w:r w:rsidRPr="001324D9">
        <w:rPr>
          <w:szCs w:val="28"/>
        </w:rPr>
        <w:t xml:space="preserve">1.1 </w:t>
      </w:r>
      <w:proofErr w:type="spellStart"/>
      <w:r w:rsidRPr="001324D9">
        <w:rPr>
          <w:szCs w:val="28"/>
        </w:rPr>
        <w:t>Реагентный</w:t>
      </w:r>
      <w:proofErr w:type="spellEnd"/>
      <w:r w:rsidRPr="001324D9">
        <w:rPr>
          <w:szCs w:val="28"/>
        </w:rPr>
        <w:t xml:space="preserve"> режим</w:t>
      </w:r>
    </w:p>
    <w:p w:rsidR="00EA4DB3" w:rsidRPr="001324D9" w:rsidRDefault="00EA4DB3" w:rsidP="00EA4DB3">
      <w:pPr>
        <w:pStyle w:val="21"/>
        <w:numPr>
          <w:ilvl w:val="12"/>
          <w:numId w:val="0"/>
        </w:numPr>
        <w:spacing w:line="240" w:lineRule="auto"/>
        <w:ind w:left="1080"/>
        <w:rPr>
          <w:szCs w:val="28"/>
        </w:rPr>
      </w:pPr>
      <w:r w:rsidRPr="001324D9">
        <w:rPr>
          <w:szCs w:val="28"/>
        </w:rPr>
        <w:t>1.2. Аэрация пульпы</w:t>
      </w:r>
    </w:p>
    <w:p w:rsidR="00EA4DB3" w:rsidRPr="001324D9" w:rsidRDefault="00EA4DB3" w:rsidP="00EA4DB3">
      <w:pPr>
        <w:pStyle w:val="21"/>
        <w:numPr>
          <w:ilvl w:val="12"/>
          <w:numId w:val="0"/>
        </w:numPr>
        <w:spacing w:line="240" w:lineRule="auto"/>
        <w:ind w:left="1080"/>
        <w:rPr>
          <w:szCs w:val="28"/>
        </w:rPr>
      </w:pPr>
      <w:r w:rsidRPr="001324D9">
        <w:rPr>
          <w:szCs w:val="28"/>
        </w:rPr>
        <w:t>1.3. Интенсивность съема пены и др.</w:t>
      </w:r>
    </w:p>
    <w:p w:rsidR="00EA4DB3" w:rsidRPr="001324D9" w:rsidRDefault="00EA4DB3" w:rsidP="00EA4DB3">
      <w:pPr>
        <w:tabs>
          <w:tab w:val="left" w:pos="1080"/>
        </w:tabs>
        <w:ind w:left="720"/>
        <w:jc w:val="both"/>
        <w:rPr>
          <w:szCs w:val="28"/>
        </w:rPr>
      </w:pPr>
      <w:r w:rsidRPr="001324D9">
        <w:rPr>
          <w:szCs w:val="28"/>
        </w:rPr>
        <w:t>2. Вторичное обогащение концентратов в пене</w:t>
      </w:r>
    </w:p>
    <w:p w:rsidR="00EA4DB3" w:rsidRPr="001324D9" w:rsidRDefault="00EA4DB3" w:rsidP="00EA4DB3">
      <w:pPr>
        <w:pStyle w:val="21"/>
        <w:tabs>
          <w:tab w:val="left" w:pos="1080"/>
        </w:tabs>
        <w:spacing w:line="240" w:lineRule="auto"/>
        <w:ind w:left="720" w:firstLine="0"/>
        <w:rPr>
          <w:szCs w:val="28"/>
        </w:rPr>
      </w:pPr>
      <w:r w:rsidRPr="001324D9">
        <w:rPr>
          <w:szCs w:val="28"/>
        </w:rPr>
        <w:t>3. Кинетика и скорость флотации. Коэффициент селективности</w:t>
      </w:r>
      <w:r>
        <w:rPr>
          <w:szCs w:val="28"/>
        </w:rPr>
        <w:t>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</w:p>
    <w:p w:rsidR="00A862E2" w:rsidRDefault="00EA4DB3" w:rsidP="00EA4DB3">
      <w:pPr>
        <w:pStyle w:val="21"/>
        <w:spacing w:line="240" w:lineRule="auto"/>
        <w:rPr>
          <w:szCs w:val="28"/>
        </w:rPr>
      </w:pPr>
      <w:proofErr w:type="spellStart"/>
      <w:r w:rsidRPr="001324D9">
        <w:rPr>
          <w:szCs w:val="28"/>
        </w:rPr>
        <w:t>Реагентный</w:t>
      </w:r>
      <w:proofErr w:type="spellEnd"/>
      <w:r w:rsidRPr="001324D9">
        <w:rPr>
          <w:szCs w:val="28"/>
        </w:rPr>
        <w:t xml:space="preserve"> режим предполагает номенклатуру реагентов, их расход, точки подачи и распределение каждого реагента по этим точкам, продолжительность контакта с пульпой. </w:t>
      </w:r>
      <w:proofErr w:type="spellStart"/>
      <w:r w:rsidRPr="001324D9">
        <w:rPr>
          <w:szCs w:val="28"/>
        </w:rPr>
        <w:t>Реагентный</w:t>
      </w:r>
      <w:proofErr w:type="spellEnd"/>
      <w:r w:rsidRPr="001324D9">
        <w:rPr>
          <w:szCs w:val="28"/>
        </w:rPr>
        <w:t xml:space="preserve"> режим определяется экспериментально при исследовании руды на </w:t>
      </w:r>
      <w:proofErr w:type="spellStart"/>
      <w:r w:rsidRPr="001324D9">
        <w:rPr>
          <w:szCs w:val="28"/>
        </w:rPr>
        <w:t>обогатимость</w:t>
      </w:r>
      <w:proofErr w:type="spellEnd"/>
      <w:r w:rsidRPr="001324D9">
        <w:rPr>
          <w:szCs w:val="28"/>
        </w:rPr>
        <w:t xml:space="preserve">. </w:t>
      </w:r>
    </w:p>
    <w:p w:rsidR="00A862E2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Обычно реагенты подаются в следующем порядке: </w:t>
      </w:r>
    </w:p>
    <w:p w:rsidR="00A862E2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1) регуляторы среды – чаще в операцию измельчения; </w:t>
      </w:r>
    </w:p>
    <w:p w:rsidR="00A862E2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2) депрессоры – загружаются вместе с регуляторами или чуть позже; </w:t>
      </w:r>
    </w:p>
    <w:p w:rsidR="00A862E2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3) собиратели; </w:t>
      </w:r>
    </w:p>
    <w:p w:rsidR="00A862E2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4) </w:t>
      </w:r>
      <w:proofErr w:type="spellStart"/>
      <w:r w:rsidRPr="001324D9">
        <w:rPr>
          <w:szCs w:val="28"/>
        </w:rPr>
        <w:t>вспениватели</w:t>
      </w:r>
      <w:proofErr w:type="spellEnd"/>
      <w:r w:rsidRPr="001324D9">
        <w:rPr>
          <w:szCs w:val="28"/>
        </w:rPr>
        <w:t xml:space="preserve">. 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Подача собирателя может быть единовременной или дробной. При дробной подаче процесс флотации несколько затягивается, но качество концентрата выше. 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Для образования воздушных пузырьков необходима аэрация пульпы. Аэрация определяется как количество воздуха, проходящего в единицу времени через единицу площади горизонтального сечения камеры или через единицу объема пульпы.</w:t>
      </w:r>
      <w:r>
        <w:rPr>
          <w:szCs w:val="28"/>
        </w:rPr>
        <w:t xml:space="preserve"> </w:t>
      </w:r>
      <w:r w:rsidRPr="001324D9">
        <w:rPr>
          <w:szCs w:val="28"/>
        </w:rPr>
        <w:t xml:space="preserve">При аэрации часть воздуха растворяется в воде, а затем выделяется в виде очень мелких зародышей пузырьков, которые появляются на поверхности зерен </w:t>
      </w:r>
      <w:proofErr w:type="spellStart"/>
      <w:r w:rsidRPr="001324D9">
        <w:rPr>
          <w:szCs w:val="28"/>
        </w:rPr>
        <w:t>флотируемого</w:t>
      </w:r>
      <w:proofErr w:type="spellEnd"/>
      <w:r w:rsidRPr="001324D9">
        <w:rPr>
          <w:szCs w:val="28"/>
        </w:rPr>
        <w:t xml:space="preserve"> минерала. Мелкие пузырьки облегчают закрепление частиц на более крупных транспортирующих пузырьках. Кроме того, кислород воздуха окисляет поверхность частиц и влияет на взаимодействие с реагентами и результаты флотации.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Аэрация прямо пропорционально зависит от интенсивности перемешивания пульпы в машине. Интенсивность перемешивания должна быть достаточной для обеспечения хорошей аэрации и равномерного распределения частиц и пузырьков по всему объему нижней зоны камеры.</w:t>
      </w:r>
      <w:r>
        <w:rPr>
          <w:szCs w:val="28"/>
        </w:rPr>
        <w:t xml:space="preserve"> </w:t>
      </w:r>
      <w:r w:rsidRPr="001324D9">
        <w:rPr>
          <w:szCs w:val="28"/>
        </w:rPr>
        <w:t>Сильное перемешивание увеличивает силы отрыва частиц от пузырьков и расход электроэнергии. При прочих равных условиях аэрация зависит от плотности пульпы</w:t>
      </w:r>
      <w:r>
        <w:rPr>
          <w:szCs w:val="28"/>
        </w:rPr>
        <w:t xml:space="preserve"> -</w:t>
      </w:r>
      <w:r w:rsidRPr="001324D9">
        <w:rPr>
          <w:szCs w:val="28"/>
        </w:rPr>
        <w:t xml:space="preserve"> </w:t>
      </w:r>
      <w:r>
        <w:rPr>
          <w:szCs w:val="28"/>
        </w:rPr>
        <w:t>в</w:t>
      </w:r>
      <w:r w:rsidRPr="001324D9">
        <w:rPr>
          <w:szCs w:val="28"/>
        </w:rPr>
        <w:t xml:space="preserve"> более плотных пульпах аэрация снижается.</w:t>
      </w:r>
    </w:p>
    <w:p w:rsidR="00EA4DB3" w:rsidRDefault="008B30C6" w:rsidP="00EA4DB3">
      <w:pPr>
        <w:pStyle w:val="21"/>
        <w:spacing w:line="240" w:lineRule="auto"/>
        <w:rPr>
          <w:szCs w:val="28"/>
        </w:rPr>
      </w:pPr>
      <w:r>
        <w:rPr>
          <w:noProof/>
          <w:szCs w:val="28"/>
        </w:rPr>
        <w:pict>
          <v:group id="_x0000_s1026" style="position:absolute;left:0;text-align:left;margin-left:10.4pt;margin-top:15.2pt;width:189pt;height:2in;z-index:251660288;mso-wrap-distance-right:17pt" coordorigin="1921,414" coordsize="7560,5760">
            <v:line id="_x0000_s1027" style="position:absolute;flip:y" from="2641,774" to="2641,5094" strokeweight="1.25pt">
              <v:stroke endarrow="block" endarrowlength="long"/>
            </v:line>
            <v:line id="_x0000_s1028" style="position:absolute;flip:y" from="2281,4914" to="8941,4914" strokeweight="1.25pt">
              <v:stroke endarrow="block" endarrowlength="long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2101;top:954;width:540;height:3780" filled="f" stroked="f">
              <v:textbox style="layout-flow:vertical;mso-layout-flow-alt:bottom-to-top;mso-next-textbox:#_x0000_s1029" inset=".5mm,.3mm,.5mm,.3mm">
                <w:txbxContent>
                  <w:p w:rsidR="00EA4DB3" w:rsidRPr="002B11BE" w:rsidRDefault="00EA4DB3" w:rsidP="00EA4DB3">
                    <w:pPr>
                      <w:jc w:val="both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</w:t>
                    </w:r>
                    <w:r w:rsidRPr="002B11BE">
                      <w:rPr>
                        <w:sz w:val="24"/>
                        <w:szCs w:val="24"/>
                      </w:rPr>
                      <w:t>ульпа</w:t>
                    </w:r>
                    <w:r>
                      <w:rPr>
                        <w:sz w:val="24"/>
                        <w:szCs w:val="24"/>
                      </w:rPr>
                      <w:t xml:space="preserve">  </w:t>
                    </w:r>
                    <w:r w:rsidRPr="002B11BE">
                      <w:rPr>
                        <w:sz w:val="24"/>
                        <w:szCs w:val="24"/>
                        <w:lang w:val="en-US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  <w:lang w:val="uk-UA"/>
                      </w:rPr>
                      <w:t xml:space="preserve">  </w:t>
                    </w:r>
                    <w:r w:rsidRPr="002B11BE">
                      <w:rPr>
                        <w:sz w:val="24"/>
                        <w:szCs w:val="24"/>
                        <w:lang w:val="en-US"/>
                      </w:rPr>
                      <w:t xml:space="preserve">    </w:t>
                    </w:r>
                    <w:r w:rsidRPr="002B11BE">
                      <w:rPr>
                        <w:sz w:val="24"/>
                        <w:szCs w:val="24"/>
                      </w:rPr>
                      <w:t>пена</w:t>
                    </w:r>
                  </w:p>
                </w:txbxContent>
              </v:textbox>
            </v:shape>
            <v:shape id="_x0000_s1030" type="#_x0000_t202" style="position:absolute;left:2641;top:5094;width:5940;height:1080" filled="f" stroked="f">
              <v:textbox style="mso-next-textbox:#_x0000_s1030" inset=".5mm,.3mm,.5mm,.3mm">
                <w:txbxContent>
                  <w:p w:rsidR="00EA4DB3" w:rsidRPr="002B11BE" w:rsidRDefault="00EA4DB3" w:rsidP="00EA4DB3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2B11BE">
                      <w:rPr>
                        <w:sz w:val="24"/>
                        <w:szCs w:val="24"/>
                      </w:rPr>
                      <w:t xml:space="preserve">содержание </w:t>
                    </w:r>
                    <w:proofErr w:type="spellStart"/>
                    <w:r w:rsidRPr="002B11BE">
                      <w:rPr>
                        <w:sz w:val="24"/>
                        <w:szCs w:val="24"/>
                      </w:rPr>
                      <w:t>флотируемого</w:t>
                    </w:r>
                    <w:proofErr w:type="spellEnd"/>
                    <w:r w:rsidRPr="002B11BE">
                      <w:rPr>
                        <w:sz w:val="24"/>
                        <w:szCs w:val="24"/>
                      </w:rPr>
                      <w:t xml:space="preserve"> минерала</w:t>
                    </w:r>
                  </w:p>
                </w:txbxContent>
              </v:textbox>
            </v:shape>
            <v:line id="_x0000_s1031" style="position:absolute" from="2641,2214" to="7861,2214">
              <v:stroke dashstyle="longDash"/>
            </v:line>
            <v:line id="_x0000_s1032" style="position:absolute;flip:y" from="3721,2214" to="3721,4914" strokeweight="2pt"/>
            <v:line id="_x0000_s1033" style="position:absolute" from="3721,2214" to="4801,2214" strokeweight="2pt"/>
            <v:shape id="_x0000_s1034" style="position:absolute;left:4736;top:1118;width:1865;height:1125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65,1125" path="m,1090v99,-8,363,35,592,-48c821,959,1164,768,1376,594,1588,420,1763,124,1865,e" filled="f" strokeweight="2pt">
              <v:path arrowok="t"/>
            </v:shape>
            <v:oval id="_x0000_s1035" style="position:absolute;left:3657;top:4842;width:136;height:136" strokeweight="1.25pt"/>
            <v:oval id="_x0000_s1036" style="position:absolute;left:3657;top:2158;width:136;height:136" strokeweight="1.25pt"/>
            <v:oval id="_x0000_s1037" style="position:absolute;left:5045;top:2142;width:136;height:136" strokeweight="1.25pt"/>
            <v:oval id="_x0000_s1038" style="position:absolute;left:6477;top:1086;width:136;height:136" strokeweight="1.25pt"/>
            <v:shape id="_x0000_s1039" type="#_x0000_t202" style="position:absolute;left:1921;top:414;width:540;height:720" filled="f" stroked="f">
              <v:textbox style="mso-next-textbox:#_x0000_s1039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h</w:t>
                    </w:r>
                    <w:proofErr w:type="gramEnd"/>
                  </w:p>
                </w:txbxContent>
              </v:textbox>
            </v:shape>
            <v:shape id="_x0000_s1040" type="#_x0000_t202" style="position:absolute;left:6601;top:594;width:540;height:720" filled="f" stroked="f">
              <v:textbox style="mso-next-textbox:#_x0000_s1040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d</w:t>
                    </w:r>
                    <w:proofErr w:type="gramEnd"/>
                  </w:p>
                </w:txbxContent>
              </v:textbox>
            </v:shape>
            <v:shape id="_x0000_s1041" type="#_x0000_t202" style="position:absolute;left:4981;top:1494;width:540;height:540" filled="f" stroked="f">
              <v:textbox style="mso-next-textbox:#_x0000_s1041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042" type="#_x0000_t202" style="position:absolute;left:3541;top:1494;width:540;height:720" filled="f" stroked="f">
              <v:textbox style="mso-next-textbox:#_x0000_s1042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043" type="#_x0000_t202" style="position:absolute;left:3361;top:4374;width:540;height:540" filled="f" stroked="f">
              <v:textbox style="mso-next-textbox:#_x0000_s1043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044" type="#_x0000_t202" style="position:absolute;left:8941;top:4914;width:540;height:720" filled="f" stroked="f">
              <v:textbox style="mso-next-textbox:#_x0000_s1044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β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r w:rsidR="00EA4DB3" w:rsidRPr="001324D9">
        <w:rPr>
          <w:szCs w:val="28"/>
        </w:rPr>
        <w:t>Показатели флотации зависят от интенсивности съема пены. При интенсивном съеме снижается время флотации, но уменьшается содержание ценного минерала в пенном продукте</w:t>
      </w:r>
      <w:r w:rsidR="00EA4DB3">
        <w:rPr>
          <w:szCs w:val="28"/>
          <w:lang w:val="uk-UA"/>
        </w:rPr>
        <w:t xml:space="preserve"> β</w:t>
      </w:r>
      <w:r w:rsidR="00EA4DB3" w:rsidRPr="001324D9">
        <w:rPr>
          <w:szCs w:val="28"/>
        </w:rPr>
        <w:t xml:space="preserve">. </w:t>
      </w:r>
      <w:r w:rsidR="00EA4DB3">
        <w:rPr>
          <w:szCs w:val="28"/>
          <w:lang w:val="uk-UA"/>
        </w:rPr>
        <w:t>Параметр</w:t>
      </w:r>
      <w:r w:rsidR="00EA4DB3" w:rsidRPr="001324D9">
        <w:rPr>
          <w:szCs w:val="28"/>
        </w:rPr>
        <w:t xml:space="preserve"> </w:t>
      </w:r>
      <w:r w:rsidR="00EA4DB3">
        <w:rPr>
          <w:szCs w:val="28"/>
        </w:rPr>
        <w:t>β</w:t>
      </w:r>
      <w:r w:rsidR="00EA4DB3">
        <w:rPr>
          <w:szCs w:val="28"/>
          <w:lang w:val="uk-UA"/>
        </w:rPr>
        <w:t xml:space="preserve"> </w:t>
      </w:r>
      <w:r w:rsidR="00EA4DB3" w:rsidRPr="001324D9">
        <w:rPr>
          <w:szCs w:val="28"/>
        </w:rPr>
        <w:t xml:space="preserve">в пульпе и пенном слое изменяется по высоте – </w:t>
      </w:r>
      <w:r w:rsidR="00EA4DB3">
        <w:rPr>
          <w:szCs w:val="28"/>
        </w:rPr>
        <w:t xml:space="preserve">происходит </w:t>
      </w:r>
      <w:r w:rsidR="00EA4DB3" w:rsidRPr="001324D9">
        <w:rPr>
          <w:szCs w:val="28"/>
        </w:rPr>
        <w:t>вторичная концентрация</w:t>
      </w:r>
      <w:r w:rsidR="00EA4DB3">
        <w:rPr>
          <w:szCs w:val="28"/>
        </w:rPr>
        <w:t xml:space="preserve"> (рис. 1</w:t>
      </w:r>
      <w:r w:rsidR="00A862E2">
        <w:rPr>
          <w:szCs w:val="28"/>
        </w:rPr>
        <w:t>2</w:t>
      </w:r>
      <w:r w:rsidR="00EA4DB3" w:rsidRPr="001324D9">
        <w:rPr>
          <w:szCs w:val="28"/>
        </w:rPr>
        <w:t>.1</w:t>
      </w:r>
      <w:r w:rsidR="00EA4DB3">
        <w:rPr>
          <w:szCs w:val="28"/>
        </w:rPr>
        <w:t>)</w:t>
      </w:r>
      <w:r w:rsidR="00EA4DB3" w:rsidRPr="001324D9">
        <w:rPr>
          <w:szCs w:val="28"/>
        </w:rPr>
        <w:t>.</w:t>
      </w:r>
      <w:r w:rsidR="00EA4DB3">
        <w:rPr>
          <w:szCs w:val="28"/>
        </w:rPr>
        <w:t xml:space="preserve"> </w:t>
      </w:r>
      <w:r w:rsidR="00EA4DB3" w:rsidRPr="001324D9">
        <w:rPr>
          <w:szCs w:val="28"/>
        </w:rPr>
        <w:t xml:space="preserve">В пульпе </w:t>
      </w:r>
      <w:r w:rsidR="00EA4DB3">
        <w:rPr>
          <w:szCs w:val="28"/>
        </w:rPr>
        <w:t>β</w:t>
      </w:r>
      <w:r w:rsidR="00EA4DB3" w:rsidRPr="001324D9">
        <w:rPr>
          <w:szCs w:val="28"/>
        </w:rPr>
        <w:t xml:space="preserve"> по высоте изменяется мало (</w:t>
      </w:r>
      <w:proofErr w:type="spellStart"/>
      <w:r w:rsidR="00EA4DB3" w:rsidRPr="001324D9">
        <w:rPr>
          <w:szCs w:val="28"/>
        </w:rPr>
        <w:t>а</w:t>
      </w:r>
      <w:proofErr w:type="gramStart"/>
      <w:r w:rsidR="00EA4DB3" w:rsidRPr="001324D9">
        <w:rPr>
          <w:szCs w:val="28"/>
        </w:rPr>
        <w:t>b</w:t>
      </w:r>
      <w:proofErr w:type="spellEnd"/>
      <w:proofErr w:type="gramEnd"/>
      <w:r w:rsidR="00EA4DB3" w:rsidRPr="001324D9">
        <w:rPr>
          <w:szCs w:val="28"/>
        </w:rPr>
        <w:t xml:space="preserve">). </w:t>
      </w:r>
      <w:r w:rsidR="00EA4DB3" w:rsidRPr="001324D9">
        <w:rPr>
          <w:szCs w:val="28"/>
        </w:rPr>
        <w:lastRenderedPageBreak/>
        <w:t xml:space="preserve">При переходе в пенный слой </w:t>
      </w:r>
      <w:r w:rsidR="00EA4DB3">
        <w:rPr>
          <w:szCs w:val="28"/>
        </w:rPr>
        <w:t>β</w:t>
      </w:r>
      <w:r w:rsidR="00EA4DB3" w:rsidRPr="001324D9">
        <w:rPr>
          <w:szCs w:val="28"/>
        </w:rPr>
        <w:t xml:space="preserve"> увеличивается скачком (</w:t>
      </w:r>
      <w:proofErr w:type="spellStart"/>
      <w:proofErr w:type="gramStart"/>
      <w:r w:rsidR="00EA4DB3" w:rsidRPr="001324D9">
        <w:rPr>
          <w:szCs w:val="28"/>
        </w:rPr>
        <w:t>b</w:t>
      </w:r>
      <w:proofErr w:type="gramEnd"/>
      <w:r w:rsidR="00EA4DB3" w:rsidRPr="001324D9">
        <w:rPr>
          <w:szCs w:val="28"/>
        </w:rPr>
        <w:t>с</w:t>
      </w:r>
      <w:proofErr w:type="spellEnd"/>
      <w:r w:rsidR="00EA4DB3" w:rsidRPr="001324D9">
        <w:rPr>
          <w:szCs w:val="28"/>
        </w:rPr>
        <w:t>) и далее в слое пены растет постепенно (</w:t>
      </w:r>
      <w:proofErr w:type="spellStart"/>
      <w:r w:rsidR="00EA4DB3" w:rsidRPr="001324D9">
        <w:rPr>
          <w:szCs w:val="28"/>
        </w:rPr>
        <w:t>сd</w:t>
      </w:r>
      <w:proofErr w:type="spellEnd"/>
      <w:r w:rsidR="00EA4DB3" w:rsidRPr="001324D9">
        <w:rPr>
          <w:szCs w:val="28"/>
        </w:rPr>
        <w:t xml:space="preserve">). 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</w:p>
    <w:p w:rsidR="00EA4DB3" w:rsidRDefault="00A862E2" w:rsidP="00EA4DB3">
      <w:pPr>
        <w:pStyle w:val="21"/>
        <w:spacing w:line="240" w:lineRule="auto"/>
        <w:ind w:left="720" w:firstLine="0"/>
        <w:rPr>
          <w:szCs w:val="28"/>
        </w:rPr>
      </w:pPr>
      <w:r>
        <w:rPr>
          <w:szCs w:val="28"/>
        </w:rPr>
        <w:t xml:space="preserve">    Рисунок 12</w:t>
      </w:r>
      <w:r w:rsidR="00EA4DB3">
        <w:rPr>
          <w:szCs w:val="28"/>
        </w:rPr>
        <w:t>.1.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Если снимать в концентрат только верхний слой пены, то качество его будет высокое, но извлечение снизится. При снятии пены по всей высоте качество концентрата понизится, но извлечение будет выше.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Для улучшения вторичной концентрации можно: 1) поддерживать оптимальную толщину пенного слоя, согласованную со скоростью удаления пены, 2) снимать только верхние слои пены, 3) увеличивать скорость движения частиц породы вниз, осторожно орошая поверхность пены водой – применяется редко.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Повышение температуры пульпы в основном положительно влияет на результаты флотации</w:t>
      </w:r>
      <w:r>
        <w:rPr>
          <w:szCs w:val="28"/>
        </w:rPr>
        <w:t>,</w:t>
      </w:r>
      <w:r w:rsidRPr="001324D9">
        <w:rPr>
          <w:szCs w:val="28"/>
        </w:rPr>
        <w:t xml:space="preserve"> </w:t>
      </w:r>
      <w:r>
        <w:rPr>
          <w:szCs w:val="28"/>
        </w:rPr>
        <w:t>н</w:t>
      </w:r>
      <w:r w:rsidRPr="001324D9">
        <w:rPr>
          <w:szCs w:val="28"/>
        </w:rPr>
        <w:t>о применяется мало</w:t>
      </w:r>
      <w:r>
        <w:rPr>
          <w:szCs w:val="28"/>
        </w:rPr>
        <w:t xml:space="preserve"> из-за</w:t>
      </w:r>
      <w:r w:rsidRPr="001324D9">
        <w:rPr>
          <w:szCs w:val="28"/>
        </w:rPr>
        <w:t xml:space="preserve"> дорого</w:t>
      </w:r>
      <w:r>
        <w:rPr>
          <w:szCs w:val="28"/>
        </w:rPr>
        <w:t>визны</w:t>
      </w:r>
      <w:r w:rsidRPr="001324D9">
        <w:rPr>
          <w:szCs w:val="28"/>
        </w:rPr>
        <w:t>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Скорость флотации зависит от скорости подачи пульпы в камеру машины, которая определяется как количество пульпы, подаваемое в машину в единицу времени. При увеличении потока пульпы скорость флотации увеличивается, время флотации снижается. Для разных конструкций машин существует оптимальный поток пульпы. Например, для механических машин оптимальный расход пульпы находится в пределах 1-2-х объемов камеры.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Определение скорости и селективности флотации важно для оценки технологической эффективности процесса.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Скорость флотации характеризуется временем, необходимым для достижения определенного извлечения ценного минерала в пенный продукт. В лабораторных условиях скорость флотации определяют по результатам дробной флотации. В расчетах пользуются методом К.Ф. Белоглазова. 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Введем обозначения: 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- общее число частиц, подлежащих флотации; </w:t>
      </w:r>
      <w:proofErr w:type="spellStart"/>
      <w:r w:rsidRPr="001324D9">
        <w:rPr>
          <w:szCs w:val="28"/>
        </w:rPr>
        <w:t>х</w:t>
      </w:r>
      <w:proofErr w:type="spellEnd"/>
      <w:r w:rsidRPr="001324D9">
        <w:rPr>
          <w:szCs w:val="28"/>
        </w:rPr>
        <w:t xml:space="preserve"> – число частиц, перешедших в пенный продукт к моменту времени </w:t>
      </w:r>
      <w:proofErr w:type="spellStart"/>
      <w:r w:rsidRPr="001324D9">
        <w:rPr>
          <w:szCs w:val="28"/>
        </w:rPr>
        <w:t>t</w:t>
      </w:r>
      <w:proofErr w:type="spellEnd"/>
      <w:r w:rsidRPr="001324D9">
        <w:rPr>
          <w:szCs w:val="28"/>
        </w:rPr>
        <w:t>; N - число пузырьков, прошедших сквозь пульпу в единицу времени; W – вероятность устойчивого закрепления частиц на пузырьках.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К моменту времени </w:t>
      </w:r>
      <w:proofErr w:type="spellStart"/>
      <w:r w:rsidRPr="001324D9">
        <w:rPr>
          <w:szCs w:val="28"/>
        </w:rPr>
        <w:t>t</w:t>
      </w:r>
      <w:proofErr w:type="spellEnd"/>
      <w:r w:rsidRPr="001324D9">
        <w:rPr>
          <w:szCs w:val="28"/>
        </w:rPr>
        <w:t xml:space="preserve"> число частиц, оставшихся в пульпе, будет равно (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). За время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через пульпу пройдет N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воздушных пузырьков и </w:t>
      </w:r>
      <w:proofErr w:type="spellStart"/>
      <w:r w:rsidRPr="001324D9">
        <w:rPr>
          <w:szCs w:val="28"/>
        </w:rPr>
        <w:t>сфлотируется</w:t>
      </w:r>
      <w:proofErr w:type="spellEnd"/>
      <w:r w:rsidRPr="001324D9">
        <w:rPr>
          <w:szCs w:val="28"/>
        </w:rPr>
        <w:t xml:space="preserve"> </w:t>
      </w:r>
      <w:proofErr w:type="spellStart"/>
      <w:proofErr w:type="gramStart"/>
      <w:r w:rsidRPr="001324D9">
        <w:rPr>
          <w:szCs w:val="28"/>
        </w:rPr>
        <w:t>d</w:t>
      </w:r>
      <w:proofErr w:type="gramEnd"/>
      <w:r w:rsidRPr="001324D9">
        <w:rPr>
          <w:szCs w:val="28"/>
        </w:rPr>
        <w:t>х</w:t>
      </w:r>
      <w:proofErr w:type="spellEnd"/>
      <w:r w:rsidRPr="001324D9">
        <w:rPr>
          <w:szCs w:val="28"/>
        </w:rPr>
        <w:t xml:space="preserve"> частиц. Число столкновений частиц с пузырьками за время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будет пропорционально величине N (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)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. Число частиц, </w:t>
      </w:r>
      <w:proofErr w:type="spellStart"/>
      <w:r w:rsidRPr="001324D9">
        <w:rPr>
          <w:szCs w:val="28"/>
        </w:rPr>
        <w:t>сфлотированных</w:t>
      </w:r>
      <w:proofErr w:type="spellEnd"/>
      <w:r w:rsidRPr="001324D9">
        <w:rPr>
          <w:szCs w:val="28"/>
        </w:rPr>
        <w:t xml:space="preserve"> за время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>, будет равно:</w:t>
      </w:r>
    </w:p>
    <w:p w:rsidR="00EA4DB3" w:rsidRPr="00B450D8" w:rsidRDefault="00EA4DB3" w:rsidP="00EA4DB3">
      <w:pPr>
        <w:pStyle w:val="21"/>
        <w:spacing w:line="240" w:lineRule="auto"/>
        <w:rPr>
          <w:sz w:val="20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Cs w:val="28"/>
        </w:rPr>
      </w:pPr>
      <w:proofErr w:type="spellStart"/>
      <w:r w:rsidRPr="001324D9">
        <w:rPr>
          <w:szCs w:val="28"/>
        </w:rPr>
        <w:t>dx</w:t>
      </w:r>
      <w:proofErr w:type="spellEnd"/>
      <w:r w:rsidRPr="001324D9">
        <w:rPr>
          <w:szCs w:val="28"/>
        </w:rPr>
        <w:t xml:space="preserve">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N (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) W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.</w:t>
      </w:r>
    </w:p>
    <w:p w:rsidR="00EA4DB3" w:rsidRPr="00B450D8" w:rsidRDefault="00EA4DB3" w:rsidP="00EA4DB3">
      <w:pPr>
        <w:pStyle w:val="21"/>
        <w:spacing w:line="240" w:lineRule="auto"/>
        <w:jc w:val="center"/>
        <w:rPr>
          <w:sz w:val="20"/>
        </w:rPr>
      </w:pP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Здесь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– коэффициент пропорциональности, учитывающий влияние различных факторов на флотацию, константа скорости флотации.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Разделим переменные и найдем интеграл:</w:t>
      </w:r>
      <w:r>
        <w:rPr>
          <w:szCs w:val="28"/>
        </w:rPr>
        <w:t xml:space="preserve"> </w:t>
      </w:r>
    </w:p>
    <w:p w:rsidR="00EA4DB3" w:rsidRPr="00B450D8" w:rsidRDefault="00EA4DB3" w:rsidP="00EA4DB3">
      <w:pPr>
        <w:pStyle w:val="21"/>
        <w:spacing w:line="240" w:lineRule="auto"/>
        <w:rPr>
          <w:sz w:val="20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  <w:r w:rsidRPr="001324D9">
        <w:rPr>
          <w:szCs w:val="28"/>
        </w:rPr>
        <w:t xml:space="preserve">∫ </w:t>
      </w:r>
      <w:proofErr w:type="spellStart"/>
      <w:r w:rsidRPr="001324D9">
        <w:rPr>
          <w:szCs w:val="28"/>
        </w:rPr>
        <w:t>dx</w:t>
      </w:r>
      <w:proofErr w:type="spellEnd"/>
      <w:r w:rsidRPr="001324D9">
        <w:rPr>
          <w:szCs w:val="28"/>
        </w:rPr>
        <w:t xml:space="preserve"> / (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)  = </w:t>
      </w: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 / </w:t>
      </w:r>
      <w:proofErr w:type="gramStart"/>
      <w:r w:rsidRPr="001324D9">
        <w:rPr>
          <w:szCs w:val="28"/>
        </w:rPr>
        <w:t xml:space="preserve">( </w:t>
      </w:r>
      <w:proofErr w:type="spellStart"/>
      <w:proofErr w:type="gramEnd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>) ;</w:t>
      </w:r>
    </w:p>
    <w:p w:rsidR="00EA4DB3" w:rsidRPr="00B450D8" w:rsidRDefault="00EA4DB3" w:rsidP="00EA4DB3">
      <w:pPr>
        <w:pStyle w:val="21"/>
        <w:spacing w:line="240" w:lineRule="auto"/>
        <w:jc w:val="center"/>
        <w:rPr>
          <w:sz w:val="24"/>
          <w:szCs w:val="24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/ </w:t>
      </w:r>
      <w:proofErr w:type="gramStart"/>
      <w:r w:rsidRPr="001324D9">
        <w:rPr>
          <w:szCs w:val="28"/>
        </w:rPr>
        <w:t xml:space="preserve">( </w:t>
      </w:r>
      <w:proofErr w:type="spellStart"/>
      <w:proofErr w:type="gramEnd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)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∫ N W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;</w:t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lastRenderedPageBreak/>
        <w:t xml:space="preserve">Разделим на </w:t>
      </w:r>
      <w:proofErr w:type="spellStart"/>
      <w:r w:rsidRPr="001324D9">
        <w:rPr>
          <w:szCs w:val="28"/>
        </w:rPr>
        <w:t>n</w:t>
      </w:r>
      <w:proofErr w:type="spellEnd"/>
      <w:proofErr w:type="gramStart"/>
      <w:r w:rsidRPr="001324D9">
        <w:rPr>
          <w:szCs w:val="28"/>
        </w:rPr>
        <w:t xml:space="preserve"> :</w:t>
      </w:r>
      <w:proofErr w:type="gramEnd"/>
      <w:r w:rsidRPr="001324D9">
        <w:rPr>
          <w:szCs w:val="28"/>
        </w:rPr>
        <w:tab/>
      </w:r>
      <w:r w:rsidRPr="001324D9">
        <w:rPr>
          <w:szCs w:val="28"/>
        </w:rPr>
        <w:tab/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Cs w:val="28"/>
        </w:rPr>
      </w:pP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 / (1 –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 / </w:t>
      </w:r>
      <w:proofErr w:type="spellStart"/>
      <w:r w:rsidRPr="001324D9">
        <w:rPr>
          <w:szCs w:val="28"/>
        </w:rPr>
        <w:t>n</w:t>
      </w:r>
      <w:proofErr w:type="spellEnd"/>
      <w:proofErr w:type="gramStart"/>
      <w:r w:rsidRPr="001324D9">
        <w:rPr>
          <w:szCs w:val="28"/>
        </w:rPr>
        <w:t xml:space="preserve"> )</w:t>
      </w:r>
      <w:proofErr w:type="gramEnd"/>
      <w:r w:rsidRPr="001324D9">
        <w:rPr>
          <w:szCs w:val="28"/>
        </w:rPr>
        <w:t xml:space="preserve">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∫ N W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.</w:t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P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Величина </w:t>
      </w:r>
      <w:proofErr w:type="spellStart"/>
      <w:r w:rsidRPr="001324D9">
        <w:rPr>
          <w:szCs w:val="28"/>
        </w:rPr>
        <w:t>x</w:t>
      </w:r>
      <w:proofErr w:type="spellEnd"/>
      <w:r w:rsidRPr="001324D9">
        <w:rPr>
          <w:szCs w:val="28"/>
        </w:rPr>
        <w:t xml:space="preserve"> / </w:t>
      </w:r>
      <w:proofErr w:type="spellStart"/>
      <w:r w:rsidRPr="001324D9">
        <w:rPr>
          <w:szCs w:val="28"/>
        </w:rPr>
        <w:t>n</w:t>
      </w:r>
      <w:proofErr w:type="spellEnd"/>
      <w:r w:rsidRPr="001324D9">
        <w:rPr>
          <w:szCs w:val="28"/>
        </w:rPr>
        <w:t xml:space="preserve"> является извлечением ценного минерала в концентрат. Тогда </w:t>
      </w:r>
    </w:p>
    <w:p w:rsidR="00EA4DB3" w:rsidRPr="00EA4DB3" w:rsidRDefault="00EA4DB3" w:rsidP="00EA4DB3">
      <w:pPr>
        <w:pStyle w:val="21"/>
        <w:spacing w:line="240" w:lineRule="auto"/>
        <w:jc w:val="center"/>
        <w:rPr>
          <w:szCs w:val="28"/>
        </w:rPr>
      </w:pP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 / (1 – ε</w:t>
      </w:r>
      <w:proofErr w:type="gramStart"/>
      <w:r w:rsidRPr="001324D9">
        <w:rPr>
          <w:szCs w:val="28"/>
        </w:rPr>
        <w:t xml:space="preserve"> )</w:t>
      </w:r>
      <w:proofErr w:type="gramEnd"/>
      <w:r w:rsidRPr="001324D9">
        <w:rPr>
          <w:szCs w:val="28"/>
        </w:rPr>
        <w:t xml:space="preserve">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∫ N W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.</w:t>
      </w:r>
    </w:p>
    <w:p w:rsidR="00EA4DB3" w:rsidRPr="00EA4DB3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Величина </w:t>
      </w: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1/(1–</w:t>
      </w:r>
      <w:proofErr w:type="spellStart"/>
      <w:r w:rsidRPr="001324D9">
        <w:rPr>
          <w:szCs w:val="28"/>
        </w:rPr>
        <w:t>ε</w:t>
      </w:r>
      <w:proofErr w:type="spellEnd"/>
      <w:r w:rsidRPr="001324D9">
        <w:rPr>
          <w:szCs w:val="28"/>
        </w:rPr>
        <w:t xml:space="preserve">) называется коэффициентом удельной скорости флотации. 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В упрощенном виде скорость флотации может быть определена как (уравнение Белоглазова):</w:t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Cs w:val="28"/>
        </w:rPr>
      </w:pP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 / (1 – ε</w:t>
      </w:r>
      <w:proofErr w:type="gramStart"/>
      <w:r w:rsidRPr="001324D9">
        <w:rPr>
          <w:szCs w:val="28"/>
        </w:rPr>
        <w:t xml:space="preserve"> )</w:t>
      </w:r>
      <w:proofErr w:type="gramEnd"/>
      <w:r w:rsidRPr="001324D9">
        <w:rPr>
          <w:szCs w:val="28"/>
        </w:rPr>
        <w:t xml:space="preserve">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</w:t>
      </w:r>
      <w:proofErr w:type="spellStart"/>
      <w:r w:rsidRPr="001324D9">
        <w:rPr>
          <w:szCs w:val="28"/>
        </w:rPr>
        <w:t>t</w:t>
      </w:r>
      <w:proofErr w:type="spellEnd"/>
      <w:r>
        <w:rPr>
          <w:szCs w:val="28"/>
        </w:rPr>
        <w:t xml:space="preserve">. </w:t>
      </w:r>
    </w:p>
    <w:p w:rsidR="00EA4DB3" w:rsidRPr="00B450D8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Это выражение справедливо для флотации узких классов крупности мономинеральной пульпы. В более общем виде это уравнение будет:</w:t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Cs w:val="28"/>
        </w:rPr>
      </w:pPr>
      <w:r w:rsidRPr="001324D9">
        <w:rPr>
          <w:szCs w:val="28"/>
        </w:rPr>
        <w:t xml:space="preserve">dε /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=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(1 - ε ) </w:t>
      </w:r>
      <w:proofErr w:type="spellStart"/>
      <w:r w:rsidRPr="001324D9">
        <w:rPr>
          <w:szCs w:val="28"/>
          <w:vertAlign w:val="superscript"/>
        </w:rPr>
        <w:t>р</w:t>
      </w:r>
      <w:proofErr w:type="spellEnd"/>
      <w:proofErr w:type="gramStart"/>
      <w:r w:rsidRPr="001324D9">
        <w:rPr>
          <w:szCs w:val="28"/>
          <w:vertAlign w:val="superscript"/>
        </w:rPr>
        <w:t xml:space="preserve"> </w:t>
      </w:r>
      <w:r w:rsidRPr="001324D9">
        <w:rPr>
          <w:szCs w:val="28"/>
        </w:rPr>
        <w:t xml:space="preserve"> .</w:t>
      </w:r>
      <w:proofErr w:type="gramEnd"/>
    </w:p>
    <w:p w:rsidR="00EA4DB3" w:rsidRPr="00B450D8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Здесь </w:t>
      </w:r>
      <w:proofErr w:type="spellStart"/>
      <w:proofErr w:type="gramStart"/>
      <w:r w:rsidRPr="001324D9">
        <w:rPr>
          <w:szCs w:val="28"/>
        </w:rPr>
        <w:t>р</w:t>
      </w:r>
      <w:proofErr w:type="spellEnd"/>
      <w:proofErr w:type="gramEnd"/>
      <w:r w:rsidRPr="001324D9">
        <w:rPr>
          <w:szCs w:val="28"/>
        </w:rPr>
        <w:t xml:space="preserve"> и </w:t>
      </w:r>
      <w:proofErr w:type="spellStart"/>
      <w:r w:rsidRPr="001324D9">
        <w:rPr>
          <w:szCs w:val="28"/>
        </w:rPr>
        <w:t>k</w:t>
      </w:r>
      <w:proofErr w:type="spellEnd"/>
      <w:r w:rsidRPr="001324D9">
        <w:rPr>
          <w:szCs w:val="28"/>
        </w:rPr>
        <w:t xml:space="preserve"> – параметры, зависящие от свойств </w:t>
      </w:r>
      <w:proofErr w:type="spellStart"/>
      <w:r w:rsidRPr="001324D9">
        <w:rPr>
          <w:szCs w:val="28"/>
        </w:rPr>
        <w:t>флотируемого</w:t>
      </w:r>
      <w:proofErr w:type="spellEnd"/>
      <w:r w:rsidRPr="001324D9">
        <w:rPr>
          <w:szCs w:val="28"/>
        </w:rPr>
        <w:t xml:space="preserve"> минерала и условий флотации; dε / </w:t>
      </w:r>
      <w:proofErr w:type="spellStart"/>
      <w:r w:rsidRPr="001324D9">
        <w:rPr>
          <w:szCs w:val="28"/>
        </w:rPr>
        <w:t>dt</w:t>
      </w:r>
      <w:proofErr w:type="spellEnd"/>
      <w:r w:rsidRPr="001324D9">
        <w:rPr>
          <w:szCs w:val="28"/>
        </w:rPr>
        <w:t xml:space="preserve"> – скорость флотации в данный момент времени, которая определяется тангенсом угла наклона кривой ε = </w:t>
      </w:r>
      <w:proofErr w:type="spellStart"/>
      <w:r w:rsidRPr="001324D9">
        <w:rPr>
          <w:szCs w:val="28"/>
        </w:rPr>
        <w:t>f</w:t>
      </w:r>
      <w:proofErr w:type="spellEnd"/>
      <w:r w:rsidRPr="001324D9">
        <w:rPr>
          <w:szCs w:val="28"/>
        </w:rPr>
        <w:t xml:space="preserve"> (</w:t>
      </w:r>
      <w:proofErr w:type="spellStart"/>
      <w:r w:rsidRPr="001324D9">
        <w:rPr>
          <w:szCs w:val="28"/>
        </w:rPr>
        <w:t>t</w:t>
      </w:r>
      <w:proofErr w:type="spellEnd"/>
      <w:r w:rsidRPr="001324D9">
        <w:rPr>
          <w:szCs w:val="28"/>
        </w:rPr>
        <w:t>)</w:t>
      </w:r>
      <w:r>
        <w:rPr>
          <w:szCs w:val="28"/>
        </w:rPr>
        <w:t>, показанной на рис</w:t>
      </w:r>
      <w:r w:rsidRPr="001324D9">
        <w:rPr>
          <w:szCs w:val="28"/>
        </w:rPr>
        <w:t xml:space="preserve">. </w:t>
      </w:r>
      <w:r w:rsidR="00A862E2">
        <w:rPr>
          <w:szCs w:val="28"/>
        </w:rPr>
        <w:t>12</w:t>
      </w:r>
      <w:r>
        <w:rPr>
          <w:szCs w:val="28"/>
        </w:rPr>
        <w:t>.2.</w:t>
      </w:r>
    </w:p>
    <w:p w:rsidR="00EA4DB3" w:rsidRDefault="008B30C6" w:rsidP="00EA4DB3">
      <w:pPr>
        <w:pStyle w:val="21"/>
        <w:spacing w:line="240" w:lineRule="auto"/>
        <w:rPr>
          <w:szCs w:val="28"/>
        </w:rPr>
      </w:pPr>
      <w:r>
        <w:rPr>
          <w:noProof/>
          <w:szCs w:val="28"/>
        </w:rPr>
        <w:pict>
          <v:group id="_x0000_s1045" style="position:absolute;left:0;text-align:left;margin-left:4.4pt;margin-top:14.7pt;width:234pt;height:138pt;z-index:251661312;mso-wrap-distance-right:17pt;mso-wrap-distance-bottom:17pt" coordorigin="2281,9954" coordsize="8100,5220">
            <v:line id="_x0000_s1046" style="position:absolute;flip:y" from="3361,10314" to="3361,14634" strokeweight="1.25pt">
              <v:stroke endarrow="block" endarrowlength="long"/>
            </v:line>
            <v:line id="_x0000_s1047" style="position:absolute;flip:y" from="3001,14454" to="9661,14454" strokeweight="1.25pt">
              <v:stroke endarrow="block" endarrowlength="long"/>
            </v:line>
            <v:shape id="_x0000_s1048" type="#_x0000_t202" style="position:absolute;left:2281;top:9954;width:1080;height:1440" filled="f" stroked="f">
              <v:textbox style="mso-next-textbox:#_x0000_s1048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ε</w:t>
                    </w:r>
                    <w:proofErr w:type="gramEnd"/>
                    <w:r w:rsidRPr="002B11BE">
                      <w:rPr>
                        <w:sz w:val="24"/>
                        <w:szCs w:val="24"/>
                      </w:rPr>
                      <w:t>,%</w:t>
                    </w:r>
                  </w:p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2B11BE">
                      <w:rPr>
                        <w:sz w:val="24"/>
                        <w:szCs w:val="24"/>
                        <w:lang w:val="en-US"/>
                      </w:rPr>
                      <w:t>100</w:t>
                    </w:r>
                  </w:p>
                </w:txbxContent>
              </v:textbox>
            </v:shape>
            <v:shape id="_x0000_s1049" type="#_x0000_t202" style="position:absolute;left:9841;top:14454;width:540;height:720" filled="f" stroked="f">
              <v:textbox style="mso-next-textbox:#_x0000_s1049" inset=".5mm,.3mm,.5mm,.3mm">
                <w:txbxContent>
                  <w:p w:rsidR="00EA4DB3" w:rsidRPr="002B11BE" w:rsidRDefault="00EA4DB3" w:rsidP="00EA4DB3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2B11BE">
                      <w:rPr>
                        <w:sz w:val="24"/>
                        <w:szCs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50" type="#_x0000_t202" style="position:absolute;left:5341;top:12474;width:2340;height:720" filled="f" stroked="f">
              <v:textbox style="mso-next-textbox:#_x0000_s1050" inset=".5mm,.3mm,.5mm,.3mm">
                <w:txbxContent>
                  <w:p w:rsidR="00EA4DB3" w:rsidRPr="002B11BE" w:rsidRDefault="00EA4DB3" w:rsidP="00EA4DB3">
                    <w:pPr>
                      <w:rPr>
                        <w:b/>
                        <w:i/>
                        <w:sz w:val="24"/>
                        <w:szCs w:val="24"/>
                      </w:rPr>
                    </w:pPr>
                    <w:proofErr w:type="spellStart"/>
                    <w:r w:rsidRPr="002B11BE">
                      <w:rPr>
                        <w:b/>
                        <w:i/>
                        <w:sz w:val="24"/>
                        <w:szCs w:val="24"/>
                        <w:lang w:val="en-US"/>
                      </w:rPr>
                      <w:t>V</w:t>
                    </w:r>
                    <w:r w:rsidRPr="002B11BE">
                      <w:rPr>
                        <w:b/>
                        <w:sz w:val="24"/>
                        <w:szCs w:val="24"/>
                        <w:vertAlign w:val="subscript"/>
                        <w:lang w:val="en-US"/>
                      </w:rPr>
                      <w:t>cp</w:t>
                    </w:r>
                    <w:proofErr w:type="spellEnd"/>
                    <w:r w:rsidRPr="002B11BE">
                      <w:rPr>
                        <w:b/>
                        <w:i/>
                        <w:sz w:val="24"/>
                        <w:szCs w:val="24"/>
                        <w:lang w:val="en-US"/>
                      </w:rPr>
                      <w:t xml:space="preserve"> = </w:t>
                    </w:r>
                    <w:r w:rsidRPr="002B11BE">
                      <w:rPr>
                        <w:b/>
                        <w:i/>
                        <w:sz w:val="24"/>
                        <w:szCs w:val="24"/>
                      </w:rPr>
                      <w:t>ε</w:t>
                    </w:r>
                    <w:r w:rsidRPr="002B11BE">
                      <w:rPr>
                        <w:b/>
                        <w:i/>
                        <w:sz w:val="24"/>
                        <w:szCs w:val="24"/>
                        <w:lang w:val="en-US"/>
                      </w:rPr>
                      <w:t xml:space="preserve"> / t</w:t>
                    </w:r>
                  </w:p>
                </w:txbxContent>
              </v:textbox>
            </v:shape>
            <v:line id="_x0000_s1051" style="position:absolute" from="3181,10854" to="3361,10854" strokeweight="1.75pt"/>
            <v:line id="_x0000_s1052" style="position:absolute" from="3361,10854" to="8041,10854">
              <v:stroke dashstyle="longDash"/>
            </v:line>
            <v:shape id="_x0000_s1053" style="position:absolute;left:3361;top:11376;width:4575;height:3078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75,3078" path="m,3078c117,2773,463,1698,703,1248,943,798,795,586,1440,378,2085,170,3922,79,4575,e" filled="f" strokeweight="2.25pt">
              <v:path arrowok="t"/>
            </v:shape>
            <w10:wrap type="square"/>
          </v:group>
        </w:pict>
      </w:r>
      <w:r w:rsidR="00EA4DB3" w:rsidRPr="001324D9">
        <w:rPr>
          <w:szCs w:val="28"/>
        </w:rPr>
        <w:t xml:space="preserve">Зависимость ε = </w:t>
      </w:r>
      <w:proofErr w:type="spellStart"/>
      <w:r w:rsidR="00EA4DB3" w:rsidRPr="001324D9">
        <w:rPr>
          <w:szCs w:val="28"/>
        </w:rPr>
        <w:t>f</w:t>
      </w:r>
      <w:proofErr w:type="spellEnd"/>
      <w:r w:rsidR="00EA4DB3" w:rsidRPr="001324D9">
        <w:rPr>
          <w:szCs w:val="28"/>
        </w:rPr>
        <w:t xml:space="preserve"> (</w:t>
      </w:r>
      <w:proofErr w:type="spellStart"/>
      <w:r w:rsidR="00EA4DB3" w:rsidRPr="001324D9">
        <w:rPr>
          <w:szCs w:val="28"/>
        </w:rPr>
        <w:t>t</w:t>
      </w:r>
      <w:proofErr w:type="spellEnd"/>
      <w:r w:rsidR="00EA4DB3" w:rsidRPr="001324D9">
        <w:rPr>
          <w:szCs w:val="28"/>
        </w:rPr>
        <w:t>) характеризует кинетику флотации.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Извлечение 100% никогда не достигается. В начале процесса извлечение растет почти пропорционально времени, а затем прирост извлечения замедляется и оно приближается к некоторому предельному значению. Качество концентрата с увеличением времени флотации непрерывно снижается. </w:t>
      </w:r>
    </w:p>
    <w:p w:rsidR="00EA4DB3" w:rsidRDefault="00A862E2" w:rsidP="00EA4DB3">
      <w:pPr>
        <w:pStyle w:val="21"/>
        <w:spacing w:line="240" w:lineRule="auto"/>
        <w:ind w:left="720"/>
        <w:rPr>
          <w:szCs w:val="28"/>
        </w:rPr>
      </w:pPr>
      <w:r>
        <w:rPr>
          <w:szCs w:val="28"/>
        </w:rPr>
        <w:t>Рисунок 12</w:t>
      </w:r>
      <w:r w:rsidR="00EA4DB3">
        <w:rPr>
          <w:szCs w:val="28"/>
        </w:rPr>
        <w:t>.2.</w:t>
      </w:r>
    </w:p>
    <w:p w:rsidR="00EA4DB3" w:rsidRPr="009A5F88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Величина (1-ε) пропорциональна массе ценного минерала в пульпе в данный момент времени. При постоянных свойствах минерала и условиях флотации скорость флотации пропорциональна массе минерала и его флотационным свойствам. </w:t>
      </w:r>
    </w:p>
    <w:p w:rsidR="00EA4DB3" w:rsidRDefault="008B30C6" w:rsidP="00EA4DB3">
      <w:pPr>
        <w:pStyle w:val="21"/>
        <w:spacing w:line="240" w:lineRule="auto"/>
        <w:rPr>
          <w:szCs w:val="28"/>
        </w:rPr>
      </w:pPr>
      <w:r>
        <w:rPr>
          <w:noProof/>
          <w:szCs w:val="28"/>
        </w:rPr>
        <w:pict>
          <v:group id="_x0000_s1054" style="position:absolute;left:0;text-align:left;margin-left:4.55pt;margin-top:40.65pt;width:189pt;height:2in;z-index:251662336;mso-wrap-distance-right:17pt" coordorigin="2461,1816" coordsize="5940,5760">
            <v:line id="_x0000_s1055" style="position:absolute;flip:y" from="3601,2536" to="3601,6856" strokeweight="1.25pt">
              <v:stroke endarrow="block" endarrowlength="long"/>
            </v:line>
            <v:line id="_x0000_s1056" style="position:absolute;flip:y" from="3244,6676" to="8375,6676" strokeweight="1.25pt">
              <v:stroke endarrow="block" endarrowlength="long"/>
            </v:line>
            <v:shape id="_x0000_s1057" type="#_x0000_t202" style="position:absolute;left:2461;top:1816;width:2040;height:720" filled="f" stroked="f">
              <v:textbox style="mso-next-textbox:#_x0000_s1057" inset=".5mm,.3mm,.5mm,.3mm">
                <w:txbxContent>
                  <w:p w:rsidR="00EA4DB3" w:rsidRPr="000A2FB0" w:rsidRDefault="00EA4DB3" w:rsidP="00EA4DB3">
                    <w:pPr>
                      <w:rPr>
                        <w:szCs w:val="28"/>
                        <w:lang w:val="en-US"/>
                      </w:rPr>
                    </w:pPr>
                    <w:proofErr w:type="spellStart"/>
                    <w:r w:rsidRPr="000A2FB0">
                      <w:rPr>
                        <w:szCs w:val="28"/>
                        <w:lang w:val="en-US"/>
                      </w:rPr>
                      <w:t>Ln</w:t>
                    </w:r>
                    <w:proofErr w:type="spellEnd"/>
                    <w:r w:rsidRPr="000A2FB0">
                      <w:rPr>
                        <w:szCs w:val="28"/>
                        <w:lang w:val="en-US"/>
                      </w:rPr>
                      <w:t xml:space="preserve"> 1</w:t>
                    </w:r>
                    <w:proofErr w:type="gramStart"/>
                    <w:r w:rsidRPr="000A2FB0">
                      <w:rPr>
                        <w:szCs w:val="28"/>
                        <w:lang w:val="en-US"/>
                      </w:rPr>
                      <w:t>/(</w:t>
                    </w:r>
                    <w:proofErr w:type="gramEnd"/>
                    <w:r w:rsidRPr="000A2FB0">
                      <w:rPr>
                        <w:szCs w:val="28"/>
                        <w:lang w:val="en-US"/>
                      </w:rPr>
                      <w:t>1-ε)</w:t>
                    </w:r>
                  </w:p>
                </w:txbxContent>
              </v:textbox>
            </v:shape>
            <v:shape id="_x0000_s1058" type="#_x0000_t202" style="position:absolute;left:7861;top:6856;width:540;height:720" filled="f" stroked="f">
              <v:textbox style="mso-next-textbox:#_x0000_s1058" inset=".5mm,.3mm,.5mm,.3mm">
                <w:txbxContent>
                  <w:p w:rsidR="00EA4DB3" w:rsidRPr="000A2FB0" w:rsidRDefault="00EA4DB3" w:rsidP="00EA4DB3">
                    <w:pPr>
                      <w:rPr>
                        <w:szCs w:val="28"/>
                        <w:lang w:val="en-US"/>
                      </w:rPr>
                    </w:pPr>
                    <w:proofErr w:type="gramStart"/>
                    <w:r w:rsidRPr="000A2FB0">
                      <w:rPr>
                        <w:szCs w:val="28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59" style="position:absolute;left:3601;top:2898;width:3551;height:3778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551,3778" path="m,3778c93,3458,285,2387,559,1856,833,1325,1148,901,1647,592,2146,283,3154,123,3551,e" filled="f" strokeweight="2.25pt">
              <v:path arrowok="t"/>
            </v:shape>
            <v:line id="_x0000_s1060" style="position:absolute;flip:y" from="3538,3796" to="7498,6676" strokeweight="2.25pt"/>
            <v:shape id="_x0000_s1061" style="position:absolute;left:3648;top:4434;width:3888;height:2208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888,2208" path="m,2208v283,-72,1157,-192,1696,-432c2235,1536,2867,1064,3232,768,3597,472,3751,160,3888,e" filled="f" strokeweight="2.25pt">
              <v:path arrowok="t"/>
            </v:shape>
            <v:shape id="_x0000_s1062" type="#_x0000_t202" style="position:absolute;left:7681;top:3256;width:540;height:720" filled="f" stroked="f">
              <v:textbox style="mso-next-textbox:#_x0000_s1062" inset=".5mm,.3mm,.5mm,.3mm">
                <w:txbxContent>
                  <w:p w:rsidR="00EA4DB3" w:rsidRPr="000A2FB0" w:rsidRDefault="00EA4DB3" w:rsidP="00EA4DB3">
                    <w:pPr>
                      <w:rPr>
                        <w:szCs w:val="28"/>
                        <w:lang w:val="en-US"/>
                      </w:rPr>
                    </w:pPr>
                    <w:r w:rsidRPr="000A2FB0">
                      <w:rPr>
                        <w:szCs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63" type="#_x0000_t202" style="position:absolute;left:7321;top:2536;width:540;height:720" filled="f" stroked="f">
              <v:textbox style="mso-next-textbox:#_x0000_s1063" inset=".5mm,.3mm,.5mm,.3mm">
                <w:txbxContent>
                  <w:p w:rsidR="00EA4DB3" w:rsidRPr="000A2FB0" w:rsidRDefault="00EA4DB3" w:rsidP="00EA4DB3">
                    <w:pPr>
                      <w:rPr>
                        <w:szCs w:val="28"/>
                        <w:lang w:val="en-US"/>
                      </w:rPr>
                    </w:pPr>
                    <w:r w:rsidRPr="000A2FB0">
                      <w:rPr>
                        <w:szCs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64" type="#_x0000_t202" style="position:absolute;left:7681;top:4516;width:540;height:720" filled="f" stroked="f">
              <v:textbox style="mso-next-textbox:#_x0000_s1064" inset=".5mm,.3mm,.5mm,.3mm">
                <w:txbxContent>
                  <w:p w:rsidR="00EA4DB3" w:rsidRPr="000A2FB0" w:rsidRDefault="00EA4DB3" w:rsidP="00EA4DB3">
                    <w:pPr>
                      <w:rPr>
                        <w:szCs w:val="28"/>
                        <w:lang w:val="en-US"/>
                      </w:rPr>
                    </w:pPr>
                    <w:r w:rsidRPr="000A2FB0">
                      <w:rPr>
                        <w:szCs w:val="28"/>
                        <w:lang w:val="en-US"/>
                      </w:rPr>
                      <w:t>3</w:t>
                    </w:r>
                  </w:p>
                </w:txbxContent>
              </v:textbox>
            </v:shape>
            <w10:wrap type="square"/>
          </v:group>
        </w:pict>
      </w:r>
      <w:r w:rsidR="00EA4DB3" w:rsidRPr="001324D9">
        <w:rPr>
          <w:szCs w:val="28"/>
        </w:rPr>
        <w:t>Кривые изменения скорости флотации в зависимости от времени могут иметь следующий вид</w:t>
      </w:r>
      <w:r w:rsidR="00A862E2">
        <w:rPr>
          <w:szCs w:val="28"/>
        </w:rPr>
        <w:t xml:space="preserve"> (рис. 12</w:t>
      </w:r>
      <w:r w:rsidR="00EA4DB3" w:rsidRPr="001324D9">
        <w:rPr>
          <w:szCs w:val="28"/>
        </w:rPr>
        <w:t>.3</w:t>
      </w:r>
      <w:r w:rsidR="00EA4DB3">
        <w:rPr>
          <w:szCs w:val="28"/>
        </w:rPr>
        <w:t>)</w:t>
      </w:r>
      <w:r w:rsidR="00EA4DB3" w:rsidRPr="001324D9">
        <w:rPr>
          <w:szCs w:val="28"/>
        </w:rPr>
        <w:t xml:space="preserve">. 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 xml:space="preserve">Прямолинейная зависимость 1 – скорость флотации постоянна. Выпуклая кривая 2 – снижение скорости флотации к концу процесса за счет удаления из </w:t>
      </w:r>
      <w:r w:rsidRPr="001324D9">
        <w:rPr>
          <w:szCs w:val="28"/>
        </w:rPr>
        <w:lastRenderedPageBreak/>
        <w:t xml:space="preserve">пульпы </w:t>
      </w:r>
      <w:proofErr w:type="spellStart"/>
      <w:r w:rsidRPr="001324D9">
        <w:rPr>
          <w:szCs w:val="28"/>
        </w:rPr>
        <w:t>легкофлотируемых</w:t>
      </w:r>
      <w:proofErr w:type="spellEnd"/>
      <w:r w:rsidRPr="001324D9">
        <w:rPr>
          <w:szCs w:val="28"/>
        </w:rPr>
        <w:t xml:space="preserve"> зерен в начале и снижения концентрации реагентов. Вогнутая кривая 3 – повышение скорости флотации к концу процесса за счет удаления тонких шламов, более длительного контакта с реагентами.</w:t>
      </w:r>
    </w:p>
    <w:p w:rsidR="00EA4DB3" w:rsidRDefault="00EA4DB3" w:rsidP="00EA4DB3">
      <w:pPr>
        <w:pStyle w:val="21"/>
        <w:spacing w:line="240" w:lineRule="auto"/>
        <w:rPr>
          <w:szCs w:val="28"/>
        </w:rPr>
      </w:pPr>
    </w:p>
    <w:p w:rsidR="00EA4DB3" w:rsidRDefault="00A862E2" w:rsidP="00EA4DB3">
      <w:pPr>
        <w:pStyle w:val="21"/>
        <w:spacing w:line="240" w:lineRule="auto"/>
        <w:ind w:left="720"/>
        <w:rPr>
          <w:szCs w:val="28"/>
        </w:rPr>
      </w:pPr>
      <w:r>
        <w:rPr>
          <w:szCs w:val="28"/>
        </w:rPr>
        <w:t>Рисунок 12</w:t>
      </w:r>
      <w:r w:rsidR="00EA4DB3">
        <w:rPr>
          <w:szCs w:val="28"/>
        </w:rPr>
        <w:t>.3.</w:t>
      </w:r>
    </w:p>
    <w:p w:rsidR="00EA4DB3" w:rsidRPr="00474C79" w:rsidRDefault="00EA4DB3" w:rsidP="00EA4DB3">
      <w:pPr>
        <w:pStyle w:val="21"/>
        <w:spacing w:line="240" w:lineRule="auto"/>
        <w:ind w:left="720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rPr>
          <w:szCs w:val="28"/>
        </w:rPr>
      </w:pPr>
      <w:r w:rsidRPr="001324D9">
        <w:rPr>
          <w:szCs w:val="28"/>
        </w:rPr>
        <w:t>Для оценки селективности флотации чаще используют индекс селективности η, который вычисляется как отношение удельных скоростей флотации разных компоненто</w:t>
      </w:r>
      <w:r>
        <w:rPr>
          <w:szCs w:val="28"/>
        </w:rPr>
        <w:t>в:</w:t>
      </w:r>
    </w:p>
    <w:p w:rsidR="00EA4DB3" w:rsidRPr="00AF1261" w:rsidRDefault="00EA4DB3" w:rsidP="00EA4DB3">
      <w:pPr>
        <w:pStyle w:val="21"/>
        <w:spacing w:line="240" w:lineRule="auto"/>
        <w:rPr>
          <w:sz w:val="16"/>
          <w:szCs w:val="16"/>
        </w:rPr>
      </w:pPr>
    </w:p>
    <w:p w:rsidR="00EA4DB3" w:rsidRDefault="00EA4DB3" w:rsidP="00EA4DB3">
      <w:pPr>
        <w:pStyle w:val="21"/>
        <w:spacing w:line="240" w:lineRule="auto"/>
        <w:jc w:val="center"/>
        <w:rPr>
          <w:szCs w:val="28"/>
        </w:rPr>
      </w:pPr>
      <w:r w:rsidRPr="001324D9">
        <w:rPr>
          <w:szCs w:val="28"/>
        </w:rPr>
        <w:t xml:space="preserve">η = ( </w:t>
      </w: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 / (1 – ε</w:t>
      </w:r>
      <w:r w:rsidRPr="001324D9">
        <w:rPr>
          <w:szCs w:val="28"/>
          <w:vertAlign w:val="subscript"/>
        </w:rPr>
        <w:t>1</w:t>
      </w:r>
      <w:proofErr w:type="gramStart"/>
      <w:r w:rsidRPr="001324D9">
        <w:rPr>
          <w:szCs w:val="28"/>
        </w:rPr>
        <w:t xml:space="preserve"> )</w:t>
      </w:r>
      <w:proofErr w:type="gramEnd"/>
      <w:r w:rsidRPr="001324D9">
        <w:rPr>
          <w:szCs w:val="28"/>
        </w:rPr>
        <w:t xml:space="preserve">) / ( </w:t>
      </w:r>
      <w:proofErr w:type="spellStart"/>
      <w:r w:rsidRPr="001324D9">
        <w:rPr>
          <w:szCs w:val="28"/>
        </w:rPr>
        <w:t>ln</w:t>
      </w:r>
      <w:proofErr w:type="spellEnd"/>
      <w:r w:rsidRPr="001324D9">
        <w:rPr>
          <w:szCs w:val="28"/>
        </w:rPr>
        <w:t xml:space="preserve"> 1 / (1 – ε</w:t>
      </w:r>
      <w:r w:rsidRPr="001324D9">
        <w:rPr>
          <w:szCs w:val="28"/>
          <w:vertAlign w:val="subscript"/>
        </w:rPr>
        <w:t>2</w:t>
      </w:r>
      <w:r w:rsidRPr="001324D9">
        <w:rPr>
          <w:szCs w:val="28"/>
        </w:rPr>
        <w:t xml:space="preserve"> )) ,</w:t>
      </w:r>
    </w:p>
    <w:p w:rsidR="00EA4DB3" w:rsidRPr="00AF1261" w:rsidRDefault="00EA4DB3" w:rsidP="00EA4DB3">
      <w:pPr>
        <w:pStyle w:val="21"/>
        <w:spacing w:line="240" w:lineRule="auto"/>
        <w:jc w:val="center"/>
        <w:rPr>
          <w:sz w:val="16"/>
          <w:szCs w:val="16"/>
        </w:rPr>
      </w:pPr>
    </w:p>
    <w:p w:rsidR="00EA4DB3" w:rsidRPr="001324D9" w:rsidRDefault="00EA4DB3" w:rsidP="00EA4DB3">
      <w:pPr>
        <w:pStyle w:val="21"/>
        <w:spacing w:line="240" w:lineRule="auto"/>
        <w:ind w:firstLine="0"/>
        <w:rPr>
          <w:szCs w:val="28"/>
        </w:rPr>
      </w:pPr>
      <w:r w:rsidRPr="001324D9">
        <w:rPr>
          <w:szCs w:val="28"/>
        </w:rPr>
        <w:t>где ε</w:t>
      </w:r>
      <w:r w:rsidRPr="001324D9">
        <w:rPr>
          <w:szCs w:val="28"/>
          <w:vertAlign w:val="subscript"/>
        </w:rPr>
        <w:t>1</w:t>
      </w:r>
      <w:r w:rsidRPr="001324D9">
        <w:rPr>
          <w:szCs w:val="28"/>
        </w:rPr>
        <w:t xml:space="preserve"> и ε</w:t>
      </w:r>
      <w:r w:rsidRPr="001324D9">
        <w:rPr>
          <w:szCs w:val="28"/>
          <w:vertAlign w:val="subscript"/>
        </w:rPr>
        <w:t xml:space="preserve">2  </w:t>
      </w:r>
      <w:r w:rsidRPr="001324D9">
        <w:rPr>
          <w:szCs w:val="28"/>
        </w:rPr>
        <w:t xml:space="preserve">- извлечения в пенный продукт компонента 1 и компонента 2. </w:t>
      </w: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</w:p>
    <w:p w:rsidR="00EA4DB3" w:rsidRPr="001324D9" w:rsidRDefault="00EA4DB3" w:rsidP="00EA4DB3">
      <w:pPr>
        <w:pStyle w:val="21"/>
        <w:spacing w:line="240" w:lineRule="auto"/>
        <w:rPr>
          <w:szCs w:val="28"/>
        </w:rPr>
      </w:pPr>
    </w:p>
    <w:p w:rsidR="00EA4DB3" w:rsidRDefault="00EA4DB3" w:rsidP="00EA4DB3">
      <w:pPr>
        <w:rPr>
          <w:b/>
          <w:szCs w:val="28"/>
        </w:rPr>
      </w:pPr>
      <w:r>
        <w:rPr>
          <w:szCs w:val="28"/>
        </w:rPr>
        <w:br w:type="page"/>
      </w:r>
      <w:r>
        <w:rPr>
          <w:szCs w:val="28"/>
        </w:rPr>
        <w:lastRenderedPageBreak/>
        <w:t xml:space="preserve">                                                        </w:t>
      </w:r>
      <w:r w:rsidRPr="002D2255">
        <w:rPr>
          <w:b/>
          <w:szCs w:val="28"/>
        </w:rPr>
        <w:t>Литература</w:t>
      </w:r>
    </w:p>
    <w:p w:rsidR="00EA4DB3" w:rsidRDefault="00EA4DB3" w:rsidP="00EA4DB3">
      <w:pPr>
        <w:suppressAutoHyphens/>
        <w:rPr>
          <w:szCs w:val="28"/>
        </w:rPr>
      </w:pPr>
      <w:r w:rsidRPr="00B8102D">
        <w:rPr>
          <w:rFonts w:eastAsia="Calibri"/>
          <w:szCs w:val="28"/>
        </w:rPr>
        <w:t>1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Абрамов А.А. Флотационные методы обогащения. – М.: «Горная книга», 2008–710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 xml:space="preserve">. </w:t>
      </w:r>
    </w:p>
    <w:p w:rsidR="00EA4DB3" w:rsidRPr="00B8102D" w:rsidRDefault="00EA4DB3" w:rsidP="00EA4DB3">
      <w:pPr>
        <w:suppressAutoHyphens/>
        <w:rPr>
          <w:rFonts w:eastAsia="Calibri"/>
          <w:b/>
          <w:szCs w:val="28"/>
        </w:rPr>
      </w:pPr>
      <w:r w:rsidRPr="00B8102D">
        <w:rPr>
          <w:rFonts w:eastAsia="Calibri"/>
          <w:szCs w:val="28"/>
        </w:rPr>
        <w:t>2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Баденикова</w:t>
      </w:r>
      <w:proofErr w:type="spellEnd"/>
      <w:r w:rsidRPr="00B8102D">
        <w:rPr>
          <w:rFonts w:eastAsia="Calibri"/>
          <w:szCs w:val="28"/>
        </w:rPr>
        <w:t xml:space="preserve"> Г.А. Флотационные методы обогащения. Конспект лекций для </w:t>
      </w:r>
      <w:proofErr w:type="spellStart"/>
      <w:r w:rsidRPr="00B8102D">
        <w:rPr>
          <w:rFonts w:eastAsia="Calibri"/>
          <w:szCs w:val="28"/>
        </w:rPr>
        <w:t>ст-тов</w:t>
      </w:r>
      <w:proofErr w:type="spellEnd"/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спец-сти</w:t>
      </w:r>
      <w:proofErr w:type="spellEnd"/>
      <w:r w:rsidRPr="00B8102D">
        <w:rPr>
          <w:rFonts w:eastAsia="Calibri"/>
          <w:szCs w:val="28"/>
        </w:rPr>
        <w:t xml:space="preserve"> «Обогащение полезных ископаемых» – библ. </w:t>
      </w:r>
      <w:proofErr w:type="spellStart"/>
      <w:r w:rsidRPr="00B8102D">
        <w:rPr>
          <w:rFonts w:eastAsia="Calibri"/>
          <w:szCs w:val="28"/>
        </w:rPr>
        <w:t>ИрГТУ</w:t>
      </w:r>
      <w:proofErr w:type="spellEnd"/>
      <w:r w:rsidRPr="00B8102D">
        <w:rPr>
          <w:rFonts w:eastAsia="Calibri"/>
          <w:szCs w:val="28"/>
        </w:rPr>
        <w:t>, 2011.</w:t>
      </w:r>
    </w:p>
    <w:p w:rsidR="00EA4DB3" w:rsidRPr="00B8102D" w:rsidRDefault="00EA4DB3" w:rsidP="00EA4DB3">
      <w:pPr>
        <w:rPr>
          <w:rFonts w:eastAsia="Calibri"/>
          <w:szCs w:val="28"/>
        </w:rPr>
      </w:pPr>
      <w:r w:rsidRPr="00B8102D">
        <w:rPr>
          <w:rFonts w:eastAsia="Calibri"/>
          <w:szCs w:val="28"/>
        </w:rPr>
        <w:t>3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Абрамов А.А. Флотационные методы обогащения. – М.: Недра,1984–383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 xml:space="preserve">. </w:t>
      </w:r>
      <w:r w:rsidRPr="00B8102D">
        <w:rPr>
          <w:rFonts w:eastAsia="Calibri"/>
          <w:szCs w:val="28"/>
        </w:rPr>
        <w:cr/>
        <w:t>4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Глембоцкий</w:t>
      </w:r>
      <w:proofErr w:type="spellEnd"/>
      <w:r w:rsidRPr="00B8102D">
        <w:rPr>
          <w:rFonts w:eastAsia="Calibri"/>
          <w:szCs w:val="28"/>
        </w:rPr>
        <w:t xml:space="preserve"> В.А., </w:t>
      </w:r>
      <w:proofErr w:type="spellStart"/>
      <w:r w:rsidRPr="00B8102D">
        <w:rPr>
          <w:rFonts w:eastAsia="Calibri"/>
          <w:szCs w:val="28"/>
        </w:rPr>
        <w:t>Классен</w:t>
      </w:r>
      <w:proofErr w:type="spellEnd"/>
      <w:r w:rsidRPr="00B8102D">
        <w:rPr>
          <w:rFonts w:eastAsia="Calibri"/>
          <w:szCs w:val="28"/>
        </w:rPr>
        <w:t xml:space="preserve"> В.И. Флотационные методы обогащения. – М.: Недра, 1981. – 304с.</w:t>
      </w:r>
      <w:r w:rsidRPr="00B8102D">
        <w:rPr>
          <w:rFonts w:eastAsia="Calibri"/>
          <w:szCs w:val="28"/>
        </w:rPr>
        <w:cr/>
        <w:t>5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Полькин</w:t>
      </w:r>
      <w:proofErr w:type="spellEnd"/>
      <w:r w:rsidRPr="00B8102D">
        <w:rPr>
          <w:rFonts w:eastAsia="Calibri"/>
          <w:szCs w:val="28"/>
        </w:rPr>
        <w:t xml:space="preserve"> С.И., Адамов Э.В. Обогащение руд цветных металлов. – М.: Недра, 1983. – 400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>.</w:t>
      </w:r>
      <w:r w:rsidRPr="00B8102D">
        <w:rPr>
          <w:rFonts w:eastAsia="Calibri"/>
          <w:szCs w:val="28"/>
        </w:rPr>
        <w:cr/>
        <w:t>6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Глембоцкий</w:t>
      </w:r>
      <w:proofErr w:type="spellEnd"/>
      <w:r w:rsidRPr="00B8102D">
        <w:rPr>
          <w:rFonts w:eastAsia="Calibri"/>
          <w:szCs w:val="28"/>
        </w:rPr>
        <w:t xml:space="preserve"> В.А. Основы </w:t>
      </w:r>
      <w:proofErr w:type="spellStart"/>
      <w:proofErr w:type="gramStart"/>
      <w:r w:rsidRPr="00B8102D">
        <w:rPr>
          <w:rFonts w:eastAsia="Calibri"/>
          <w:szCs w:val="28"/>
        </w:rPr>
        <w:t>физико-химии</w:t>
      </w:r>
      <w:proofErr w:type="spellEnd"/>
      <w:proofErr w:type="gramEnd"/>
      <w:r w:rsidRPr="00B8102D">
        <w:rPr>
          <w:rFonts w:eastAsia="Calibri"/>
          <w:szCs w:val="28"/>
        </w:rPr>
        <w:t xml:space="preserve"> флотационных систем. – М.: Недра, 1980. – 471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>.</w:t>
      </w:r>
    </w:p>
    <w:p w:rsidR="00EA4DB3" w:rsidRPr="00B8102D" w:rsidRDefault="00EA4DB3" w:rsidP="00EA4DB3">
      <w:pPr>
        <w:rPr>
          <w:rFonts w:eastAsia="Calibri"/>
          <w:szCs w:val="28"/>
        </w:rPr>
      </w:pPr>
      <w:r w:rsidRPr="00B8102D">
        <w:rPr>
          <w:rFonts w:eastAsia="Calibri"/>
          <w:szCs w:val="28"/>
        </w:rPr>
        <w:t>7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Хан Г.А., </w:t>
      </w:r>
      <w:proofErr w:type="spellStart"/>
      <w:r w:rsidRPr="00B8102D">
        <w:rPr>
          <w:rFonts w:eastAsia="Calibri"/>
          <w:szCs w:val="28"/>
        </w:rPr>
        <w:t>Габриелова</w:t>
      </w:r>
      <w:proofErr w:type="spellEnd"/>
      <w:r w:rsidRPr="00B8102D">
        <w:rPr>
          <w:rFonts w:eastAsia="Calibri"/>
          <w:szCs w:val="28"/>
        </w:rPr>
        <w:t xml:space="preserve"> Л.И., Власова Н.С. Флотационные реагенты и их применение. – М.: Недра, 1986. – 270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>.</w:t>
      </w:r>
    </w:p>
    <w:p w:rsidR="00EA4DB3" w:rsidRPr="00B8102D" w:rsidRDefault="00EA4DB3" w:rsidP="00EA4DB3">
      <w:pPr>
        <w:rPr>
          <w:rFonts w:eastAsia="Calibri"/>
          <w:szCs w:val="28"/>
        </w:rPr>
      </w:pPr>
      <w:r w:rsidRPr="00B8102D">
        <w:rPr>
          <w:rFonts w:eastAsia="Calibri"/>
          <w:szCs w:val="28"/>
        </w:rPr>
        <w:t>8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Разумов К.А. Флотационный метод обогащения. – Л.: ЛГИ, 1975. – 272 с.</w:t>
      </w:r>
    </w:p>
    <w:p w:rsidR="00EA4DB3" w:rsidRPr="00B8102D" w:rsidRDefault="00EA4DB3" w:rsidP="00EA4DB3">
      <w:pPr>
        <w:rPr>
          <w:rFonts w:eastAsia="Calibri"/>
          <w:szCs w:val="28"/>
        </w:rPr>
      </w:pPr>
      <w:r w:rsidRPr="00B8102D">
        <w:rPr>
          <w:rFonts w:eastAsia="Calibri"/>
          <w:szCs w:val="28"/>
        </w:rPr>
        <w:t>9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Справочник по обогащению руд. Основные процессы /Ред</w:t>
      </w:r>
      <w:proofErr w:type="gramStart"/>
      <w:r w:rsidRPr="00B8102D">
        <w:rPr>
          <w:rFonts w:eastAsia="Calibri"/>
          <w:szCs w:val="28"/>
        </w:rPr>
        <w:t>.к</w:t>
      </w:r>
      <w:proofErr w:type="gramEnd"/>
      <w:r w:rsidRPr="00B8102D">
        <w:rPr>
          <w:rFonts w:eastAsia="Calibri"/>
          <w:szCs w:val="28"/>
        </w:rPr>
        <w:t xml:space="preserve">олл. О.С. Богданов. – М.: Недра, 1983.– 381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>.</w:t>
      </w:r>
    </w:p>
    <w:p w:rsidR="00EA4DB3" w:rsidRPr="00B8102D" w:rsidRDefault="00EA4DB3" w:rsidP="00EA4DB3">
      <w:pPr>
        <w:rPr>
          <w:rFonts w:eastAsia="Calibri"/>
          <w:szCs w:val="28"/>
        </w:rPr>
      </w:pPr>
      <w:r w:rsidRPr="00B8102D">
        <w:rPr>
          <w:rFonts w:eastAsia="Calibri"/>
          <w:szCs w:val="28"/>
        </w:rPr>
        <w:t>10</w:t>
      </w:r>
      <w:r>
        <w:rPr>
          <w:szCs w:val="28"/>
        </w:rPr>
        <w:t>.</w:t>
      </w:r>
      <w:r w:rsidRPr="00B8102D">
        <w:rPr>
          <w:rFonts w:eastAsia="Calibri"/>
          <w:szCs w:val="28"/>
        </w:rPr>
        <w:t xml:space="preserve"> </w:t>
      </w:r>
      <w:proofErr w:type="spellStart"/>
      <w:r w:rsidRPr="00B8102D">
        <w:rPr>
          <w:rFonts w:eastAsia="Calibri"/>
          <w:szCs w:val="28"/>
        </w:rPr>
        <w:t>Шубов</w:t>
      </w:r>
      <w:proofErr w:type="spellEnd"/>
      <w:r w:rsidRPr="00B8102D">
        <w:rPr>
          <w:rFonts w:eastAsia="Calibri"/>
          <w:szCs w:val="28"/>
        </w:rPr>
        <w:t xml:space="preserve"> Л.Я. Флотационные реагенты в процессах обогащения минерального сырья</w:t>
      </w:r>
      <w:proofErr w:type="gramStart"/>
      <w:r w:rsidRPr="00B8102D">
        <w:rPr>
          <w:rFonts w:eastAsia="Calibri"/>
          <w:szCs w:val="28"/>
        </w:rPr>
        <w:t>.</w:t>
      </w:r>
      <w:proofErr w:type="gramEnd"/>
      <w:r w:rsidRPr="00B8102D">
        <w:rPr>
          <w:rFonts w:eastAsia="Calibri"/>
          <w:szCs w:val="28"/>
        </w:rPr>
        <w:t xml:space="preserve"> </w:t>
      </w:r>
      <w:proofErr w:type="gramStart"/>
      <w:r w:rsidRPr="00B8102D">
        <w:rPr>
          <w:rFonts w:eastAsia="Calibri"/>
          <w:szCs w:val="28"/>
        </w:rPr>
        <w:t>к</w:t>
      </w:r>
      <w:proofErr w:type="gramEnd"/>
      <w:r w:rsidRPr="00B8102D">
        <w:rPr>
          <w:rFonts w:eastAsia="Calibri"/>
          <w:szCs w:val="28"/>
        </w:rPr>
        <w:t xml:space="preserve">н.1. – М.: Недра, 1990 – 400 </w:t>
      </w:r>
      <w:proofErr w:type="gramStart"/>
      <w:r w:rsidRPr="00B8102D">
        <w:rPr>
          <w:rFonts w:eastAsia="Calibri"/>
          <w:szCs w:val="28"/>
        </w:rPr>
        <w:t>с</w:t>
      </w:r>
      <w:proofErr w:type="gramEnd"/>
      <w:r w:rsidRPr="00B8102D">
        <w:rPr>
          <w:rFonts w:eastAsia="Calibri"/>
          <w:szCs w:val="28"/>
        </w:rPr>
        <w:t>.</w:t>
      </w:r>
    </w:p>
    <w:p w:rsidR="00EA4DB3" w:rsidRPr="00B8102D" w:rsidRDefault="00EA4DB3" w:rsidP="00EA4DB3">
      <w:pPr>
        <w:rPr>
          <w:rFonts w:eastAsia="Calibri"/>
          <w:szCs w:val="28"/>
          <w:lang w:val="kk-KZ"/>
        </w:rPr>
      </w:pPr>
      <w:r w:rsidRPr="00B8102D">
        <w:rPr>
          <w:rFonts w:eastAsia="Calibri"/>
          <w:szCs w:val="28"/>
          <w:lang w:val="kk-KZ"/>
        </w:rPr>
        <w:t>11</w:t>
      </w:r>
      <w:r>
        <w:rPr>
          <w:szCs w:val="28"/>
          <w:lang w:val="kk-KZ"/>
        </w:rPr>
        <w:t>.</w:t>
      </w:r>
      <w:r w:rsidRPr="00B8102D">
        <w:rPr>
          <w:rFonts w:eastAsia="Calibri"/>
          <w:szCs w:val="28"/>
          <w:lang w:val="kk-KZ"/>
        </w:rPr>
        <w:t xml:space="preserve"> Шубов Л.Я. Флотационные реагенты в процессах обогащения минерального сырья. Кн.2. – М.: Недра, 1990. – 262 с.</w:t>
      </w:r>
    </w:p>
    <w:p w:rsidR="001812DF" w:rsidRDefault="001812DF" w:rsidP="00EA4DB3"/>
    <w:sectPr w:rsidR="001812DF" w:rsidSect="00181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41BB3"/>
    <w:multiLevelType w:val="singleLevel"/>
    <w:tmpl w:val="D3CCE42C"/>
    <w:lvl w:ilvl="0">
      <w:start w:val="1"/>
      <w:numFmt w:val="decimal"/>
      <w:lvlText w:val="%1."/>
      <w:legacy w:legacy="1" w:legacySpace="120" w:legacyIndent="360"/>
      <w:lvlJc w:val="left"/>
      <w:pPr>
        <w:ind w:left="10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DB3"/>
    <w:rsid w:val="001812DF"/>
    <w:rsid w:val="008B30C6"/>
    <w:rsid w:val="00A862E2"/>
    <w:rsid w:val="00CA773F"/>
    <w:rsid w:val="00EA4DB3"/>
    <w:rsid w:val="00F90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DB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EA4DB3"/>
    <w:pPr>
      <w:spacing w:line="360" w:lineRule="auto"/>
      <w:ind w:firstLine="72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1157</Words>
  <Characters>6597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2021-03-25T03:11:00Z</dcterms:created>
  <dcterms:modified xsi:type="dcterms:W3CDTF">2021-03-25T03:39:00Z</dcterms:modified>
</cp:coreProperties>
</file>