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8FF3C9" w14:textId="77777777" w:rsidR="00A369F2" w:rsidRPr="00E36801" w:rsidRDefault="00A369F2" w:rsidP="00A369F2">
      <w:pPr>
        <w:widowControl w:val="0"/>
        <w:autoSpaceDE w:val="0"/>
        <w:autoSpaceDN w:val="0"/>
        <w:adjustRightInd w:val="0"/>
        <w:ind w:firstLine="567"/>
        <w:jc w:val="both"/>
        <w:rPr>
          <w:b/>
          <w:sz w:val="28"/>
          <w:szCs w:val="28"/>
          <w:lang w:val="kk-KZ"/>
        </w:rPr>
      </w:pPr>
      <w:r>
        <w:rPr>
          <w:b/>
          <w:sz w:val="28"/>
          <w:szCs w:val="28"/>
          <w:lang w:val="kk-KZ"/>
        </w:rPr>
        <w:t>Дәріс 6</w:t>
      </w:r>
      <w:r w:rsidRPr="00E36801">
        <w:rPr>
          <w:b/>
          <w:sz w:val="28"/>
          <w:szCs w:val="28"/>
          <w:lang w:val="kk-KZ"/>
        </w:rPr>
        <w:t xml:space="preserve"> </w:t>
      </w:r>
    </w:p>
    <w:p w14:paraId="5A881500" w14:textId="77777777" w:rsidR="00A369F2" w:rsidRPr="003F3907" w:rsidRDefault="00A369F2" w:rsidP="00A369F2">
      <w:pPr>
        <w:widowControl w:val="0"/>
        <w:autoSpaceDE w:val="0"/>
        <w:autoSpaceDN w:val="0"/>
        <w:adjustRightInd w:val="0"/>
        <w:ind w:firstLine="567"/>
        <w:jc w:val="both"/>
        <w:rPr>
          <w:b/>
          <w:sz w:val="28"/>
          <w:szCs w:val="28"/>
          <w:lang w:val="kk-KZ"/>
        </w:rPr>
      </w:pPr>
      <w:r>
        <w:rPr>
          <w:b/>
          <w:sz w:val="28"/>
          <w:szCs w:val="28"/>
          <w:lang w:val="kk-KZ"/>
        </w:rPr>
        <w:t xml:space="preserve">Тақырыбы: </w:t>
      </w:r>
      <w:r w:rsidRPr="003F3907">
        <w:rPr>
          <w:b/>
          <w:sz w:val="28"/>
          <w:szCs w:val="28"/>
          <w:lang w:val="kk-KZ"/>
        </w:rPr>
        <w:t>ӨНДІРІСТІК ИНФРАҚҰРЫЛЫМНЫҢ МАЗМҰНЫ МЕН МІНДЕТ</w:t>
      </w:r>
    </w:p>
    <w:p w14:paraId="319A7692" w14:textId="77777777" w:rsidR="00A369F2" w:rsidRPr="008C6A63" w:rsidRDefault="00A369F2" w:rsidP="00A369F2">
      <w:pPr>
        <w:contextualSpacing/>
        <w:jc w:val="both"/>
        <w:rPr>
          <w:b/>
          <w:sz w:val="28"/>
          <w:szCs w:val="28"/>
          <w:lang w:val="kk-KZ"/>
        </w:rPr>
      </w:pPr>
    </w:p>
    <w:p w14:paraId="0DC38327" w14:textId="77777777" w:rsidR="00A369F2" w:rsidRPr="003F3907" w:rsidRDefault="00A369F2" w:rsidP="00A369F2">
      <w:pPr>
        <w:contextualSpacing/>
        <w:jc w:val="both"/>
        <w:rPr>
          <w:sz w:val="28"/>
          <w:szCs w:val="28"/>
          <w:lang w:val="kk-KZ"/>
        </w:rPr>
      </w:pPr>
      <w:r w:rsidRPr="008C6A63">
        <w:rPr>
          <w:b/>
          <w:sz w:val="28"/>
          <w:szCs w:val="28"/>
          <w:lang w:val="kk-KZ"/>
        </w:rPr>
        <w:t>Лекцияның мақсаты</w:t>
      </w:r>
      <w:r w:rsidRPr="003F3907">
        <w:rPr>
          <w:b/>
          <w:sz w:val="28"/>
          <w:szCs w:val="28"/>
          <w:lang w:val="kk-KZ"/>
        </w:rPr>
        <w:t xml:space="preserve"> – </w:t>
      </w:r>
      <w:r w:rsidRPr="008C6A63">
        <w:rPr>
          <w:sz w:val="28"/>
          <w:szCs w:val="28"/>
          <w:lang w:val="kk-KZ"/>
        </w:rPr>
        <w:t>өндірісті ұйымдастырудың жүйелік концепциясын қарастыру</w:t>
      </w:r>
      <w:r w:rsidRPr="003F3907">
        <w:rPr>
          <w:sz w:val="28"/>
          <w:szCs w:val="28"/>
          <w:lang w:val="kk-KZ"/>
        </w:rPr>
        <w:t>.</w:t>
      </w:r>
    </w:p>
    <w:p w14:paraId="208B26EB" w14:textId="77777777" w:rsidR="00A369F2" w:rsidRPr="008C6A63" w:rsidRDefault="00A369F2" w:rsidP="00A369F2">
      <w:pPr>
        <w:contextualSpacing/>
        <w:jc w:val="both"/>
        <w:rPr>
          <w:sz w:val="28"/>
          <w:szCs w:val="28"/>
          <w:lang w:val="kk-KZ"/>
        </w:rPr>
      </w:pPr>
      <w:r>
        <w:rPr>
          <w:sz w:val="28"/>
          <w:szCs w:val="28"/>
          <w:lang w:val="kk-KZ"/>
        </w:rPr>
        <w:t xml:space="preserve">          </w:t>
      </w:r>
      <w:r w:rsidRPr="008C6A63">
        <w:rPr>
          <w:sz w:val="28"/>
          <w:szCs w:val="28"/>
          <w:lang w:val="kk-KZ"/>
        </w:rPr>
        <w:t>Кәсіпорынның өндірістік құрылымы әртүрлі және көптеген факторларға бағынышты болады, олардың негізгілеріне төмендегілер жатады:</w:t>
      </w:r>
    </w:p>
    <w:p w14:paraId="1560BE3F"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Кәсіпорынның салалық ерекшілігі;</w:t>
      </w:r>
    </w:p>
    <w:p w14:paraId="3B6F2531"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Өнім мен оны дайындау технологиясының сипаттамасы – шығарылатын өнімнің номенклатурасы, конструкциясының ерекшелігі, қолданылатын материалдар, дайындаушыны өңдеу мен алу тәсілдері.</w:t>
      </w:r>
    </w:p>
    <w:p w14:paraId="31F2AC62"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Өндірістің ауқымы – өнім шығарудың көлемі мен оның еңбекке сыйымдылығы.</w:t>
      </w:r>
    </w:p>
    <w:p w14:paraId="45CBEE70"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Өнімнің сапасына қойылатын талаптар.</w:t>
      </w:r>
    </w:p>
    <w:p w14:paraId="3B87196D"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Өндірістің типі.</w:t>
      </w:r>
    </w:p>
    <w:p w14:paraId="48E7432A"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Кәсіпорынды мамандандырудың түрі мен деңгейі, оның өзге кәсіпорынмен кооперациялануы.</w:t>
      </w:r>
    </w:p>
    <w:p w14:paraId="6B08708E"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Технологиялық жабдықтар мен аспаптардың құрамы, жабдықтарға қызмет көрсетуді ұйымдастыру, оны жедел төсеніштеу мүмкіндігі.</w:t>
      </w:r>
    </w:p>
    <w:p w14:paraId="3DD2F0AC" w14:textId="77777777" w:rsidR="00A369F2" w:rsidRPr="008C6A63" w:rsidRDefault="00A369F2" w:rsidP="00A369F2">
      <w:pPr>
        <w:pStyle w:val="a3"/>
        <w:numPr>
          <w:ilvl w:val="0"/>
          <w:numId w:val="1"/>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 xml:space="preserve">Негізгі, қосалқы және қызмет көрсетуші цехтардағы  өндіріс үрдісінің сипаттамасы.  </w:t>
      </w:r>
    </w:p>
    <w:p w14:paraId="6067BE57" w14:textId="77777777" w:rsidR="00A369F2" w:rsidRPr="008C6A63" w:rsidRDefault="00A369F2" w:rsidP="00A369F2">
      <w:pPr>
        <w:ind w:left="360" w:firstLine="348"/>
        <w:contextualSpacing/>
        <w:jc w:val="both"/>
        <w:rPr>
          <w:sz w:val="28"/>
          <w:szCs w:val="28"/>
          <w:lang w:val="kk-KZ"/>
        </w:rPr>
      </w:pPr>
      <w:r w:rsidRPr="008C6A63">
        <w:rPr>
          <w:sz w:val="28"/>
          <w:szCs w:val="28"/>
          <w:lang w:val="kk-KZ"/>
        </w:rPr>
        <w:t>Кәсіпорынның өндірістік құрылымы  кеңістіктегі өндіріс үрдісін тиімді ұйымдастыруды қамтамасыз етуі қажет. Кәсіпорын территориясында өндіріс  ғимараттарын орналастыру туралы шешім қабылдау үшін белгілі бір  ережелер мен қағидаларды сақтау қажет. Олардың негізгілері төмендегілер:</w:t>
      </w:r>
    </w:p>
    <w:p w14:paraId="06FDF0DE"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 үрдісінің барысы бойынша  цехтарды орналастыру.</w:t>
      </w:r>
    </w:p>
    <w:p w14:paraId="570E1F48"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Кәсіп орынның шығатын және кіретін жерінде қоймаларды орналастыру.</w:t>
      </w:r>
    </w:p>
    <w:p w14:paraId="53D2F48E"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Тұтынушыларға жақын жерде қосалқы цехтарды орналастыру.</w:t>
      </w:r>
    </w:p>
    <w:p w14:paraId="5EFCDEE6"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Тасымалдаудың тиімділігін есепке ала отырып өндірістік нысандарды орналастыру.</w:t>
      </w:r>
    </w:p>
    <w:p w14:paraId="26000C4D"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Сыртқы факторларды(табиғи,қоғамдық,техногендік) есепке алып өндіріс өндірістік нысандарды орналастыру.</w:t>
      </w:r>
    </w:p>
    <w:p w14:paraId="6AE4AB47"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 құрылымының элементтерін блоктық құру.</w:t>
      </w:r>
    </w:p>
    <w:p w14:paraId="618BC3AB"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 құрылымының біртекті элементтерінің белдемін бөлу.</w:t>
      </w:r>
    </w:p>
    <w:p w14:paraId="49DE6125"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Өндірістік құрылымды модифицерлеумен өсіру мүмкіндігін қамтамасыз ету.</w:t>
      </w:r>
    </w:p>
    <w:p w14:paraId="7341A31A" w14:textId="77777777" w:rsidR="00A369F2" w:rsidRPr="008C6A63" w:rsidRDefault="00A369F2" w:rsidP="00A369F2">
      <w:pPr>
        <w:pStyle w:val="a3"/>
        <w:numPr>
          <w:ilvl w:val="0"/>
          <w:numId w:val="2"/>
        </w:numPr>
        <w:spacing w:after="0" w:line="240" w:lineRule="auto"/>
        <w:jc w:val="both"/>
        <w:rPr>
          <w:rFonts w:ascii="Times New Roman" w:hAnsi="Times New Roman"/>
          <w:sz w:val="28"/>
          <w:szCs w:val="28"/>
          <w:lang w:val="kk-KZ"/>
        </w:rPr>
      </w:pPr>
      <w:r w:rsidRPr="008C6A63">
        <w:rPr>
          <w:rFonts w:ascii="Times New Roman" w:hAnsi="Times New Roman"/>
          <w:sz w:val="28"/>
          <w:szCs w:val="28"/>
          <w:lang w:val="kk-KZ"/>
        </w:rPr>
        <w:t>Аумақ көлемін жоғары деңгейде пайдалану</w:t>
      </w:r>
      <w:r w:rsidRPr="008C6A63">
        <w:rPr>
          <w:rFonts w:ascii="Times New Roman" w:hAnsi="Times New Roman"/>
          <w:sz w:val="28"/>
          <w:szCs w:val="28"/>
          <w:lang w:val="kk-KZ"/>
        </w:rPr>
        <w:tab/>
        <w:t>(жер участігі,ғимарат).</w:t>
      </w:r>
      <w:r w:rsidRPr="008C6A63">
        <w:rPr>
          <w:rFonts w:ascii="Times New Roman" w:hAnsi="Times New Roman"/>
          <w:sz w:val="28"/>
          <w:szCs w:val="28"/>
          <w:lang w:val="kk-KZ"/>
        </w:rPr>
        <w:tab/>
      </w:r>
    </w:p>
    <w:p w14:paraId="381B1468"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Жер участігінің аумағын пайдалану тиімділігі участок құрлысының коэфициентімен және аумақты пайдаланумен сипатталады.</w:t>
      </w:r>
    </w:p>
    <w:p w14:paraId="01EAAC48"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Жер участігінің құрылыс коэфициенті-бұл ғимараттар алып жатқан аумақтың барлық жер участігінің аумаңына қатынасы;оның көлемі әдетте 0,22-0,35.</w:t>
      </w:r>
    </w:p>
    <w:p w14:paraId="22DFF91C"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lastRenderedPageBreak/>
        <w:t xml:space="preserve"> Жер участігінің аумағын пайдалану коэффициеті-бұл барлық құрылыстармен ғимараттар алып жатқан аумақтың барлық жер участігінің аумағына қатынасы;оның көлемі әдетте 0,4-0,7 тең.</w:t>
      </w:r>
    </w:p>
    <w:p w14:paraId="05646E6F"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Сонымен қатар ғимараттардың жеке бөлімшелерінің аумағын,олардың ішкі кеңістігін пайдалану тиімділігін бағалау орындалады.</w:t>
      </w:r>
    </w:p>
    <w:p w14:paraId="78ED58D6"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Кәсінорын кеңістікті ұйымдастыру нысаны ретінде иерархиялық құрылымға ие, жинақтау және жоспарлау шешімдерінің көптеген балама нұсқаларына мүмкіндік береді, бұл орналастыру міндеттерін күрделендіреді.сондықтанда бөлімшелерді кәсіпорын территориясында бөлімшелерді орналастыруды кері жалғасымдылықта нәтижелерді келісуді қамтамасыз етіп төмендегі жалғасымдылықпен кезеңді түрде орындау керек:</w:t>
      </w:r>
    </w:p>
    <w:p w14:paraId="4475F2A4"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-зауыт</w:t>
      </w:r>
      <w:r w:rsidRPr="008C6A63">
        <w:rPr>
          <w:rFonts w:ascii="Times New Roman" w:hAnsi="Times New Roman"/>
          <w:sz w:val="28"/>
          <w:szCs w:val="28"/>
        </w:rPr>
        <w:t xml:space="preserve">  </w:t>
      </w:r>
      <w:proofErr w:type="spellStart"/>
      <w:r w:rsidRPr="008C6A63">
        <w:rPr>
          <w:rFonts w:ascii="Times New Roman" w:hAnsi="Times New Roman"/>
          <w:sz w:val="28"/>
          <w:szCs w:val="28"/>
        </w:rPr>
        <w:t>территориясында</w:t>
      </w:r>
      <w:proofErr w:type="spellEnd"/>
      <w:r w:rsidRPr="008C6A63">
        <w:rPr>
          <w:rFonts w:ascii="Times New Roman" w:hAnsi="Times New Roman"/>
          <w:sz w:val="28"/>
          <w:szCs w:val="28"/>
          <w:lang w:val="kk-KZ"/>
        </w:rPr>
        <w:t xml:space="preserve"> цехтармен жалпы зауыттық қызметті орналастыру;</w:t>
      </w:r>
    </w:p>
    <w:p w14:paraId="7BEA62CE"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-цех территориясында участоктармен цех қызметін орналастыру;</w:t>
      </w:r>
    </w:p>
    <w:p w14:paraId="69DD61E2" w14:textId="77777777" w:rsidR="00A369F2" w:rsidRPr="008C6A63" w:rsidRDefault="00A369F2" w:rsidP="00A369F2">
      <w:pPr>
        <w:pStyle w:val="a3"/>
        <w:spacing w:after="0" w:line="240" w:lineRule="auto"/>
        <w:ind w:left="1068"/>
        <w:jc w:val="both"/>
        <w:rPr>
          <w:rFonts w:ascii="Times New Roman" w:hAnsi="Times New Roman"/>
          <w:sz w:val="28"/>
          <w:szCs w:val="28"/>
          <w:lang w:val="kk-KZ"/>
        </w:rPr>
      </w:pPr>
      <w:r w:rsidRPr="008C6A63">
        <w:rPr>
          <w:rFonts w:ascii="Times New Roman" w:hAnsi="Times New Roman"/>
          <w:sz w:val="28"/>
          <w:szCs w:val="28"/>
          <w:lang w:val="kk-KZ"/>
        </w:rPr>
        <w:t>-участок территориясында жұмыс орындары мен бөлімшелерді орналастыру.</w:t>
      </w:r>
    </w:p>
    <w:p w14:paraId="47FB7D47" w14:textId="77777777" w:rsidR="00595D12" w:rsidRPr="00A369F2" w:rsidRDefault="00595D12">
      <w:pPr>
        <w:rPr>
          <w:lang w:val="kk-KZ"/>
        </w:rPr>
      </w:pPr>
      <w:bookmarkStart w:id="0" w:name="_GoBack"/>
      <w:bookmarkEnd w:id="0"/>
    </w:p>
    <w:sectPr w:rsidR="00595D12" w:rsidRPr="00A369F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323F32"/>
    <w:multiLevelType w:val="hybridMultilevel"/>
    <w:tmpl w:val="62AE1208"/>
    <w:lvl w:ilvl="0" w:tplc="68CAAF1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32D30E7B"/>
    <w:multiLevelType w:val="hybridMultilevel"/>
    <w:tmpl w:val="D3DC16A8"/>
    <w:lvl w:ilvl="0" w:tplc="354065AC">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263"/>
    <w:rsid w:val="00016263"/>
    <w:rsid w:val="00595D12"/>
    <w:rsid w:val="00A369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ECF5CCA-0CEA-4E49-9200-A6A123C26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A369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69F2"/>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440</Words>
  <Characters>2512</Characters>
  <Application>Microsoft Office Word</Application>
  <DocSecurity>0</DocSecurity>
  <Lines>20</Lines>
  <Paragraphs>5</Paragraphs>
  <ScaleCrop>false</ScaleCrop>
  <Company/>
  <LinksUpToDate>false</LinksUpToDate>
  <CharactersWithSpaces>2947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2020-03-31T14:58:00Z</dcterms:created>
  <dcterms:modified xsi:type="dcterms:W3CDTF">2020-03-31T14:58:00Z</dcterms:modified>
</cp:coreProperties>
</file>