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356" w:rsidRDefault="00EB1356" w:rsidP="00EB1356">
      <w:pPr>
        <w:pStyle w:val="a3"/>
        <w:spacing w:before="0" w:beforeAutospacing="0" w:after="0" w:afterAutospacing="0"/>
        <w:ind w:firstLine="851"/>
        <w:contextualSpacing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ЗЕМЕЛЬНОЕ ЗАКОНОДАТЕЛЬСТВО РЕСПУБЛИКИ КАЗАХСТАН</w:t>
      </w:r>
    </w:p>
    <w:p w:rsidR="00EB1356" w:rsidRDefault="00EB1356" w:rsidP="00EB1356">
      <w:pPr>
        <w:pStyle w:val="a3"/>
        <w:spacing w:before="0" w:beforeAutospacing="0" w:after="0" w:afterAutospacing="0"/>
        <w:ind w:firstLine="851"/>
        <w:contextualSpacing/>
        <w:jc w:val="center"/>
        <w:rPr>
          <w:sz w:val="28"/>
          <w:szCs w:val="28"/>
          <w:lang w:val="kk-KZ"/>
        </w:rPr>
      </w:pPr>
    </w:p>
    <w:p w:rsidR="00EB1356" w:rsidRDefault="00EB1356" w:rsidP="00EB1356">
      <w:pPr>
        <w:pStyle w:val="a3"/>
        <w:spacing w:before="0" w:beforeAutospacing="0" w:after="0" w:afterAutospacing="0"/>
        <w:ind w:firstLine="851"/>
        <w:contextualSpacing/>
        <w:jc w:val="center"/>
        <w:rPr>
          <w:sz w:val="28"/>
          <w:szCs w:val="28"/>
          <w:lang w:val="kk-KZ"/>
        </w:rPr>
      </w:pPr>
    </w:p>
    <w:p w:rsidR="00EB1356" w:rsidRPr="00F92EB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>Основой земельного законодательства Республики Казахстан</w:t>
      </w:r>
      <w:r w:rsidRPr="00F92EB6">
        <w:rPr>
          <w:rFonts w:ascii="Times New Roman" w:hAnsi="Times New Roman"/>
          <w:sz w:val="28"/>
          <w:szCs w:val="28"/>
        </w:rPr>
        <w:t xml:space="preserve"> является Земельный к</w:t>
      </w:r>
      <w:r w:rsidRPr="00F92EB6">
        <w:rPr>
          <w:rFonts w:ascii="Times New Roman" w:hAnsi="Times New Roman"/>
          <w:sz w:val="28"/>
          <w:szCs w:val="28"/>
        </w:rPr>
        <w:t>о</w:t>
      </w:r>
      <w:r w:rsidRPr="00F92EB6">
        <w:rPr>
          <w:rFonts w:ascii="Times New Roman" w:hAnsi="Times New Roman"/>
          <w:sz w:val="28"/>
          <w:szCs w:val="28"/>
        </w:rPr>
        <w:t xml:space="preserve">декс </w:t>
      </w:r>
      <w:r w:rsidRPr="00F92EB6">
        <w:rPr>
          <w:rFonts w:ascii="Times New Roman" w:hAnsi="Times New Roman"/>
          <w:color w:val="000000"/>
          <w:sz w:val="28"/>
          <w:szCs w:val="28"/>
        </w:rPr>
        <w:t>от 20 июня 2003 года № 442.</w:t>
      </w:r>
    </w:p>
    <w:p w:rsidR="00EB1356" w:rsidRPr="00F92EB6" w:rsidRDefault="00EB1356" w:rsidP="00EB1356">
      <w:pPr>
        <w:pStyle w:val="a3"/>
        <w:spacing w:before="0" w:beforeAutospacing="0" w:after="0" w:afterAutospacing="0"/>
        <w:ind w:firstLine="851"/>
        <w:contextualSpacing/>
        <w:jc w:val="center"/>
        <w:rPr>
          <w:sz w:val="28"/>
          <w:szCs w:val="28"/>
        </w:rPr>
      </w:pPr>
    </w:p>
    <w:p w:rsidR="00EB1356" w:rsidRDefault="00EB1356" w:rsidP="00EB1356">
      <w:pPr>
        <w:numPr>
          <w:ilvl w:val="1"/>
          <w:numId w:val="2"/>
        </w:numPr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6"/>
      <w:r w:rsidRPr="00F92EB6">
        <w:rPr>
          <w:rFonts w:ascii="Times New Roman" w:hAnsi="Times New Roman"/>
          <w:i/>
          <w:color w:val="000000"/>
          <w:sz w:val="28"/>
          <w:szCs w:val="28"/>
        </w:rPr>
        <w:t>Принципы земельного законодательства</w:t>
      </w:r>
    </w:p>
    <w:p w:rsidR="00EB1356" w:rsidRPr="00F92EB6" w:rsidRDefault="00EB1356" w:rsidP="00EB1356">
      <w:pPr>
        <w:spacing w:before="0" w:beforeAutospacing="0" w:after="0" w:afterAutospacing="0"/>
        <w:ind w:left="450"/>
        <w:rPr>
          <w:rFonts w:ascii="Times New Roman" w:hAnsi="Times New Roman"/>
          <w:i/>
          <w:sz w:val="28"/>
          <w:szCs w:val="28"/>
        </w:rPr>
      </w:pPr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439"/>
      <w:bookmarkEnd w:id="0"/>
      <w:r w:rsidRPr="00F92EB6">
        <w:rPr>
          <w:rFonts w:ascii="Times New Roman" w:hAnsi="Times New Roman"/>
          <w:color w:val="000000"/>
          <w:sz w:val="28"/>
          <w:szCs w:val="28"/>
        </w:rPr>
        <w:t xml:space="preserve">Земельное законодательство Республики Казахстан основывается на следующих принципах: </w:t>
      </w:r>
      <w:bookmarkStart w:id="2" w:name="z440"/>
      <w:bookmarkEnd w:id="1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1) целостности, неприкосновенности и </w:t>
      </w:r>
      <w:proofErr w:type="spellStart"/>
      <w:r w:rsidRPr="00F92EB6">
        <w:rPr>
          <w:rFonts w:ascii="Times New Roman" w:hAnsi="Times New Roman"/>
          <w:color w:val="000000"/>
          <w:sz w:val="28"/>
          <w:szCs w:val="28"/>
        </w:rPr>
        <w:t>неотчуждаемости</w:t>
      </w:r>
      <w:proofErr w:type="spellEnd"/>
      <w:r w:rsidRPr="00F92EB6">
        <w:rPr>
          <w:rFonts w:ascii="Times New Roman" w:hAnsi="Times New Roman"/>
          <w:color w:val="000000"/>
          <w:sz w:val="28"/>
          <w:szCs w:val="28"/>
        </w:rPr>
        <w:t xml:space="preserve"> территории Республики Казахстан; </w:t>
      </w:r>
      <w:bookmarkStart w:id="3" w:name="z441"/>
      <w:bookmarkEnd w:id="2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2) сохранения земли как природного ресурса, основы жизни и деятельности народа Республики Казахстан; </w:t>
      </w:r>
      <w:bookmarkStart w:id="4" w:name="z442"/>
      <w:bookmarkEnd w:id="3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3) охраны и рационального использования земель; </w:t>
      </w:r>
      <w:bookmarkStart w:id="5" w:name="z443"/>
      <w:bookmarkEnd w:id="4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4) обеспечения экологической безопасности; </w:t>
      </w:r>
      <w:bookmarkStart w:id="6" w:name="z444"/>
      <w:bookmarkEnd w:id="5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5) целевого использования земель; </w:t>
      </w:r>
      <w:bookmarkStart w:id="7" w:name="z445"/>
      <w:bookmarkEnd w:id="6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6) приоритета земель сельскохозяйственного назначения; </w:t>
      </w:r>
      <w:bookmarkStart w:id="8" w:name="z446"/>
      <w:bookmarkEnd w:id="7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>7) обеспечения информацией о состоянии земель и ее доступности;</w:t>
      </w:r>
      <w:bookmarkStart w:id="9" w:name="z447"/>
      <w:bookmarkEnd w:id="8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8) государственной поддержки мероприятий по использованию и охране земель; </w:t>
      </w:r>
      <w:bookmarkStart w:id="10" w:name="z448"/>
      <w:bookmarkEnd w:id="9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9) предотвращения нанесения ущерба земле или устранения его последствий; </w:t>
      </w:r>
      <w:bookmarkStart w:id="11" w:name="z449"/>
      <w:bookmarkEnd w:id="10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10) платности использования земли. </w:t>
      </w:r>
    </w:p>
    <w:p w:rsidR="00EB1356" w:rsidRPr="00F92EB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EB1356" w:rsidRDefault="00EB1356" w:rsidP="00EB1356">
      <w:pPr>
        <w:numPr>
          <w:ilvl w:val="1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2" w:name="z7"/>
      <w:bookmarkEnd w:id="11"/>
      <w:r w:rsidRPr="00F92EB6">
        <w:rPr>
          <w:rFonts w:ascii="Times New Roman" w:hAnsi="Times New Roman"/>
          <w:i/>
          <w:color w:val="000000"/>
          <w:sz w:val="28"/>
          <w:szCs w:val="28"/>
        </w:rPr>
        <w:t>Задачи земельного законодательств</w:t>
      </w:r>
      <w:r>
        <w:rPr>
          <w:rFonts w:ascii="Times New Roman" w:hAnsi="Times New Roman"/>
          <w:i/>
          <w:color w:val="000000"/>
          <w:sz w:val="28"/>
          <w:szCs w:val="28"/>
        </w:rPr>
        <w:t>а</w:t>
      </w:r>
    </w:p>
    <w:p w:rsidR="00EB1356" w:rsidRPr="00F92EB6" w:rsidRDefault="00EB1356" w:rsidP="00EB1356">
      <w:pPr>
        <w:suppressAutoHyphens/>
        <w:spacing w:before="0" w:beforeAutospacing="0" w:after="0" w:afterAutospacing="0"/>
        <w:ind w:left="450"/>
        <w:rPr>
          <w:rFonts w:ascii="Times New Roman" w:hAnsi="Times New Roman"/>
          <w:i/>
          <w:sz w:val="28"/>
          <w:szCs w:val="28"/>
        </w:rPr>
      </w:pPr>
    </w:p>
    <w:bookmarkEnd w:id="12"/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 Задачами земельного законодательства Республики Казахстан являют</w:t>
      </w:r>
      <w:r>
        <w:rPr>
          <w:rFonts w:ascii="Times New Roman" w:hAnsi="Times New Roman"/>
          <w:color w:val="000000"/>
          <w:sz w:val="28"/>
          <w:szCs w:val="28"/>
        </w:rPr>
        <w:t>ся:</w:t>
      </w:r>
    </w:p>
    <w:p w:rsidR="00EB1356" w:rsidRPr="00F92EB6" w:rsidRDefault="00EB1356" w:rsidP="00EB1356">
      <w:pPr>
        <w:numPr>
          <w:ilvl w:val="0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установление оснований, условий и пределов возникновения, изменения и прекращения права собственности на земельный участок и права землепользования, порядка осуществления прав и обязанностей собственников земельных участков и землепользователей; </w:t>
      </w:r>
    </w:p>
    <w:p w:rsidR="00EB1356" w:rsidRPr="00F92EB6" w:rsidRDefault="00EB1356" w:rsidP="00EB1356">
      <w:pPr>
        <w:numPr>
          <w:ilvl w:val="0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регулирование земельных отношений в целях обеспечения рационального использования и охраны земель, воспроизводства плодородия почв, сохранения и улучшения природной среды; </w:t>
      </w:r>
    </w:p>
    <w:p w:rsidR="00EB1356" w:rsidRPr="00F92EB6" w:rsidRDefault="00EB1356" w:rsidP="00EB1356">
      <w:pPr>
        <w:numPr>
          <w:ilvl w:val="0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создание условий для равноправного развития всех форм хозяйствования; </w:t>
      </w:r>
    </w:p>
    <w:p w:rsidR="00EB1356" w:rsidRPr="00F92EB6" w:rsidRDefault="00EB1356" w:rsidP="00EB1356">
      <w:pPr>
        <w:numPr>
          <w:ilvl w:val="0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>охрана прав на землю физических и ю</w:t>
      </w:r>
      <w:r>
        <w:rPr>
          <w:rFonts w:ascii="Times New Roman" w:hAnsi="Times New Roman"/>
          <w:color w:val="000000"/>
          <w:sz w:val="28"/>
          <w:szCs w:val="28"/>
        </w:rPr>
        <w:t>ридических лиц и государства;</w:t>
      </w:r>
    </w:p>
    <w:p w:rsidR="00EB1356" w:rsidRPr="00F92EB6" w:rsidRDefault="00EB1356" w:rsidP="00EB1356">
      <w:pPr>
        <w:numPr>
          <w:ilvl w:val="0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создание и развитие рынка недвижимости; укрепление законности в области земельных отношений. </w:t>
      </w:r>
    </w:p>
    <w:p w:rsidR="00EB1356" w:rsidRDefault="00EB1356" w:rsidP="00EB1356">
      <w:pPr>
        <w:suppressAutoHyphens/>
        <w:spacing w:before="0" w:beforeAutospacing="0" w:after="0" w:afterAutospacing="0"/>
        <w:ind w:left="851"/>
        <w:rPr>
          <w:rFonts w:ascii="Times New Roman" w:hAnsi="Times New Roman"/>
          <w:sz w:val="28"/>
          <w:szCs w:val="28"/>
        </w:rPr>
      </w:pPr>
    </w:p>
    <w:p w:rsidR="00EB1356" w:rsidRDefault="00EB1356" w:rsidP="00EB1356">
      <w:pPr>
        <w:suppressAutoHyphens/>
        <w:spacing w:before="0" w:beforeAutospacing="0" w:after="0" w:afterAutospacing="0"/>
        <w:ind w:left="851"/>
        <w:rPr>
          <w:rFonts w:ascii="Times New Roman" w:hAnsi="Times New Roman"/>
          <w:sz w:val="28"/>
          <w:szCs w:val="28"/>
        </w:rPr>
      </w:pPr>
    </w:p>
    <w:p w:rsidR="00EB1356" w:rsidRPr="00F92EB6" w:rsidRDefault="00EB1356" w:rsidP="00EB1356">
      <w:pPr>
        <w:suppressAutoHyphens/>
        <w:spacing w:before="0" w:beforeAutospacing="0" w:after="0" w:afterAutospacing="0"/>
        <w:ind w:left="851"/>
        <w:rPr>
          <w:rFonts w:ascii="Times New Roman" w:hAnsi="Times New Roman"/>
          <w:sz w:val="28"/>
          <w:szCs w:val="28"/>
        </w:rPr>
      </w:pPr>
    </w:p>
    <w:p w:rsidR="00EB1356" w:rsidRDefault="00EB1356" w:rsidP="00EB1356">
      <w:pPr>
        <w:numPr>
          <w:ilvl w:val="1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3" w:name="z8"/>
      <w:r w:rsidRPr="00F92EB6">
        <w:rPr>
          <w:rFonts w:ascii="Times New Roman" w:hAnsi="Times New Roman"/>
          <w:i/>
          <w:color w:val="000000"/>
          <w:sz w:val="28"/>
          <w:szCs w:val="28"/>
        </w:rPr>
        <w:t>Содержание земельного законодательства</w:t>
      </w:r>
    </w:p>
    <w:p w:rsidR="00EB1356" w:rsidRPr="00F92EB6" w:rsidRDefault="00EB1356" w:rsidP="00EB1356">
      <w:pPr>
        <w:suppressAutoHyphens/>
        <w:spacing w:before="0" w:beforeAutospacing="0" w:after="0" w:afterAutospacing="0"/>
        <w:ind w:left="450"/>
        <w:rPr>
          <w:rFonts w:ascii="Times New Roman" w:hAnsi="Times New Roman"/>
          <w:i/>
          <w:sz w:val="28"/>
          <w:szCs w:val="28"/>
        </w:rPr>
      </w:pPr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4" w:name="z450"/>
      <w:bookmarkEnd w:id="13"/>
      <w:r w:rsidRPr="00F92EB6">
        <w:rPr>
          <w:rFonts w:ascii="Times New Roman" w:hAnsi="Times New Roman"/>
          <w:color w:val="000000"/>
          <w:sz w:val="28"/>
          <w:szCs w:val="28"/>
        </w:rPr>
        <w:t xml:space="preserve"> Земельное законодательство в Республике Казахстан основывается на Конституции Республики Казахстан и состоит </w:t>
      </w:r>
      <w:r>
        <w:rPr>
          <w:rFonts w:ascii="Times New Roman" w:hAnsi="Times New Roman"/>
          <w:color w:val="000000"/>
          <w:sz w:val="28"/>
          <w:szCs w:val="28"/>
        </w:rPr>
        <w:t>Земельного</w:t>
      </w:r>
      <w:r w:rsidRPr="00F92EB6">
        <w:rPr>
          <w:rFonts w:ascii="Times New Roman" w:hAnsi="Times New Roman"/>
          <w:color w:val="000000"/>
          <w:sz w:val="28"/>
          <w:szCs w:val="28"/>
        </w:rPr>
        <w:t xml:space="preserve"> Кодекса и принимаемых в соответствии с ним нормативных правовых актов Республики Казахстан. Особенности правового регулирования отдельных категорий земель земел</w:t>
      </w:r>
      <w:r w:rsidRPr="00F92EB6">
        <w:rPr>
          <w:rFonts w:ascii="Times New Roman" w:hAnsi="Times New Roman"/>
          <w:color w:val="000000"/>
          <w:sz w:val="28"/>
          <w:szCs w:val="28"/>
        </w:rPr>
        <w:t>ь</w:t>
      </w:r>
      <w:r w:rsidRPr="00F92EB6">
        <w:rPr>
          <w:rFonts w:ascii="Times New Roman" w:hAnsi="Times New Roman"/>
          <w:color w:val="000000"/>
          <w:sz w:val="28"/>
          <w:szCs w:val="28"/>
        </w:rPr>
        <w:t>ного фонда Республики Казахстан устанавливаются законами Республики Казахстан.</w:t>
      </w:r>
      <w:bookmarkStart w:id="15" w:name="z451"/>
      <w:bookmarkEnd w:id="14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Отношения по использованию и охране недр, вод, атмосферного воздуха, лесов и иной растительности, животного мира, объектов окружающей среды, имеющих особую экологическую, научную и культурную ценность, особо охраняемых природных территорий регулируются специальным законодательством Республики Казахстан. </w:t>
      </w:r>
      <w:bookmarkStart w:id="16" w:name="z452"/>
      <w:bookmarkEnd w:id="15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Осуществление субъектами земельных отношений принадлежащих им прав не должно наносить вред земле как природному ресурсу и иным объектам окружающей среды, а также правам и законным интересам других лиц. </w:t>
      </w:r>
      <w:bookmarkStart w:id="17" w:name="z453"/>
      <w:bookmarkEnd w:id="16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Имущественные отношения по владению, пользованию и распоряжению земельными участками, а также по совершению сделок с ними регулируются гражданским законодательством Республики Казахстан, если иное не предусмотрено земельным, экологическим, лесным, водным законодательством Республики Казахстан, законодательством Республики Казахстан о недрах, о растительном и животном мире, особо охраняемых природных территориях. </w:t>
      </w:r>
      <w:bookmarkStart w:id="18" w:name="z454"/>
      <w:bookmarkEnd w:id="17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>Права физических и юридических лиц в области земельных отношений не могут быть ограничены, кроме случаев, прямо предусмотренных законами Республики Казахстан.</w:t>
      </w:r>
      <w:bookmarkStart w:id="19" w:name="z455"/>
      <w:bookmarkEnd w:id="18"/>
    </w:p>
    <w:p w:rsidR="00EB135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Иностранцы, лица без гражданства, а также иностранные юридические лица пользуются правами и несут обязанности в земельных правоотношениях наравне с гражданами и юридическими лицами Республики Казахстан, если иное не предусмотрено </w:t>
      </w:r>
      <w:r>
        <w:rPr>
          <w:rFonts w:ascii="Times New Roman" w:hAnsi="Times New Roman"/>
          <w:color w:val="000000"/>
          <w:sz w:val="28"/>
          <w:szCs w:val="28"/>
        </w:rPr>
        <w:t>Земельным</w:t>
      </w:r>
      <w:r w:rsidRPr="00F92EB6">
        <w:rPr>
          <w:rFonts w:ascii="Times New Roman" w:hAnsi="Times New Roman"/>
          <w:color w:val="000000"/>
          <w:sz w:val="28"/>
          <w:szCs w:val="28"/>
        </w:rPr>
        <w:t xml:space="preserve"> Кодексом или другими законодательными актами Республики Казахстан. </w:t>
      </w:r>
      <w:bookmarkStart w:id="20" w:name="z456"/>
      <w:bookmarkEnd w:id="19"/>
    </w:p>
    <w:p w:rsidR="00EB1356" w:rsidRPr="00F92EB6" w:rsidRDefault="00EB1356" w:rsidP="00EB1356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F92EB6">
        <w:rPr>
          <w:rFonts w:ascii="Times New Roman" w:hAnsi="Times New Roman"/>
          <w:color w:val="000000"/>
          <w:sz w:val="28"/>
          <w:szCs w:val="28"/>
        </w:rPr>
        <w:t xml:space="preserve">Право землепользования других государств на территории Республики Казахстан возникает в соответствии с международными договорами, ратифицированными Республикой Казахстан. </w:t>
      </w:r>
    </w:p>
    <w:p w:rsidR="00D9645E" w:rsidRDefault="00D9645E">
      <w:bookmarkStart w:id="21" w:name="_GoBack"/>
      <w:bookmarkEnd w:id="20"/>
      <w:bookmarkEnd w:id="21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924CA"/>
    <w:multiLevelType w:val="multilevel"/>
    <w:tmpl w:val="123A952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664061E7"/>
    <w:multiLevelType w:val="hybridMultilevel"/>
    <w:tmpl w:val="59408528"/>
    <w:lvl w:ilvl="0" w:tplc="7F22ABE0">
      <w:start w:val="1"/>
      <w:numFmt w:val="decimal"/>
      <w:lvlText w:val="%1)"/>
      <w:lvlJc w:val="left"/>
      <w:pPr>
        <w:ind w:left="121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D9A"/>
    <w:rsid w:val="002D4D9A"/>
    <w:rsid w:val="00D9645E"/>
    <w:rsid w:val="00EB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556BF-432F-430F-B6CB-D869154D5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356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1356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3095</Characters>
  <Application>Microsoft Office Word</Application>
  <DocSecurity>0</DocSecurity>
  <Lines>25</Lines>
  <Paragraphs>7</Paragraphs>
  <ScaleCrop>false</ScaleCrop>
  <Company>diakov.net</Company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2020-04-08T13:48:00Z</dcterms:created>
  <dcterms:modified xsi:type="dcterms:W3CDTF">2020-04-08T13:48:00Z</dcterms:modified>
</cp:coreProperties>
</file>