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DB260B" w14:textId="77777777" w:rsidR="00FC3EB3" w:rsidRPr="00022810" w:rsidRDefault="00FC3EB3" w:rsidP="00FC3EB3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  <w:r w:rsidRPr="00022810">
        <w:rPr>
          <w:caps/>
        </w:rPr>
        <w:t>Лекция 4</w:t>
      </w:r>
    </w:p>
    <w:p w14:paraId="6D4F4477" w14:textId="77777777" w:rsidR="00FC3EB3" w:rsidRPr="00022810" w:rsidRDefault="00FC3EB3" w:rsidP="00FC3EB3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  <w:r w:rsidRPr="00022810">
        <w:rPr>
          <w:caps/>
        </w:rPr>
        <w:t xml:space="preserve"> </w:t>
      </w:r>
      <w:proofErr w:type="gramStart"/>
      <w:r w:rsidRPr="00022810">
        <w:rPr>
          <w:caps/>
        </w:rPr>
        <w:t>Определе</w:t>
      </w:r>
      <w:r>
        <w:rPr>
          <w:caps/>
        </w:rPr>
        <w:t xml:space="preserve">  </w:t>
      </w:r>
      <w:r w:rsidRPr="00022810">
        <w:rPr>
          <w:caps/>
        </w:rPr>
        <w:t>ние</w:t>
      </w:r>
      <w:proofErr w:type="gramEnd"/>
      <w:r w:rsidRPr="00022810">
        <w:rPr>
          <w:caps/>
        </w:rPr>
        <w:t xml:space="preserve"> усилий в элементах балочных разрезных </w:t>
      </w:r>
    </w:p>
    <w:p w14:paraId="15028C95" w14:textId="77777777" w:rsidR="00FC3EB3" w:rsidRPr="00022810" w:rsidRDefault="00FC3EB3" w:rsidP="00FC3EB3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  <w:r w:rsidRPr="00022810">
        <w:rPr>
          <w:caps/>
        </w:rPr>
        <w:t>пролё</w:t>
      </w:r>
      <w:r w:rsidRPr="00022810">
        <w:rPr>
          <w:caps/>
        </w:rPr>
        <w:t>т</w:t>
      </w:r>
      <w:r w:rsidRPr="00022810">
        <w:rPr>
          <w:caps/>
        </w:rPr>
        <w:t>ных строений</w:t>
      </w:r>
    </w:p>
    <w:p w14:paraId="1DD7F3A4" w14:textId="77777777" w:rsidR="00FC3EB3" w:rsidRDefault="00FC3EB3" w:rsidP="00FC3EB3">
      <w:pPr>
        <w:ind w:firstLine="567"/>
      </w:pPr>
    </w:p>
    <w:p w14:paraId="00AAA74F" w14:textId="77777777" w:rsidR="00FC3EB3" w:rsidRDefault="00FC3EB3" w:rsidP="00FC3EB3">
      <w:pPr>
        <w:ind w:firstLine="567"/>
        <w:jc w:val="both"/>
      </w:pPr>
      <w:r>
        <w:t>4.1 Расчет железобетонных конструкций по методике предельных состо</w:t>
      </w:r>
      <w:r>
        <w:t>я</w:t>
      </w:r>
      <w:r>
        <w:t>ний. Две группы предельных состояний. Нормативные и расчётные нагрузки. Нормативные и расчётные сопротивления.</w:t>
      </w:r>
      <w:r w:rsidRPr="00022810">
        <w:t xml:space="preserve"> </w:t>
      </w:r>
      <w:r>
        <w:t>Усл</w:t>
      </w:r>
      <w:r>
        <w:t>о</w:t>
      </w:r>
      <w:r>
        <w:t>вие прочности по первому предельному состоянию.  Условия по образованию и раскрытию трещин. Условие по ограничению деформаций.</w:t>
      </w:r>
    </w:p>
    <w:p w14:paraId="2DE1352D" w14:textId="77777777" w:rsidR="00FC3EB3" w:rsidRDefault="00FC3EB3" w:rsidP="00FC3EB3">
      <w:pPr>
        <w:ind w:firstLine="567"/>
        <w:jc w:val="both"/>
      </w:pPr>
      <w:r>
        <w:t xml:space="preserve">Предельным состоянием конструкции называется такое состояние, когда конструкция перестаёт удовлетворять требованиям эксплуатации (разрушение, значительные деформации </w:t>
      </w:r>
      <w:proofErr w:type="gramStart"/>
      <w:r>
        <w:t>и  трещины</w:t>
      </w:r>
      <w:proofErr w:type="gramEnd"/>
      <w:r>
        <w:t>).</w:t>
      </w:r>
    </w:p>
    <w:p w14:paraId="33C1D106" w14:textId="77777777" w:rsidR="00FC3EB3" w:rsidRDefault="00FC3EB3" w:rsidP="00FC3EB3">
      <w:pPr>
        <w:ind w:firstLine="567"/>
        <w:jc w:val="both"/>
      </w:pPr>
      <w:r>
        <w:t xml:space="preserve">К первой группе относятся такие состояния, когда происходит или разрушение </w:t>
      </w:r>
      <w:proofErr w:type="gramStart"/>
      <w:r>
        <w:t>конструкции</w:t>
      </w:r>
      <w:proofErr w:type="gramEnd"/>
      <w:r>
        <w:t xml:space="preserve"> или потеря её устойчивости. </w:t>
      </w:r>
    </w:p>
    <w:p w14:paraId="2D7C91B5" w14:textId="77777777" w:rsidR="00FC3EB3" w:rsidRDefault="00FC3EB3" w:rsidP="00FC3EB3">
      <w:pPr>
        <w:ind w:firstLine="567"/>
        <w:jc w:val="both"/>
      </w:pPr>
      <w:r>
        <w:t xml:space="preserve">Ко второй группе относятся такие состояния, когда в конструкции возникают недопустимые деформации или трещины. </w:t>
      </w:r>
    </w:p>
    <w:p w14:paraId="1EEEA9A1" w14:textId="77777777" w:rsidR="00FC3EB3" w:rsidRDefault="00FC3EB3" w:rsidP="00FC3EB3">
      <w:pPr>
        <w:ind w:firstLine="567"/>
        <w:jc w:val="both"/>
      </w:pPr>
      <w:r>
        <w:t>Условие прочности по первой группе предельных состояний</w:t>
      </w:r>
    </w:p>
    <w:p w14:paraId="44EE51A7" w14:textId="77777777" w:rsidR="00FC3EB3" w:rsidRDefault="00FC3EB3" w:rsidP="00FC3EB3">
      <w:pPr>
        <w:ind w:firstLine="567"/>
        <w:jc w:val="center"/>
      </w:pPr>
      <w:r w:rsidRPr="00584EF5">
        <w:rPr>
          <w:position w:val="-6"/>
        </w:rPr>
        <w:object w:dxaOrig="800" w:dyaOrig="300" w14:anchorId="647B33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pt;height:15pt" o:ole="">
            <v:imagedata r:id="rId4" o:title=""/>
          </v:shape>
          <o:OLEObject Type="Embed" ProgID="Equation.3" ShapeID="_x0000_i1025" DrawAspect="Content" ObjectID="_1672863901" r:id="rId5"/>
        </w:object>
      </w:r>
      <w:r>
        <w:t xml:space="preserve">  ,</w:t>
      </w:r>
    </w:p>
    <w:p w14:paraId="05BF52CB" w14:textId="77777777" w:rsidR="00FC3EB3" w:rsidRPr="00214FA5" w:rsidRDefault="00FC3EB3" w:rsidP="00FC3EB3">
      <w:pPr>
        <w:ind w:firstLine="567"/>
      </w:pPr>
      <w:r>
        <w:t xml:space="preserve"> </w:t>
      </w:r>
      <w:proofErr w:type="gramStart"/>
      <w:r>
        <w:t xml:space="preserve">где  </w:t>
      </w:r>
      <w:r w:rsidRPr="00214FA5">
        <w:rPr>
          <w:i/>
          <w:lang w:val="en-US"/>
        </w:rPr>
        <w:t>N</w:t>
      </w:r>
      <w:proofErr w:type="gramEnd"/>
      <w:r w:rsidRPr="00214FA5">
        <w:rPr>
          <w:i/>
        </w:rPr>
        <w:t xml:space="preserve"> – </w:t>
      </w:r>
      <w:r>
        <w:t>наибольшее усилие в сечении элемента от расчётных нагрузок, Ф- наименьшее усилие которое может выдержать сечение элемента.</w:t>
      </w:r>
    </w:p>
    <w:p w14:paraId="17D7ECBF" w14:textId="77777777" w:rsidR="00FC3EB3" w:rsidRDefault="00FC3EB3" w:rsidP="00FC3EB3">
      <w:pPr>
        <w:ind w:firstLine="567"/>
        <w:jc w:val="both"/>
      </w:pPr>
      <w:r>
        <w:t>Условие прочности по второй группе предельных состояний (по деформации)</w:t>
      </w:r>
    </w:p>
    <w:p w14:paraId="51A21B4D" w14:textId="77777777" w:rsidR="00FC3EB3" w:rsidRDefault="00FC3EB3" w:rsidP="00FC3EB3">
      <w:pPr>
        <w:ind w:firstLine="567"/>
        <w:jc w:val="center"/>
      </w:pPr>
      <w:r w:rsidRPr="00214FA5">
        <w:rPr>
          <w:position w:val="-18"/>
        </w:rPr>
        <w:object w:dxaOrig="940" w:dyaOrig="440" w14:anchorId="657D58CA">
          <v:shape id="_x0000_i1026" type="#_x0000_t75" style="width:47pt;height:22pt" o:ole="">
            <v:imagedata r:id="rId6" o:title=""/>
          </v:shape>
          <o:OLEObject Type="Embed" ProgID="Equation.3" ShapeID="_x0000_i1026" DrawAspect="Content" ObjectID="_1672863902" r:id="rId7"/>
        </w:object>
      </w:r>
      <w:r>
        <w:t xml:space="preserve">  ,</w:t>
      </w:r>
    </w:p>
    <w:p w14:paraId="52FE307D" w14:textId="77777777" w:rsidR="00FC3EB3" w:rsidRPr="00214FA5" w:rsidRDefault="00FC3EB3" w:rsidP="00FC3EB3">
      <w:pPr>
        <w:ind w:firstLine="567"/>
      </w:pPr>
      <w:r>
        <w:t xml:space="preserve"> </w:t>
      </w:r>
      <w:proofErr w:type="gramStart"/>
      <w:r>
        <w:t xml:space="preserve">где  </w:t>
      </w:r>
      <w:r w:rsidRPr="00214FA5">
        <w:rPr>
          <w:i/>
          <w:lang w:val="en-US"/>
        </w:rPr>
        <w:t>f</w:t>
      </w:r>
      <w:proofErr w:type="gramEnd"/>
      <w:r w:rsidRPr="00214FA5">
        <w:rPr>
          <w:i/>
        </w:rPr>
        <w:t xml:space="preserve">– </w:t>
      </w:r>
      <w:r>
        <w:t xml:space="preserve">наибольшая деформация (прогиб)  элемента от нормативных нагрузок, </w:t>
      </w:r>
      <w:r w:rsidRPr="00214FA5">
        <w:rPr>
          <w:position w:val="-18"/>
        </w:rPr>
        <w:object w:dxaOrig="460" w:dyaOrig="440" w14:anchorId="14C429E2">
          <v:shape id="_x0000_i1027" type="#_x0000_t75" style="width:23pt;height:22pt" o:ole="">
            <v:imagedata r:id="rId8" o:title=""/>
          </v:shape>
          <o:OLEObject Type="Embed" ProgID="Equation.3" ShapeID="_x0000_i1027" DrawAspect="Content" ObjectID="_1672863903" r:id="rId9"/>
        </w:object>
      </w:r>
      <w:r>
        <w:t>- предельная допустимая деформация элемента.</w:t>
      </w:r>
    </w:p>
    <w:p w14:paraId="7C970B3D" w14:textId="77777777" w:rsidR="00FC3EB3" w:rsidRDefault="00FC3EB3" w:rsidP="00FC3EB3">
      <w:pPr>
        <w:ind w:firstLine="567"/>
        <w:jc w:val="both"/>
      </w:pPr>
      <w:r>
        <w:t>Расчётная нагрузка равна</w:t>
      </w:r>
    </w:p>
    <w:p w14:paraId="49972F93" w14:textId="77777777" w:rsidR="00FC3EB3" w:rsidRDefault="00FC3EB3" w:rsidP="00FC3EB3">
      <w:pPr>
        <w:ind w:firstLine="567"/>
        <w:jc w:val="center"/>
      </w:pPr>
      <w:r w:rsidRPr="006607C0">
        <w:rPr>
          <w:position w:val="-18"/>
        </w:rPr>
        <w:object w:dxaOrig="1340" w:dyaOrig="440" w14:anchorId="4487772D">
          <v:shape id="_x0000_i1028" type="#_x0000_t75" style="width:67pt;height:22pt" o:ole="">
            <v:imagedata r:id="rId10" o:title=""/>
          </v:shape>
          <o:OLEObject Type="Embed" ProgID="Equation.3" ShapeID="_x0000_i1028" DrawAspect="Content" ObjectID="_1672863904" r:id="rId11"/>
        </w:object>
      </w:r>
      <w:r>
        <w:t>,</w:t>
      </w:r>
    </w:p>
    <w:p w14:paraId="48090387" w14:textId="77777777" w:rsidR="00FC3EB3" w:rsidRDefault="00FC3EB3" w:rsidP="00FC3EB3">
      <w:pPr>
        <w:ind w:firstLine="567"/>
      </w:pPr>
      <w:r>
        <w:t xml:space="preserve">где </w:t>
      </w:r>
      <w:r w:rsidRPr="006607C0">
        <w:rPr>
          <w:position w:val="-12"/>
        </w:rPr>
        <w:object w:dxaOrig="360" w:dyaOrig="380" w14:anchorId="1BF3DC68">
          <v:shape id="_x0000_i1029" type="#_x0000_t75" style="width:18pt;height:19pt" o:ole="">
            <v:imagedata r:id="rId12" o:title=""/>
          </v:shape>
          <o:OLEObject Type="Embed" ProgID="Equation.3" ShapeID="_x0000_i1029" DrawAspect="Content" ObjectID="_1672863905" r:id="rId13"/>
        </w:object>
      </w:r>
      <w:r>
        <w:t xml:space="preserve">- нормативная нагрузка, </w:t>
      </w:r>
      <w:r w:rsidRPr="006607C0">
        <w:rPr>
          <w:position w:val="-18"/>
        </w:rPr>
        <w:object w:dxaOrig="480" w:dyaOrig="440" w14:anchorId="755B3A33">
          <v:shape id="_x0000_i1030" type="#_x0000_t75" style="width:24pt;height:22pt" o:ole="">
            <v:imagedata r:id="rId14" o:title=""/>
          </v:shape>
          <o:OLEObject Type="Embed" ProgID="Equation.3" ShapeID="_x0000_i1030" DrawAspect="Content" ObjectID="_1672863906" r:id="rId15"/>
        </w:object>
      </w:r>
      <w:r>
        <w:t>- коэффициент надёжности по нагрузке.</w:t>
      </w:r>
    </w:p>
    <w:p w14:paraId="1CD925D1" w14:textId="77777777" w:rsidR="00FC3EB3" w:rsidRDefault="00FC3EB3" w:rsidP="00FC3EB3">
      <w:pPr>
        <w:ind w:firstLine="567"/>
        <w:jc w:val="both"/>
      </w:pPr>
      <w:r>
        <w:t>4.2 Нагрузки на мосты. Временные вертикальные нагру</w:t>
      </w:r>
      <w:r>
        <w:t>з</w:t>
      </w:r>
      <w:r>
        <w:t>ки. Сочетания нагрузок.</w:t>
      </w:r>
    </w:p>
    <w:p w14:paraId="518C7940" w14:textId="77777777" w:rsidR="00FC3EB3" w:rsidRPr="00AD4166" w:rsidRDefault="00FC3EB3" w:rsidP="00FC3EB3">
      <w:pPr>
        <w:pStyle w:val="a3"/>
        <w:rPr>
          <w:sz w:val="28"/>
        </w:rPr>
      </w:pPr>
      <w:r w:rsidRPr="00AD4166">
        <w:rPr>
          <w:sz w:val="28"/>
        </w:rPr>
        <w:t xml:space="preserve">Нормативную временную вертикальную нагрузку от подвижного состава на </w:t>
      </w:r>
      <w:proofErr w:type="gramStart"/>
      <w:r w:rsidRPr="00AD4166">
        <w:rPr>
          <w:sz w:val="28"/>
        </w:rPr>
        <w:t>автодорожных  мостах</w:t>
      </w:r>
      <w:proofErr w:type="gramEnd"/>
      <w:r w:rsidRPr="00AD4166">
        <w:rPr>
          <w:sz w:val="28"/>
        </w:rPr>
        <w:t xml:space="preserve"> следует прин</w:t>
      </w:r>
      <w:r w:rsidRPr="00AD4166">
        <w:rPr>
          <w:sz w:val="28"/>
        </w:rPr>
        <w:t>и</w:t>
      </w:r>
      <w:r w:rsidRPr="00AD4166">
        <w:rPr>
          <w:sz w:val="28"/>
        </w:rPr>
        <w:t>мать</w:t>
      </w:r>
      <w:r w:rsidRPr="00203C62">
        <w:rPr>
          <w:sz w:val="28"/>
        </w:rPr>
        <w:t xml:space="preserve"> </w:t>
      </w:r>
      <w:r w:rsidRPr="00AD4166">
        <w:rPr>
          <w:sz w:val="28"/>
        </w:rPr>
        <w:t>:</w:t>
      </w:r>
    </w:p>
    <w:p w14:paraId="15145A2E" w14:textId="77777777" w:rsidR="00FC3EB3" w:rsidRDefault="00FC3EB3" w:rsidP="00FC3EB3">
      <w:pPr>
        <w:ind w:firstLine="567"/>
      </w:pPr>
      <w:r w:rsidRPr="00AD4166">
        <w:t>а) от автотранспортных средств в виде полос АК, где К- класс нагрузки. Класс нагрузки К принимается равным 1</w:t>
      </w:r>
      <w:r>
        <w:t>4</w:t>
      </w:r>
      <w:r w:rsidRPr="00AD4166">
        <w:t xml:space="preserve"> для всех мостов</w:t>
      </w:r>
      <w:r>
        <w:t xml:space="preserve"> на дорогах </w:t>
      </w:r>
      <w:r>
        <w:rPr>
          <w:lang w:val="en-US"/>
        </w:rPr>
        <w:t>I</w:t>
      </w:r>
      <w:r w:rsidRPr="000B50E7">
        <w:t>-</w:t>
      </w:r>
      <w:r>
        <w:rPr>
          <w:lang w:val="en-US"/>
        </w:rPr>
        <w:t>IV</w:t>
      </w:r>
      <w:r w:rsidRPr="000B50E7">
        <w:t xml:space="preserve"> </w:t>
      </w:r>
      <w:r>
        <w:t>кат</w:t>
      </w:r>
      <w:r>
        <w:t>е</w:t>
      </w:r>
      <w:r>
        <w:t>горий</w:t>
      </w:r>
      <w:r w:rsidRPr="00AD4166">
        <w:t xml:space="preserve">, </w:t>
      </w:r>
      <w:r>
        <w:t>и равным 11 для малых и средних мостов</w:t>
      </w:r>
      <w:r w:rsidRPr="00AD4166">
        <w:t xml:space="preserve"> на дорогах </w:t>
      </w:r>
      <w:r w:rsidRPr="00AD4166">
        <w:rPr>
          <w:lang w:val="en-US"/>
        </w:rPr>
        <w:t>V</w:t>
      </w:r>
      <w:r w:rsidRPr="00AD4166">
        <w:t xml:space="preserve"> категории. </w:t>
      </w:r>
    </w:p>
    <w:p w14:paraId="48D44697" w14:textId="77777777" w:rsidR="00FC3EB3" w:rsidRPr="00D84E1A" w:rsidRDefault="00FC3EB3" w:rsidP="00FC3EB3">
      <w:pPr>
        <w:ind w:firstLine="567"/>
      </w:pPr>
      <w:r>
        <w:t>К</w:t>
      </w:r>
      <w:r w:rsidRPr="00AD4166">
        <w:t xml:space="preserve">аждая полоса </w:t>
      </w:r>
      <w:r>
        <w:t xml:space="preserve">нагрузки </w:t>
      </w:r>
      <w:r w:rsidRPr="00AD4166">
        <w:t>А</w:t>
      </w:r>
      <w:r>
        <w:t>К</w:t>
      </w:r>
      <w:r w:rsidRPr="00AD4166">
        <w:t xml:space="preserve"> включает одну двухосную тележку с осевой </w:t>
      </w:r>
      <w:r w:rsidRPr="00D84E1A">
        <w:t>нагрузкой Р, равной К т (9,8 К кН) и равномерно распределенную нагрузку и</w:t>
      </w:r>
      <w:r w:rsidRPr="00D84E1A">
        <w:t>н</w:t>
      </w:r>
      <w:r w:rsidRPr="00D84E1A">
        <w:t xml:space="preserve">тенсивностью </w:t>
      </w:r>
      <w:r w:rsidRPr="00D84E1A">
        <w:sym w:font="Symbol" w:char="F06E"/>
      </w:r>
      <w:r w:rsidRPr="00D84E1A">
        <w:t xml:space="preserve"> (на обе колеи), равной 0,1К т/м (0,98 К кН/м) (рис</w:t>
      </w:r>
      <w:r w:rsidRPr="00D84E1A">
        <w:t>у</w:t>
      </w:r>
      <w:r w:rsidRPr="00D84E1A">
        <w:t>нок 4</w:t>
      </w:r>
      <w:r>
        <w:t>.1</w:t>
      </w:r>
      <w:r w:rsidRPr="00D84E1A">
        <w:t xml:space="preserve">а).   </w:t>
      </w:r>
    </w:p>
    <w:p w14:paraId="12A4EB52" w14:textId="77777777" w:rsidR="00FC3EB3" w:rsidRPr="00D84E1A" w:rsidRDefault="00FC3EB3" w:rsidP="00FC3EB3">
      <w:pPr>
        <w:ind w:firstLine="567"/>
      </w:pPr>
      <w:r w:rsidRPr="00D84E1A">
        <w:t>б) для мостов, проектируемых под нагрузку А11 от тяжелых одиночных нагрузок в виде колесной нагрузки (од</w:t>
      </w:r>
      <w:r w:rsidRPr="00D84E1A">
        <w:t>и</w:t>
      </w:r>
      <w:r w:rsidRPr="00D84E1A">
        <w:t>ночной четырехосной машины) НК-80 общим в</w:t>
      </w:r>
      <w:r w:rsidRPr="00D84E1A">
        <w:t>е</w:t>
      </w:r>
      <w:r w:rsidRPr="00D84E1A">
        <w:t xml:space="preserve">сом 80 т с нагрузкой на ось 20 </w:t>
      </w:r>
      <w:proofErr w:type="gramStart"/>
      <w:r w:rsidRPr="00D84E1A">
        <w:t>тс(</w:t>
      </w:r>
      <w:proofErr w:type="gramEnd"/>
      <w:r w:rsidRPr="00D84E1A">
        <w:t xml:space="preserve">196 кН) (рисунок </w:t>
      </w:r>
      <w:r>
        <w:t>4.1б</w:t>
      </w:r>
      <w:r w:rsidRPr="00D84E1A">
        <w:t>).</w:t>
      </w:r>
    </w:p>
    <w:p w14:paraId="5BE461CF" w14:textId="77777777" w:rsidR="00FC3EB3" w:rsidRDefault="00FC3EB3" w:rsidP="00FC3EB3">
      <w:pPr>
        <w:ind w:firstLine="567"/>
      </w:pPr>
      <w:r w:rsidRPr="00D84E1A">
        <w:lastRenderedPageBreak/>
        <w:t>в) для мостов, проектируемых под нагрузку А14 от тяжелых одиночных нагрузок в виде колесной нагрузки (од</w:t>
      </w:r>
      <w:r w:rsidRPr="00D84E1A">
        <w:t>и</w:t>
      </w:r>
      <w:r w:rsidRPr="00D84E1A">
        <w:t xml:space="preserve">ночной </w:t>
      </w:r>
      <w:proofErr w:type="spellStart"/>
      <w:r w:rsidRPr="00D84E1A">
        <w:t>шестиосной</w:t>
      </w:r>
      <w:proofErr w:type="spellEnd"/>
      <w:r w:rsidRPr="00D84E1A">
        <w:t xml:space="preserve"> машины) НК-120 и Н</w:t>
      </w:r>
      <w:r>
        <w:t>К</w:t>
      </w:r>
      <w:r w:rsidRPr="00D84E1A">
        <w:t>-180 общим весом 120 тс и 180 тс с нагрузкой на ось соответственно 20 тс (196 кН)  и  320 тс (294 кН) (рисунок .4в,г).</w:t>
      </w:r>
    </w:p>
    <w:p w14:paraId="638924CE" w14:textId="77777777" w:rsidR="00FC3EB3" w:rsidRDefault="00FC3EB3" w:rsidP="00FC3EB3">
      <w:pPr>
        <w:ind w:firstLine="567"/>
      </w:pPr>
      <w:r>
        <w:t>Класс нагрузки необходимо принимать равным 14 при замене сооружения на новое и равным 11 при полном или частичном использовании существу</w:t>
      </w:r>
      <w:r>
        <w:t>ю</w:t>
      </w:r>
      <w:r>
        <w:t>щих конструкций моста.</w:t>
      </w:r>
    </w:p>
    <w:p w14:paraId="1F55CE2D" w14:textId="0E7F8FD9" w:rsidR="00FC3EB3" w:rsidRDefault="00FC3EB3" w:rsidP="00FC3EB3">
      <w:pPr>
        <w:ind w:firstLine="567"/>
        <w:jc w:val="both"/>
      </w:pPr>
      <w:r>
        <w:rPr>
          <w:noProof/>
        </w:rPr>
        <w:drawing>
          <wp:inline distT="0" distB="0" distL="0" distR="0" wp14:anchorId="47D4AE1D" wp14:editId="27A20AA8">
            <wp:extent cx="5588000" cy="403225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0" cy="403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357EF" w14:textId="77777777" w:rsidR="00FC3EB3" w:rsidRDefault="00FC3EB3" w:rsidP="00FC3EB3">
      <w:pPr>
        <w:ind w:firstLine="567"/>
        <w:jc w:val="both"/>
      </w:pPr>
    </w:p>
    <w:p w14:paraId="7BE13F84" w14:textId="200BC952" w:rsidR="00FC3EB3" w:rsidRDefault="00FC3EB3" w:rsidP="00FC3EB3">
      <w:pPr>
        <w:ind w:firstLine="567"/>
        <w:jc w:val="both"/>
      </w:pPr>
      <w:r>
        <w:rPr>
          <w:noProof/>
        </w:rPr>
        <w:drawing>
          <wp:inline distT="0" distB="0" distL="0" distR="0" wp14:anchorId="4528647A" wp14:editId="3E856F4E">
            <wp:extent cx="6115050" cy="2940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94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EA70A" w14:textId="77777777" w:rsidR="00FC3EB3" w:rsidRDefault="00FC3EB3" w:rsidP="00FC3EB3">
      <w:pPr>
        <w:ind w:firstLine="567"/>
        <w:jc w:val="center"/>
      </w:pPr>
      <w:r>
        <w:t>Рисунок 4.1 – Схема временных вертикальных нагрузок</w:t>
      </w:r>
    </w:p>
    <w:p w14:paraId="636AD650" w14:textId="77777777" w:rsidR="00FC3EB3" w:rsidRDefault="00FC3EB3" w:rsidP="00FC3EB3">
      <w:pPr>
        <w:ind w:firstLine="567"/>
        <w:jc w:val="both"/>
      </w:pPr>
    </w:p>
    <w:p w14:paraId="14ACB74C" w14:textId="77777777" w:rsidR="00FC3EB3" w:rsidRPr="00AD4166" w:rsidRDefault="00FC3EB3" w:rsidP="00FC3EB3">
      <w:pPr>
        <w:pStyle w:val="2"/>
        <w:spacing w:line="240" w:lineRule="auto"/>
      </w:pPr>
      <w:r w:rsidRPr="00AD4166">
        <w:lastRenderedPageBreak/>
        <w:t xml:space="preserve">        Пролетные строения </w:t>
      </w:r>
      <w:r>
        <w:t>вновь строящихся мостов на</w:t>
      </w:r>
      <w:r w:rsidRPr="00920DED">
        <w:t xml:space="preserve"> </w:t>
      </w:r>
      <w:r>
        <w:t xml:space="preserve">дорогах </w:t>
      </w:r>
      <w:r>
        <w:rPr>
          <w:lang w:val="en-US"/>
        </w:rPr>
        <w:t>I</w:t>
      </w:r>
      <w:r w:rsidRPr="00920DED">
        <w:t>-</w:t>
      </w:r>
      <w:r>
        <w:rPr>
          <w:lang w:val="en-US"/>
        </w:rPr>
        <w:t>IV</w:t>
      </w:r>
      <w:r w:rsidRPr="00920DED">
        <w:t xml:space="preserve"> </w:t>
      </w:r>
      <w:r>
        <w:t>категорий</w:t>
      </w:r>
      <w:r w:rsidRPr="00920DED">
        <w:t xml:space="preserve"> </w:t>
      </w:r>
      <w:r w:rsidRPr="00AD4166">
        <w:t xml:space="preserve">рассчитываются на </w:t>
      </w:r>
      <w:r>
        <w:t>четыре</w:t>
      </w:r>
      <w:r w:rsidRPr="00AD4166">
        <w:t xml:space="preserve"> сочетан</w:t>
      </w:r>
      <w:r>
        <w:t>ия</w:t>
      </w:r>
      <w:r w:rsidRPr="00AD4166">
        <w:t xml:space="preserve"> вр</w:t>
      </w:r>
      <w:r w:rsidRPr="00AD4166">
        <w:t>е</w:t>
      </w:r>
      <w:r w:rsidRPr="00AD4166">
        <w:t>менной нагрузки. Первое сочетание включает в себя автомобильную нагрузку АК, расположенную в пределах пр</w:t>
      </w:r>
      <w:r w:rsidRPr="00AD4166">
        <w:t>о</w:t>
      </w:r>
      <w:r w:rsidRPr="00AD4166">
        <w:t>езжей части моста и пешеходную нагрузку. Во второе сочетание входит только нагрузка АК, располагаемая в пределах габарита проезда. В третье сочетание входит на</w:t>
      </w:r>
      <w:r>
        <w:t>грузка НК-12</w:t>
      </w:r>
      <w:r w:rsidRPr="00AD4166">
        <w:t>0. В четвёртое сочетание входит только нагрузка НК-1</w:t>
      </w:r>
      <w:r>
        <w:t>8</w:t>
      </w:r>
      <w:r w:rsidRPr="00AD4166">
        <w:t>0, которая располагается строго по оси моста (рисунок-2.</w:t>
      </w:r>
      <w:r>
        <w:t>5</w:t>
      </w:r>
      <w:r w:rsidRPr="00AD4166">
        <w:t>). Как правило, от всех нагрузок, кроме НК-180, наиболее нагруженными являются крайние ба</w:t>
      </w:r>
      <w:r w:rsidRPr="00AD4166">
        <w:t>л</w:t>
      </w:r>
      <w:r w:rsidRPr="00AD4166">
        <w:t>ки, от нагрузки НК-180 – сре</w:t>
      </w:r>
      <w:r w:rsidRPr="00AD4166">
        <w:t>д</w:t>
      </w:r>
      <w:r w:rsidRPr="00AD4166">
        <w:t xml:space="preserve">ние балки. </w:t>
      </w:r>
    </w:p>
    <w:p w14:paraId="4100983B" w14:textId="6972A318" w:rsidR="00FC3EB3" w:rsidRDefault="00FC3EB3" w:rsidP="00FC3EB3">
      <w:pPr>
        <w:pStyle w:val="2"/>
        <w:ind w:firstLine="567"/>
      </w:pPr>
      <w:r>
        <w:rPr>
          <w:noProof/>
        </w:rPr>
        <w:drawing>
          <wp:inline distT="0" distB="0" distL="0" distR="0" wp14:anchorId="39A38346" wp14:editId="33694B18">
            <wp:extent cx="5029200" cy="26797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CDD0F" w14:textId="77777777" w:rsidR="00FC3EB3" w:rsidRPr="00AD4166" w:rsidRDefault="00FC3EB3" w:rsidP="00FC3EB3">
      <w:pPr>
        <w:pStyle w:val="2"/>
        <w:spacing w:line="240" w:lineRule="auto"/>
        <w:ind w:left="720"/>
        <w:jc w:val="center"/>
      </w:pPr>
      <w:r>
        <w:t>Рисунок 4.2</w:t>
      </w:r>
      <w:r w:rsidRPr="00AD4166">
        <w:t xml:space="preserve"> – Схемы </w:t>
      </w:r>
      <w:proofErr w:type="spellStart"/>
      <w:r w:rsidRPr="00AD4166">
        <w:t>загружения</w:t>
      </w:r>
      <w:proofErr w:type="spellEnd"/>
      <w:r w:rsidRPr="00AD4166">
        <w:t xml:space="preserve"> балок пролётного</w:t>
      </w:r>
    </w:p>
    <w:p w14:paraId="0A19692F" w14:textId="77777777" w:rsidR="00FC3EB3" w:rsidRPr="00AD4166" w:rsidRDefault="00FC3EB3" w:rsidP="00FC3EB3">
      <w:pPr>
        <w:pStyle w:val="2"/>
        <w:spacing w:line="240" w:lineRule="auto"/>
        <w:ind w:left="720"/>
        <w:jc w:val="center"/>
      </w:pPr>
      <w:r w:rsidRPr="00AD4166">
        <w:t>строения при разли</w:t>
      </w:r>
      <w:r w:rsidRPr="00AD4166">
        <w:t>ч</w:t>
      </w:r>
      <w:r w:rsidRPr="00AD4166">
        <w:t>ных сочетаниях нагрузок</w:t>
      </w:r>
    </w:p>
    <w:p w14:paraId="0BE4F6A9" w14:textId="77777777" w:rsidR="00FC3EB3" w:rsidRDefault="00FC3EB3" w:rsidP="00FC3EB3">
      <w:pPr>
        <w:ind w:firstLine="567"/>
        <w:jc w:val="both"/>
      </w:pPr>
    </w:p>
    <w:p w14:paraId="69D768EA" w14:textId="77777777" w:rsidR="00FC3EB3" w:rsidRDefault="00FC3EB3" w:rsidP="00FC3EB3">
      <w:pPr>
        <w:ind w:firstLine="567"/>
        <w:jc w:val="both"/>
      </w:pPr>
      <w:r>
        <w:t xml:space="preserve">4.3 Определение давлений на балки пролётных строений с помощью линий влияния. Коэффициент поперечной установки. </w:t>
      </w:r>
    </w:p>
    <w:p w14:paraId="07E0C9B4" w14:textId="77777777" w:rsidR="00FC3EB3" w:rsidRDefault="00FC3EB3" w:rsidP="00FC3EB3">
      <w:pPr>
        <w:pStyle w:val="2"/>
        <w:spacing w:line="240" w:lineRule="auto"/>
        <w:ind w:firstLine="720"/>
      </w:pPr>
      <w:r w:rsidRPr="00AD4166">
        <w:t xml:space="preserve">Для определения наибольшего давления на рассчитываемую балку </w:t>
      </w:r>
      <w:proofErr w:type="spellStart"/>
      <w:r w:rsidRPr="00AD4166">
        <w:rPr>
          <w:lang w:val="en-US"/>
        </w:rPr>
        <w:t>R</w:t>
      </w:r>
      <w:r w:rsidRPr="00AD4166">
        <w:rPr>
          <w:vertAlign w:val="subscript"/>
          <w:lang w:val="en-US"/>
        </w:rPr>
        <w:t>j</w:t>
      </w:r>
      <w:proofErr w:type="spellEnd"/>
      <w:r w:rsidRPr="00AD4166">
        <w:t xml:space="preserve"> производится </w:t>
      </w:r>
      <w:proofErr w:type="spellStart"/>
      <w:r w:rsidRPr="00AD4166">
        <w:t>загружение</w:t>
      </w:r>
      <w:proofErr w:type="spellEnd"/>
      <w:r w:rsidRPr="00AD4166">
        <w:t xml:space="preserve"> линии влияния давления</w:t>
      </w:r>
      <w:r>
        <w:t xml:space="preserve"> (рисунок 4.3)</w:t>
      </w:r>
      <w:r w:rsidRPr="00AD4166">
        <w:t>. При этом н</w:t>
      </w:r>
      <w:r w:rsidRPr="00AD4166">
        <w:t>а</w:t>
      </w:r>
      <w:r w:rsidRPr="00AD4166">
        <w:t>грузка располагается таким образом, чтобы получить максимальное давление на балку. Для этого нагрузка устанавливается в зоне максимальных ординат линии влияния с соблюдением требований норм расположения нагрузки поп</w:t>
      </w:r>
      <w:r w:rsidRPr="00AD4166">
        <w:t>е</w:t>
      </w:r>
      <w:r w:rsidRPr="00AD4166">
        <w:t>рёк мо</w:t>
      </w:r>
      <w:r w:rsidRPr="00AD4166">
        <w:t>с</w:t>
      </w:r>
      <w:r w:rsidRPr="00AD4166">
        <w:t>та</w:t>
      </w:r>
      <w:r>
        <w:t>.</w:t>
      </w:r>
      <w:r w:rsidRPr="00AD4166">
        <w:t xml:space="preserve">  </w:t>
      </w:r>
    </w:p>
    <w:p w14:paraId="55A6B90F" w14:textId="77777777" w:rsidR="00FC3EB3" w:rsidRPr="00583C52" w:rsidRDefault="00FC3EB3" w:rsidP="00FC3EB3">
      <w:pPr>
        <w:pStyle w:val="a5"/>
        <w:ind w:firstLine="567"/>
      </w:pPr>
      <w:r w:rsidRPr="00583C52">
        <w:t xml:space="preserve">Давление на балку определяется по формуле </w:t>
      </w:r>
    </w:p>
    <w:p w14:paraId="781656E7" w14:textId="77777777" w:rsidR="00FC3EB3" w:rsidRDefault="00FC3EB3" w:rsidP="00FC3EB3">
      <w:pPr>
        <w:pStyle w:val="2"/>
        <w:spacing w:line="240" w:lineRule="auto"/>
        <w:ind w:firstLine="567"/>
        <w:jc w:val="center"/>
      </w:pPr>
      <w:r w:rsidRPr="00AD4166">
        <w:rPr>
          <w:position w:val="-26"/>
          <w:lang w:val="en-US"/>
        </w:rPr>
        <w:object w:dxaOrig="1400" w:dyaOrig="700" w14:anchorId="50EFDDEF">
          <v:shape id="_x0000_i1034" type="#_x0000_t75" style="width:70pt;height:35pt" o:ole="" fillcolor="window">
            <v:imagedata r:id="rId19" o:title=""/>
          </v:shape>
          <o:OLEObject Type="Embed" ProgID="Equation.3" ShapeID="_x0000_i1034" DrawAspect="Content" ObjectID="_1672863907" r:id="rId20"/>
        </w:object>
      </w:r>
      <w:r>
        <w:t xml:space="preserve">,  </w:t>
      </w:r>
    </w:p>
    <w:p w14:paraId="0C10CFB0" w14:textId="77777777" w:rsidR="00FC3EB3" w:rsidRPr="00AD4166" w:rsidRDefault="00FC3EB3" w:rsidP="00FC3EB3">
      <w:pPr>
        <w:pStyle w:val="2"/>
        <w:spacing w:line="240" w:lineRule="auto"/>
        <w:ind w:firstLine="567"/>
      </w:pPr>
      <w:r w:rsidRPr="00AD4166">
        <w:t xml:space="preserve">где Р – нагрузка на ось, </w:t>
      </w:r>
      <w:r w:rsidRPr="00AD4166">
        <w:sym w:font="Symbol" w:char="F053"/>
      </w:r>
      <w:proofErr w:type="spellStart"/>
      <w:r w:rsidRPr="00AD4166">
        <w:rPr>
          <w:lang w:val="en-US"/>
        </w:rPr>
        <w:t>y</w:t>
      </w:r>
      <w:r w:rsidRPr="00AD4166">
        <w:rPr>
          <w:vertAlign w:val="subscript"/>
          <w:lang w:val="en-US"/>
        </w:rPr>
        <w:t>i</w:t>
      </w:r>
      <w:proofErr w:type="spellEnd"/>
      <w:r w:rsidRPr="00AD4166">
        <w:t xml:space="preserve"> – сумма ординат линии влияния под осями к</w:t>
      </w:r>
      <w:r w:rsidRPr="00AD4166">
        <w:t>о</w:t>
      </w:r>
      <w:r w:rsidRPr="00AD4166">
        <w:t>лес.</w:t>
      </w:r>
    </w:p>
    <w:p w14:paraId="7BFC3879" w14:textId="77777777" w:rsidR="00FC3EB3" w:rsidRPr="00AD4166" w:rsidRDefault="00FC3EB3" w:rsidP="00FC3EB3">
      <w:pPr>
        <w:pStyle w:val="2"/>
        <w:spacing w:line="240" w:lineRule="auto"/>
        <w:ind w:firstLine="567"/>
      </w:pPr>
      <w:r w:rsidRPr="00AD4166">
        <w:t xml:space="preserve">Величина </w:t>
      </w:r>
      <w:r w:rsidRPr="00AD4166">
        <w:sym w:font="Symbol" w:char="F053"/>
      </w:r>
      <w:proofErr w:type="spellStart"/>
      <w:r w:rsidRPr="00AD4166">
        <w:rPr>
          <w:lang w:val="en-US"/>
        </w:rPr>
        <w:t>y</w:t>
      </w:r>
      <w:r w:rsidRPr="00AD4166">
        <w:rPr>
          <w:vertAlign w:val="subscript"/>
          <w:lang w:val="en-US"/>
        </w:rPr>
        <w:t>i</w:t>
      </w:r>
      <w:proofErr w:type="spellEnd"/>
      <w:r w:rsidRPr="00AD4166">
        <w:t>/2=</w:t>
      </w:r>
      <w:r w:rsidRPr="00AD4166">
        <w:rPr>
          <w:lang w:val="en-US"/>
        </w:rPr>
        <w:t>k</w:t>
      </w:r>
      <w:r w:rsidRPr="00AD4166">
        <w:t xml:space="preserve"> называется коэффициентом поперечной установки (КПУ).</w:t>
      </w:r>
    </w:p>
    <w:p w14:paraId="160F7A3D" w14:textId="7E2AEBC2" w:rsidR="00FC3EB3" w:rsidRDefault="00FC3EB3" w:rsidP="00FC3EB3">
      <w:pPr>
        <w:pStyle w:val="2"/>
        <w:ind w:firstLine="567"/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21CAB473" wp14:editId="54DB5A7A">
            <wp:simplePos x="0" y="0"/>
            <wp:positionH relativeFrom="column">
              <wp:posOffset>-114300</wp:posOffset>
            </wp:positionH>
            <wp:positionV relativeFrom="paragraph">
              <wp:posOffset>-114300</wp:posOffset>
            </wp:positionV>
            <wp:extent cx="6114415" cy="3681730"/>
            <wp:effectExtent l="0" t="0" r="635" b="0"/>
            <wp:wrapTopAndBottom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368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Рисунок 4.3 – </w:t>
      </w:r>
      <w:proofErr w:type="spellStart"/>
      <w:r>
        <w:t>Загружение</w:t>
      </w:r>
      <w:proofErr w:type="spellEnd"/>
      <w:r>
        <w:t xml:space="preserve"> линий влияния давлений на балки</w:t>
      </w:r>
    </w:p>
    <w:p w14:paraId="6AD1286F" w14:textId="77777777" w:rsidR="00FC3EB3" w:rsidRPr="004A7AF0" w:rsidRDefault="00FC3EB3" w:rsidP="00FC3EB3">
      <w:pPr>
        <w:ind w:firstLine="567"/>
        <w:jc w:val="both"/>
        <w:rPr>
          <w:szCs w:val="28"/>
        </w:rPr>
        <w:sectPr w:rsidR="00FC3EB3" w:rsidRPr="004A7AF0" w:rsidSect="007854CF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4A7AF0">
        <w:rPr>
          <w:szCs w:val="28"/>
        </w:rPr>
        <w:t xml:space="preserve">4.4 Определение усилий в балках пролётных строений по линиям влияния. </w:t>
      </w:r>
    </w:p>
    <w:p w14:paraId="750925F4" w14:textId="77777777" w:rsidR="00FC3EB3" w:rsidRPr="004A7AF0" w:rsidRDefault="00FC3EB3" w:rsidP="00FC3EB3">
      <w:pPr>
        <w:pStyle w:val="3"/>
        <w:rPr>
          <w:sz w:val="28"/>
          <w:szCs w:val="28"/>
        </w:rPr>
      </w:pPr>
      <w:r w:rsidRPr="004A7AF0">
        <w:rPr>
          <w:sz w:val="28"/>
          <w:szCs w:val="28"/>
        </w:rPr>
        <w:lastRenderedPageBreak/>
        <w:t>Определение изгибающего момента и поперечной силы производится по линиям влияния изгибающих моментов и поперечных сил для пяти сочетаний н</w:t>
      </w:r>
      <w:r w:rsidRPr="004A7AF0">
        <w:rPr>
          <w:sz w:val="28"/>
          <w:szCs w:val="28"/>
        </w:rPr>
        <w:t>а</w:t>
      </w:r>
      <w:r w:rsidRPr="004A7AF0">
        <w:rPr>
          <w:sz w:val="28"/>
          <w:szCs w:val="28"/>
        </w:rPr>
        <w:t xml:space="preserve">грузок. </w:t>
      </w:r>
    </w:p>
    <w:p w14:paraId="7B01F6C0" w14:textId="77777777" w:rsidR="00FC3EB3" w:rsidRPr="00AD4166" w:rsidRDefault="00FC3EB3" w:rsidP="00FC3EB3">
      <w:pPr>
        <w:ind w:firstLine="567"/>
        <w:jc w:val="center"/>
      </w:pPr>
      <w:r w:rsidRPr="00AD4166">
        <w:rPr>
          <w:position w:val="-16"/>
        </w:rPr>
        <w:object w:dxaOrig="2600" w:dyaOrig="499" w14:anchorId="1D21FAEF">
          <v:shape id="_x0000_i1035" type="#_x0000_t75" style="width:130pt;height:25pt" o:ole="" fillcolor="window">
            <v:imagedata r:id="rId22" o:title=""/>
          </v:shape>
          <o:OLEObject Type="Embed" ProgID="Equation.3" ShapeID="_x0000_i1035" DrawAspect="Content" ObjectID="_1672863908" r:id="rId23"/>
        </w:object>
      </w:r>
      <w:r>
        <w:t xml:space="preserve">,       </w:t>
      </w:r>
    </w:p>
    <w:p w14:paraId="1564205C" w14:textId="77777777" w:rsidR="00FC3EB3" w:rsidRPr="00AD4166" w:rsidRDefault="00FC3EB3" w:rsidP="00FC3EB3">
      <w:pPr>
        <w:ind w:firstLine="567"/>
        <w:jc w:val="center"/>
      </w:pPr>
      <w:r w:rsidRPr="00AD4166">
        <w:rPr>
          <w:position w:val="-16"/>
        </w:rPr>
        <w:object w:dxaOrig="2120" w:dyaOrig="499" w14:anchorId="3BA465E3">
          <v:shape id="_x0000_i1036" type="#_x0000_t75" style="width:106pt;height:25pt" o:ole="" fillcolor="window">
            <v:imagedata r:id="rId24" o:title=""/>
          </v:shape>
          <o:OLEObject Type="Embed" ProgID="Equation.3" ShapeID="_x0000_i1036" DrawAspect="Content" ObjectID="_1672863909" r:id="rId25"/>
        </w:object>
      </w:r>
      <w:r>
        <w:t xml:space="preserve">,             </w:t>
      </w:r>
    </w:p>
    <w:p w14:paraId="3D3A1F98" w14:textId="77777777" w:rsidR="00FC3EB3" w:rsidRPr="00AD4166" w:rsidRDefault="00FC3EB3" w:rsidP="00FC3EB3">
      <w:pPr>
        <w:ind w:firstLine="567"/>
        <w:jc w:val="center"/>
      </w:pPr>
      <w:r w:rsidRPr="00AD4166">
        <w:rPr>
          <w:position w:val="-16"/>
        </w:rPr>
        <w:object w:dxaOrig="2140" w:dyaOrig="420" w14:anchorId="2CE57EBF">
          <v:shape id="_x0000_i1037" type="#_x0000_t75" style="width:107pt;height:21pt" o:ole="" fillcolor="window">
            <v:imagedata r:id="rId26" o:title=""/>
          </v:shape>
          <o:OLEObject Type="Embed" ProgID="Equation.3" ShapeID="_x0000_i1037" DrawAspect="Content" ObjectID="_1672863910" r:id="rId27"/>
        </w:object>
      </w:r>
      <w:r>
        <w:t xml:space="preserve">,                  </w:t>
      </w:r>
    </w:p>
    <w:p w14:paraId="79DAF091" w14:textId="77777777" w:rsidR="00FC3EB3" w:rsidRPr="00AD4166" w:rsidRDefault="00FC3EB3" w:rsidP="00FC3EB3">
      <w:pPr>
        <w:ind w:firstLine="567"/>
        <w:jc w:val="center"/>
      </w:pPr>
      <w:r w:rsidRPr="00AD4166">
        <w:rPr>
          <w:position w:val="-16"/>
        </w:rPr>
        <w:object w:dxaOrig="2240" w:dyaOrig="420" w14:anchorId="7B3C3196">
          <v:shape id="_x0000_i1038" type="#_x0000_t75" style="width:112pt;height:21pt" o:ole="" fillcolor="window">
            <v:imagedata r:id="rId28" o:title=""/>
          </v:shape>
          <o:OLEObject Type="Embed" ProgID="Equation.3" ShapeID="_x0000_i1038" DrawAspect="Content" ObjectID="_1672863911" r:id="rId29"/>
        </w:object>
      </w:r>
      <w:r>
        <w:t xml:space="preserve">,                  </w:t>
      </w:r>
    </w:p>
    <w:p w14:paraId="5F4BEF86" w14:textId="77777777" w:rsidR="00FC3EB3" w:rsidRPr="00AD4166" w:rsidRDefault="00FC3EB3" w:rsidP="00FC3EB3">
      <w:pPr>
        <w:ind w:firstLine="567"/>
        <w:jc w:val="center"/>
      </w:pPr>
      <w:r w:rsidRPr="00AD4166">
        <w:rPr>
          <w:position w:val="-16"/>
        </w:rPr>
        <w:object w:dxaOrig="2140" w:dyaOrig="420" w14:anchorId="4F473D47">
          <v:shape id="_x0000_i1039" type="#_x0000_t75" style="width:107pt;height:21pt" o:ole="" fillcolor="window">
            <v:imagedata r:id="rId30" o:title=""/>
          </v:shape>
          <o:OLEObject Type="Embed" ProgID="Equation.3" ShapeID="_x0000_i1039" DrawAspect="Content" ObjectID="_1672863912" r:id="rId31"/>
        </w:object>
      </w:r>
      <w:r>
        <w:t xml:space="preserve">,                  </w:t>
      </w:r>
    </w:p>
    <w:p w14:paraId="7F30C377" w14:textId="77777777" w:rsidR="00FC3EB3" w:rsidRPr="00AD4166" w:rsidRDefault="00FC3EB3" w:rsidP="00FC3EB3">
      <w:pPr>
        <w:ind w:firstLine="567"/>
        <w:jc w:val="center"/>
      </w:pPr>
    </w:p>
    <w:p w14:paraId="0CC799A1" w14:textId="77777777" w:rsidR="00FC3EB3" w:rsidRDefault="00FC3EB3" w:rsidP="00FC3EB3">
      <w:r w:rsidRPr="00AD4166">
        <w:t xml:space="preserve">где </w:t>
      </w:r>
      <w:r>
        <w:rPr>
          <w:lang w:val="en-US"/>
        </w:rPr>
        <w:t>S</w:t>
      </w:r>
      <w:r w:rsidRPr="00A149CC">
        <w:t xml:space="preserve"> - </w:t>
      </w:r>
      <w:r w:rsidRPr="00AD4166">
        <w:t>усилия</w:t>
      </w:r>
      <w:r>
        <w:t xml:space="preserve"> в сечениях балки (изгибающий момент М и поперечная сила </w:t>
      </w:r>
      <w:r>
        <w:rPr>
          <w:lang w:val="en-US"/>
        </w:rPr>
        <w:t>Q</w:t>
      </w:r>
      <w:r>
        <w:t xml:space="preserve">); </w:t>
      </w:r>
      <w:proofErr w:type="spellStart"/>
      <w:r w:rsidRPr="00AD4166">
        <w:rPr>
          <w:lang w:val="en-US"/>
        </w:rPr>
        <w:t>S</w:t>
      </w:r>
      <w:r w:rsidRPr="00826326">
        <w:rPr>
          <w:b/>
          <w:sz w:val="32"/>
          <w:szCs w:val="32"/>
          <w:vertAlign w:val="subscript"/>
          <w:lang w:val="en-US"/>
        </w:rPr>
        <w:t>q</w:t>
      </w:r>
      <w:proofErr w:type="spellEnd"/>
      <w:r w:rsidRPr="00AD4166">
        <w:rPr>
          <w:vertAlign w:val="subscript"/>
        </w:rPr>
        <w:t xml:space="preserve"> </w:t>
      </w:r>
      <w:r w:rsidRPr="00AD4166">
        <w:t xml:space="preserve"> - усилия от постоянных нагрузок; </w:t>
      </w:r>
      <w:r w:rsidRPr="00AD4166">
        <w:rPr>
          <w:position w:val="-12"/>
        </w:rPr>
        <w:object w:dxaOrig="800" w:dyaOrig="460" w14:anchorId="7B06BB4F">
          <v:shape id="_x0000_i1040" type="#_x0000_t75" style="width:40pt;height:23pt" o:ole="" fillcolor="window">
            <v:imagedata r:id="rId32" o:title=""/>
          </v:shape>
          <o:OLEObject Type="Embed" ProgID="Equation.3" ShapeID="_x0000_i1040" DrawAspect="Content" ObjectID="_1672863913" r:id="rId33"/>
        </w:object>
      </w:r>
      <w:r w:rsidRPr="00AD4166">
        <w:t>- усилия от полосовой н</w:t>
      </w:r>
      <w:r w:rsidRPr="00AD4166">
        <w:t>а</w:t>
      </w:r>
      <w:r w:rsidRPr="00AD4166">
        <w:t xml:space="preserve">грузки и тележки, расположенных в пределах проезжей части; </w:t>
      </w:r>
      <w:r w:rsidRPr="00AD4166">
        <w:rPr>
          <w:position w:val="-12"/>
        </w:rPr>
        <w:object w:dxaOrig="800" w:dyaOrig="460" w14:anchorId="4C4CC2D4">
          <v:shape id="_x0000_i1041" type="#_x0000_t75" style="width:40pt;height:23pt" o:ole="" fillcolor="window">
            <v:imagedata r:id="rId34" o:title=""/>
          </v:shape>
          <o:OLEObject Type="Embed" ProgID="Equation.3" ShapeID="_x0000_i1041" DrawAspect="Content" ObjectID="_1672863914" r:id="rId35"/>
        </w:object>
      </w:r>
      <w:r w:rsidRPr="00AD4166">
        <w:t>- усилия от полос</w:t>
      </w:r>
      <w:r w:rsidRPr="00AD4166">
        <w:t>о</w:t>
      </w:r>
      <w:r w:rsidRPr="00AD4166">
        <w:t>вой н</w:t>
      </w:r>
      <w:r w:rsidRPr="00AD4166">
        <w:t>а</w:t>
      </w:r>
      <w:r w:rsidRPr="00AD4166">
        <w:t xml:space="preserve">грузки и тележки, расположенных в пределах габарита проезда; </w:t>
      </w:r>
      <w:r w:rsidRPr="00AD4166">
        <w:rPr>
          <w:lang w:val="en-US"/>
        </w:rPr>
        <w:t>S</w:t>
      </w:r>
      <w:r w:rsidRPr="00AD4166">
        <w:rPr>
          <w:vertAlign w:val="subscript"/>
        </w:rPr>
        <w:t>нк-80</w:t>
      </w:r>
      <w:r w:rsidRPr="00AD4166">
        <w:t xml:space="preserve"> , </w:t>
      </w:r>
      <w:r w:rsidRPr="00AD4166">
        <w:rPr>
          <w:lang w:val="en-US"/>
        </w:rPr>
        <w:t>S</w:t>
      </w:r>
      <w:r w:rsidRPr="00826326">
        <w:rPr>
          <w:b/>
          <w:vertAlign w:val="subscript"/>
        </w:rPr>
        <w:t>нк-120</w:t>
      </w:r>
      <w:r w:rsidRPr="00826326">
        <w:rPr>
          <w:b/>
        </w:rPr>
        <w:t xml:space="preserve"> </w:t>
      </w:r>
      <w:r w:rsidRPr="00AD4166">
        <w:t xml:space="preserve">, </w:t>
      </w:r>
      <w:r w:rsidRPr="00AD4166">
        <w:rPr>
          <w:lang w:val="en-US"/>
        </w:rPr>
        <w:t>S</w:t>
      </w:r>
      <w:r w:rsidRPr="00826326">
        <w:rPr>
          <w:b/>
          <w:vertAlign w:val="subscript"/>
        </w:rPr>
        <w:t>нк-180</w:t>
      </w:r>
      <w:r w:rsidRPr="00AD4166">
        <w:t xml:space="preserve"> - усилия от нагрузок соответственно НК-80, НК-120 и НК-180. </w:t>
      </w:r>
    </w:p>
    <w:p w14:paraId="605D7075" w14:textId="77777777" w:rsidR="00FC3EB3" w:rsidRPr="00AD4166" w:rsidRDefault="00FC3EB3" w:rsidP="00FC3EB3">
      <w:pPr>
        <w:ind w:firstLine="567"/>
      </w:pPr>
      <w:r w:rsidRPr="00AD4166">
        <w:t>Усилия определяются от нормативной и расчётной нагрузки. Для расчёта принимается наибольшее усилие из сочетаний н</w:t>
      </w:r>
      <w:r w:rsidRPr="00AD4166">
        <w:t>а</w:t>
      </w:r>
      <w:r w:rsidRPr="00AD4166">
        <w:t>грузок.</w:t>
      </w:r>
    </w:p>
    <w:p w14:paraId="7BB01077" w14:textId="77777777" w:rsidR="00FC3EB3" w:rsidRPr="00AD4166" w:rsidRDefault="00FC3EB3" w:rsidP="00FC3EB3">
      <w:pPr>
        <w:pStyle w:val="a3"/>
        <w:ind w:left="0" w:firstLine="267"/>
        <w:rPr>
          <w:sz w:val="28"/>
        </w:rPr>
      </w:pPr>
      <w:r w:rsidRPr="00AD4166">
        <w:rPr>
          <w:sz w:val="28"/>
        </w:rPr>
        <w:t>Усилия от временных нагрузок определяются с учетом коэффициента поп</w:t>
      </w:r>
      <w:r w:rsidRPr="00AD4166">
        <w:rPr>
          <w:sz w:val="28"/>
        </w:rPr>
        <w:t>е</w:t>
      </w:r>
      <w:r w:rsidRPr="00AD4166">
        <w:rPr>
          <w:sz w:val="28"/>
        </w:rPr>
        <w:t>речной установки.</w:t>
      </w:r>
    </w:p>
    <w:p w14:paraId="2C74AEE0" w14:textId="77777777" w:rsidR="00FC3EB3" w:rsidRPr="00AD4166" w:rsidRDefault="00FC3EB3" w:rsidP="00FC3EB3">
      <w:pPr>
        <w:pStyle w:val="a3"/>
        <w:ind w:firstLine="267"/>
        <w:rPr>
          <w:sz w:val="28"/>
        </w:rPr>
      </w:pPr>
      <w:proofErr w:type="gramStart"/>
      <w:r w:rsidRPr="00AD4166">
        <w:rPr>
          <w:sz w:val="28"/>
        </w:rPr>
        <w:t xml:space="preserve">Пример </w:t>
      </w:r>
      <w:r w:rsidRPr="00826326">
        <w:rPr>
          <w:sz w:val="28"/>
        </w:rPr>
        <w:t xml:space="preserve"> </w:t>
      </w:r>
      <w:proofErr w:type="spellStart"/>
      <w:r w:rsidRPr="00AD4166">
        <w:rPr>
          <w:sz w:val="28"/>
        </w:rPr>
        <w:t>загружения</w:t>
      </w:r>
      <w:proofErr w:type="spellEnd"/>
      <w:proofErr w:type="gramEnd"/>
      <w:r w:rsidRPr="00AD4166">
        <w:rPr>
          <w:sz w:val="28"/>
        </w:rPr>
        <w:t xml:space="preserve"> лини</w:t>
      </w:r>
      <w:r>
        <w:rPr>
          <w:sz w:val="28"/>
        </w:rPr>
        <w:t>й</w:t>
      </w:r>
      <w:r w:rsidRPr="00AD4166">
        <w:rPr>
          <w:sz w:val="28"/>
        </w:rPr>
        <w:t xml:space="preserve"> влияния приведён на рисунке </w:t>
      </w:r>
      <w:r>
        <w:rPr>
          <w:sz w:val="28"/>
        </w:rPr>
        <w:t>4.4</w:t>
      </w:r>
      <w:r w:rsidRPr="00AD4166">
        <w:rPr>
          <w:sz w:val="28"/>
        </w:rPr>
        <w:t>.</w:t>
      </w:r>
    </w:p>
    <w:p w14:paraId="136594C7" w14:textId="7ABB8471" w:rsidR="00FC3EB3" w:rsidRPr="00AD4166" w:rsidRDefault="00FC3EB3" w:rsidP="00FC3EB3">
      <w:pPr>
        <w:pStyle w:val="a3"/>
        <w:ind w:firstLine="267"/>
        <w:rPr>
          <w:sz w:val="28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8796741" wp14:editId="2105E8AA">
            <wp:simplePos x="0" y="0"/>
            <wp:positionH relativeFrom="column">
              <wp:posOffset>114300</wp:posOffset>
            </wp:positionH>
            <wp:positionV relativeFrom="paragraph">
              <wp:posOffset>-228600</wp:posOffset>
            </wp:positionV>
            <wp:extent cx="6127750" cy="4845050"/>
            <wp:effectExtent l="0" t="0" r="6350" b="0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484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09621F" w14:textId="77777777" w:rsidR="00FC3EB3" w:rsidRPr="00AD4166" w:rsidRDefault="00FC3EB3" w:rsidP="00FC3EB3">
      <w:pPr>
        <w:ind w:firstLine="567"/>
        <w:jc w:val="center"/>
      </w:pPr>
      <w:r w:rsidRPr="00AD4166">
        <w:t xml:space="preserve">Рисунок </w:t>
      </w:r>
      <w:r>
        <w:t>4.4</w:t>
      </w:r>
      <w:r w:rsidRPr="00AD4166">
        <w:t xml:space="preserve"> – Пример </w:t>
      </w:r>
      <w:proofErr w:type="spellStart"/>
      <w:r w:rsidRPr="00AD4166">
        <w:t>загружения</w:t>
      </w:r>
      <w:proofErr w:type="spellEnd"/>
      <w:r w:rsidRPr="00AD4166">
        <w:t xml:space="preserve"> линий влияния </w:t>
      </w:r>
    </w:p>
    <w:p w14:paraId="72061234" w14:textId="77777777" w:rsidR="00FC3EB3" w:rsidRPr="00AD4166" w:rsidRDefault="00FC3EB3" w:rsidP="00FC3EB3">
      <w:pPr>
        <w:ind w:firstLine="567"/>
        <w:jc w:val="center"/>
      </w:pPr>
      <w:r w:rsidRPr="00AD4166">
        <w:t>для второго сочетания нагрузок</w:t>
      </w:r>
    </w:p>
    <w:p w14:paraId="6DF55803" w14:textId="77777777" w:rsidR="00FC3EB3" w:rsidRDefault="00FC3EB3" w:rsidP="00FC3EB3">
      <w:pPr>
        <w:ind w:firstLine="540"/>
        <w:jc w:val="center"/>
        <w:rPr>
          <w:caps/>
        </w:rPr>
      </w:pPr>
    </w:p>
    <w:p w14:paraId="783E667E" w14:textId="77777777" w:rsidR="00FC3EB3" w:rsidRDefault="00FC3EB3" w:rsidP="00FC3EB3">
      <w:pPr>
        <w:ind w:firstLine="540"/>
        <w:jc w:val="center"/>
        <w:rPr>
          <w:caps/>
        </w:rPr>
      </w:pPr>
    </w:p>
    <w:p w14:paraId="0CEEF646" w14:textId="77777777" w:rsidR="00FC3EB3" w:rsidRDefault="00FC3EB3" w:rsidP="00FC3EB3">
      <w:pPr>
        <w:ind w:firstLine="540"/>
        <w:jc w:val="center"/>
        <w:rPr>
          <w:caps/>
        </w:rPr>
      </w:pPr>
    </w:p>
    <w:p w14:paraId="466A90B4" w14:textId="77777777" w:rsidR="00FC3EB3" w:rsidRDefault="00FC3EB3" w:rsidP="00FC3EB3">
      <w:pPr>
        <w:ind w:firstLine="540"/>
        <w:jc w:val="center"/>
        <w:rPr>
          <w:caps/>
        </w:rPr>
      </w:pPr>
    </w:p>
    <w:p w14:paraId="013E28DA" w14:textId="77777777" w:rsidR="00FC3EB3" w:rsidRDefault="00FC3EB3" w:rsidP="00FC3EB3">
      <w:pPr>
        <w:ind w:firstLine="540"/>
        <w:jc w:val="center"/>
        <w:rPr>
          <w:caps/>
        </w:rPr>
      </w:pPr>
    </w:p>
    <w:p w14:paraId="48B1F668" w14:textId="77777777" w:rsidR="00FC3EB3" w:rsidRDefault="00FC3EB3" w:rsidP="00FC3EB3">
      <w:pPr>
        <w:ind w:firstLine="540"/>
        <w:jc w:val="center"/>
        <w:rPr>
          <w:caps/>
        </w:rPr>
      </w:pPr>
    </w:p>
    <w:p w14:paraId="6E46CAFF" w14:textId="77777777" w:rsidR="00FC3EB3" w:rsidRDefault="00FC3EB3" w:rsidP="00FC3EB3">
      <w:pPr>
        <w:ind w:firstLine="540"/>
        <w:jc w:val="center"/>
        <w:rPr>
          <w:caps/>
        </w:rPr>
      </w:pPr>
    </w:p>
    <w:p w14:paraId="2CE68E6D" w14:textId="77777777" w:rsidR="00FC3EB3" w:rsidRDefault="00FC3EB3" w:rsidP="00FC3EB3">
      <w:pPr>
        <w:ind w:firstLine="540"/>
        <w:jc w:val="center"/>
        <w:rPr>
          <w:caps/>
        </w:rPr>
      </w:pPr>
    </w:p>
    <w:p w14:paraId="23F2B3C1" w14:textId="77777777" w:rsidR="00FC3EB3" w:rsidRDefault="00FC3EB3" w:rsidP="00FC3EB3">
      <w:pPr>
        <w:ind w:firstLine="540"/>
        <w:jc w:val="center"/>
        <w:rPr>
          <w:caps/>
        </w:rPr>
      </w:pPr>
    </w:p>
    <w:p w14:paraId="30E6C9E2" w14:textId="77777777" w:rsidR="00FC3EB3" w:rsidRDefault="00FC3EB3" w:rsidP="00FC3EB3">
      <w:pPr>
        <w:ind w:firstLine="540"/>
        <w:jc w:val="center"/>
        <w:rPr>
          <w:caps/>
        </w:rPr>
      </w:pPr>
    </w:p>
    <w:p w14:paraId="20DBA39E" w14:textId="77777777" w:rsidR="00FC3EB3" w:rsidRDefault="00FC3EB3" w:rsidP="00FC3EB3">
      <w:pPr>
        <w:ind w:firstLine="540"/>
        <w:jc w:val="center"/>
        <w:rPr>
          <w:caps/>
        </w:rPr>
      </w:pPr>
    </w:p>
    <w:p w14:paraId="2520A6F0" w14:textId="77777777" w:rsidR="00FC3EB3" w:rsidRDefault="00FC3EB3" w:rsidP="00FC3EB3">
      <w:pPr>
        <w:ind w:firstLine="540"/>
        <w:jc w:val="center"/>
        <w:rPr>
          <w:caps/>
        </w:rPr>
      </w:pPr>
    </w:p>
    <w:p w14:paraId="70B1040D" w14:textId="77777777" w:rsidR="00FC3EB3" w:rsidRDefault="00FC3EB3" w:rsidP="00FC3EB3">
      <w:pPr>
        <w:ind w:firstLine="540"/>
        <w:jc w:val="center"/>
        <w:rPr>
          <w:caps/>
        </w:rPr>
      </w:pPr>
    </w:p>
    <w:p w14:paraId="51F54FC5" w14:textId="77777777" w:rsidR="00FC3EB3" w:rsidRDefault="00FC3EB3" w:rsidP="00FC3EB3">
      <w:pPr>
        <w:ind w:firstLine="540"/>
        <w:jc w:val="center"/>
        <w:rPr>
          <w:caps/>
        </w:rPr>
      </w:pPr>
    </w:p>
    <w:p w14:paraId="4B022BE1" w14:textId="77777777" w:rsidR="00FC3EB3" w:rsidRDefault="00FC3EB3" w:rsidP="00FC3EB3">
      <w:pPr>
        <w:ind w:firstLine="540"/>
        <w:jc w:val="center"/>
        <w:rPr>
          <w:caps/>
        </w:rPr>
      </w:pPr>
    </w:p>
    <w:p w14:paraId="2D5A457C" w14:textId="77777777" w:rsidR="00FC3EB3" w:rsidRDefault="00FC3EB3" w:rsidP="00FC3EB3">
      <w:pPr>
        <w:ind w:firstLine="540"/>
        <w:jc w:val="center"/>
        <w:rPr>
          <w:caps/>
        </w:rPr>
      </w:pPr>
    </w:p>
    <w:p w14:paraId="7B286B5A" w14:textId="77777777" w:rsidR="00FC3EB3" w:rsidRDefault="00FC3EB3" w:rsidP="00FC3EB3">
      <w:pPr>
        <w:ind w:firstLine="540"/>
        <w:jc w:val="center"/>
        <w:rPr>
          <w:caps/>
        </w:rPr>
      </w:pPr>
    </w:p>
    <w:p w14:paraId="58AB5C92" w14:textId="77777777" w:rsidR="00FC3EB3" w:rsidRDefault="00FC3EB3" w:rsidP="00FC3EB3">
      <w:pPr>
        <w:ind w:firstLine="540"/>
        <w:jc w:val="center"/>
        <w:rPr>
          <w:caps/>
        </w:rPr>
      </w:pPr>
    </w:p>
    <w:p w14:paraId="410B3710" w14:textId="77777777" w:rsidR="00FC3EB3" w:rsidRDefault="00FC3EB3" w:rsidP="00FC3EB3">
      <w:pPr>
        <w:ind w:firstLine="540"/>
        <w:jc w:val="center"/>
        <w:rPr>
          <w:caps/>
        </w:rPr>
      </w:pPr>
    </w:p>
    <w:p w14:paraId="4109F654" w14:textId="77777777" w:rsidR="00A22217" w:rsidRDefault="00A22217">
      <w:bookmarkStart w:id="0" w:name="_GoBack"/>
      <w:bookmarkEnd w:id="0"/>
    </w:p>
    <w:sectPr w:rsidR="00A2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0F4"/>
    <w:rsid w:val="003B30F4"/>
    <w:rsid w:val="00A22217"/>
    <w:rsid w:val="00FC3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E577D3-B0F3-48C6-A8F5-856FCBDB9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C3EB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C3EB3"/>
    <w:pPr>
      <w:spacing w:after="120"/>
      <w:ind w:left="283"/>
    </w:pPr>
    <w:rPr>
      <w:sz w:val="20"/>
      <w:szCs w:val="20"/>
    </w:rPr>
  </w:style>
  <w:style w:type="character" w:customStyle="1" w:styleId="a4">
    <w:name w:val="Основной текст с отступом Знак"/>
    <w:basedOn w:val="a0"/>
    <w:link w:val="a3"/>
    <w:rsid w:val="00FC3E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"/>
    <w:basedOn w:val="a"/>
    <w:link w:val="a6"/>
    <w:rsid w:val="00FC3EB3"/>
    <w:pPr>
      <w:spacing w:after="120"/>
    </w:pPr>
    <w:rPr>
      <w:szCs w:val="20"/>
    </w:rPr>
  </w:style>
  <w:style w:type="character" w:customStyle="1" w:styleId="a6">
    <w:name w:val="Основной текст Знак"/>
    <w:basedOn w:val="a0"/>
    <w:link w:val="a5"/>
    <w:rsid w:val="00FC3EB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FC3EB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FC3EB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FC3EB3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FC3EB3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9.png"/><Relationship Id="rId26" Type="http://schemas.openxmlformats.org/officeDocument/2006/relationships/image" Target="media/image14.wmf"/><Relationship Id="rId21" Type="http://schemas.openxmlformats.org/officeDocument/2006/relationships/image" Target="media/image11.png"/><Relationship Id="rId34" Type="http://schemas.openxmlformats.org/officeDocument/2006/relationships/image" Target="media/image18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image" Target="media/image8.png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3.wmf"/><Relationship Id="rId32" Type="http://schemas.openxmlformats.org/officeDocument/2006/relationships/image" Target="media/image17.wmf"/><Relationship Id="rId37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8.bin"/><Relationship Id="rId28" Type="http://schemas.openxmlformats.org/officeDocument/2006/relationships/image" Target="media/image15.wmf"/><Relationship Id="rId36" Type="http://schemas.openxmlformats.org/officeDocument/2006/relationships/image" Target="media/image19.png"/><Relationship Id="rId10" Type="http://schemas.openxmlformats.org/officeDocument/2006/relationships/image" Target="media/image4.wmf"/><Relationship Id="rId19" Type="http://schemas.openxmlformats.org/officeDocument/2006/relationships/image" Target="media/image10.wmf"/><Relationship Id="rId31" Type="http://schemas.openxmlformats.org/officeDocument/2006/relationships/oleObject" Target="embeddings/oleObject12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2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6.wmf"/><Relationship Id="rId35" Type="http://schemas.openxmlformats.org/officeDocument/2006/relationships/oleObject" Target="embeddings/oleObject14.bin"/><Relationship Id="rId8" Type="http://schemas.openxmlformats.org/officeDocument/2006/relationships/image" Target="media/image3.w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806</Words>
  <Characters>4599</Characters>
  <Application>Microsoft Office Word</Application>
  <DocSecurity>0</DocSecurity>
  <Lines>38</Lines>
  <Paragraphs>10</Paragraphs>
  <ScaleCrop>false</ScaleCrop>
  <Company/>
  <LinksUpToDate>false</LinksUpToDate>
  <CharactersWithSpaces>5395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2021-01-22T17:39:00Z</dcterms:created>
  <dcterms:modified xsi:type="dcterms:W3CDTF">2021-01-22T17:39:00Z</dcterms:modified>
</cp:coreProperties>
</file>