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6BA4A" w14:textId="77777777" w:rsidR="00562043" w:rsidRPr="00B372E8" w:rsidRDefault="00562043" w:rsidP="00562043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r w:rsidRPr="00B372E8">
        <w:rPr>
          <w:caps/>
          <w:color w:val="000000"/>
          <w:sz w:val="24"/>
        </w:rPr>
        <w:t>Лекция 12</w:t>
      </w:r>
    </w:p>
    <w:p w14:paraId="6BD58CFC" w14:textId="77777777" w:rsidR="00562043" w:rsidRPr="00B372E8" w:rsidRDefault="00562043" w:rsidP="00562043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r w:rsidRPr="00B372E8">
        <w:rPr>
          <w:caps/>
          <w:color w:val="000000"/>
          <w:sz w:val="24"/>
        </w:rPr>
        <w:t>Тоннели</w:t>
      </w:r>
    </w:p>
    <w:p w14:paraId="7A8E9328" w14:textId="77777777" w:rsidR="00562043" w:rsidRDefault="00562043" w:rsidP="00562043">
      <w:pPr>
        <w:ind w:firstLine="540"/>
        <w:jc w:val="both"/>
        <w:rPr>
          <w:szCs w:val="28"/>
        </w:rPr>
      </w:pPr>
    </w:p>
    <w:p w14:paraId="4AB07039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 xml:space="preserve">12.1 Общие сведения о тоннелях. </w:t>
      </w:r>
    </w:p>
    <w:p w14:paraId="6DCE1CF0" w14:textId="77777777" w:rsidR="00562043" w:rsidRP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ab/>
        <w:t xml:space="preserve">  Классификация тоннелей: по назначению (транспортные, гидротехнические, коммунальные, горн</w:t>
      </w:r>
      <w:r>
        <w:rPr>
          <w:szCs w:val="28"/>
        </w:rPr>
        <w:t>о</w:t>
      </w:r>
      <w:r>
        <w:rPr>
          <w:szCs w:val="28"/>
        </w:rPr>
        <w:t>промышленные и специального назначения);</w:t>
      </w:r>
      <w:r w:rsidRPr="00D3220A">
        <w:rPr>
          <w:szCs w:val="28"/>
        </w:rPr>
        <w:t xml:space="preserve"> </w:t>
      </w:r>
      <w:r>
        <w:rPr>
          <w:szCs w:val="28"/>
        </w:rPr>
        <w:t>месту расположения (горные, подводные и городские).</w:t>
      </w:r>
      <w:r w:rsidRPr="00D3220A">
        <w:rPr>
          <w:szCs w:val="28"/>
        </w:rPr>
        <w:t xml:space="preserve"> </w:t>
      </w:r>
      <w:r>
        <w:rPr>
          <w:szCs w:val="28"/>
        </w:rPr>
        <w:t>по глубине заложения (глубокого заложения, мелкого заложения),</w:t>
      </w:r>
      <w:r w:rsidRPr="00D3220A">
        <w:rPr>
          <w:szCs w:val="28"/>
        </w:rPr>
        <w:t xml:space="preserve"> </w:t>
      </w:r>
      <w:r>
        <w:rPr>
          <w:szCs w:val="28"/>
        </w:rPr>
        <w:t xml:space="preserve">по способу строительства (горный, открытый, специальный). </w:t>
      </w:r>
    </w:p>
    <w:p w14:paraId="1739020D" w14:textId="77777777" w:rsidR="00562043" w:rsidRPr="00562043" w:rsidRDefault="00562043" w:rsidP="00562043">
      <w:pPr>
        <w:ind w:firstLine="540"/>
        <w:jc w:val="both"/>
        <w:rPr>
          <w:szCs w:val="28"/>
        </w:rPr>
      </w:pPr>
    </w:p>
    <w:p w14:paraId="01105EB4" w14:textId="2820BB22" w:rsidR="00562043" w:rsidRPr="00031927" w:rsidRDefault="00562043" w:rsidP="00562043">
      <w:pPr>
        <w:ind w:firstLine="540"/>
        <w:jc w:val="both"/>
        <w:rPr>
          <w:szCs w:val="28"/>
          <w:lang w:val="en-US"/>
        </w:rPr>
      </w:pPr>
      <w:r w:rsidRPr="00C30087">
        <w:rPr>
          <w:noProof/>
          <w:szCs w:val="28"/>
          <w:lang w:val="en-US"/>
        </w:rPr>
        <w:drawing>
          <wp:inline distT="0" distB="0" distL="0" distR="0" wp14:anchorId="2C3F22AE" wp14:editId="3E178A48">
            <wp:extent cx="5162550" cy="5791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DD8C9" w14:textId="77777777" w:rsidR="00562043" w:rsidRDefault="00562043" w:rsidP="00562043">
      <w:pPr>
        <w:jc w:val="center"/>
        <w:rPr>
          <w:szCs w:val="28"/>
        </w:rPr>
      </w:pPr>
      <w:r>
        <w:rPr>
          <w:szCs w:val="28"/>
        </w:rPr>
        <w:t>Рисунок 12.1 – Схемы автотранспортных тоннелей</w:t>
      </w:r>
    </w:p>
    <w:p w14:paraId="6A42761A" w14:textId="77777777" w:rsidR="00562043" w:rsidRDefault="00562043" w:rsidP="00562043">
      <w:pPr>
        <w:jc w:val="center"/>
        <w:rPr>
          <w:szCs w:val="28"/>
        </w:rPr>
      </w:pPr>
      <w:r>
        <w:rPr>
          <w:szCs w:val="28"/>
        </w:rPr>
        <w:t>а – горный тоннель; б – подводный тоннель; в - городской тоннель;</w:t>
      </w:r>
    </w:p>
    <w:p w14:paraId="12B9BC28" w14:textId="77777777" w:rsidR="00562043" w:rsidRDefault="00562043" w:rsidP="00562043">
      <w:pPr>
        <w:jc w:val="center"/>
        <w:rPr>
          <w:szCs w:val="28"/>
        </w:rPr>
      </w:pPr>
      <w:r>
        <w:rPr>
          <w:szCs w:val="28"/>
        </w:rPr>
        <w:t>г – пешеходный тоннель</w:t>
      </w:r>
    </w:p>
    <w:p w14:paraId="7A7415E8" w14:textId="77777777" w:rsidR="00562043" w:rsidRDefault="00562043" w:rsidP="00562043">
      <w:pPr>
        <w:jc w:val="center"/>
        <w:rPr>
          <w:szCs w:val="28"/>
        </w:rPr>
      </w:pPr>
      <w:r>
        <w:rPr>
          <w:szCs w:val="28"/>
        </w:rPr>
        <w:t>1 – портал; 2 – тоннель; 3 – проезжая часть; 4 – рампа; 5 – лестничный сход;</w:t>
      </w:r>
    </w:p>
    <w:p w14:paraId="52795B25" w14:textId="77777777" w:rsidR="00562043" w:rsidRPr="00C30087" w:rsidRDefault="00562043" w:rsidP="00562043">
      <w:pPr>
        <w:jc w:val="center"/>
        <w:rPr>
          <w:szCs w:val="28"/>
        </w:rPr>
      </w:pPr>
      <w:r>
        <w:rPr>
          <w:szCs w:val="28"/>
        </w:rPr>
        <w:t>6 - павильон</w:t>
      </w:r>
    </w:p>
    <w:p w14:paraId="14AA69A5" w14:textId="77777777" w:rsidR="00562043" w:rsidRPr="00C30087" w:rsidRDefault="00562043" w:rsidP="00562043">
      <w:pPr>
        <w:ind w:firstLine="540"/>
        <w:jc w:val="both"/>
        <w:rPr>
          <w:szCs w:val="28"/>
        </w:rPr>
      </w:pPr>
    </w:p>
    <w:p w14:paraId="68A39231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 xml:space="preserve">12.2 Элементы и оборудование тоннелей. </w:t>
      </w:r>
    </w:p>
    <w:p w14:paraId="662C44EE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Подходные выемки, порталы, собственно тоннель, камеры и ниши. Устройства вентиляции, водоотвода, сигнализации, пожаротушения.</w:t>
      </w:r>
    </w:p>
    <w:p w14:paraId="4B5D4437" w14:textId="77777777" w:rsidR="00562043" w:rsidRDefault="00562043" w:rsidP="00562043">
      <w:pPr>
        <w:ind w:firstLine="540"/>
        <w:jc w:val="both"/>
        <w:rPr>
          <w:szCs w:val="28"/>
        </w:rPr>
      </w:pPr>
    </w:p>
    <w:p w14:paraId="540EBF15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12.3 Расположение тоннелей в плане и профиле</w:t>
      </w:r>
    </w:p>
    <w:p w14:paraId="54C55EF2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Горные тоннели (вершинные и базисные, прямые, с углами поворота, пе</w:t>
      </w:r>
      <w:r>
        <w:rPr>
          <w:szCs w:val="28"/>
        </w:rPr>
        <w:t>т</w:t>
      </w:r>
      <w:r>
        <w:rPr>
          <w:szCs w:val="28"/>
        </w:rPr>
        <w:t>левые и спиральные, односкатные и двускатные). Габариты проезда.</w:t>
      </w:r>
    </w:p>
    <w:p w14:paraId="32D84D58" w14:textId="361DADFA" w:rsidR="00562043" w:rsidRDefault="00562043" w:rsidP="00562043">
      <w:pPr>
        <w:ind w:firstLine="540"/>
        <w:jc w:val="both"/>
        <w:rPr>
          <w:szCs w:val="28"/>
        </w:rPr>
      </w:pPr>
      <w:r w:rsidRPr="000217E8">
        <w:rPr>
          <w:noProof/>
          <w:szCs w:val="28"/>
        </w:rPr>
        <w:drawing>
          <wp:inline distT="0" distB="0" distL="0" distR="0" wp14:anchorId="0D222C27" wp14:editId="4EE158EF">
            <wp:extent cx="6115050" cy="17653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10" b="51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C043C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Рисунок 12.2 – Схемы расположения тоннелей</w:t>
      </w:r>
    </w:p>
    <w:p w14:paraId="60DB2E6A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1 – вершинный тоннель; 2 – участки развития трассы; 3- базисный тоннель; 4 – боковой откос; 5 – лобовой откос; 6 – контур тоннеля; 7 – водоотводные канавы</w:t>
      </w:r>
    </w:p>
    <w:p w14:paraId="53907053" w14:textId="77777777" w:rsidR="00562043" w:rsidRDefault="00562043" w:rsidP="00562043">
      <w:pPr>
        <w:ind w:firstLine="540"/>
        <w:jc w:val="both"/>
        <w:rPr>
          <w:szCs w:val="28"/>
        </w:rPr>
      </w:pPr>
    </w:p>
    <w:p w14:paraId="6731F57E" w14:textId="77777777" w:rsidR="00562043" w:rsidRDefault="00562043" w:rsidP="00562043">
      <w:pPr>
        <w:ind w:firstLine="540"/>
        <w:jc w:val="both"/>
        <w:rPr>
          <w:szCs w:val="28"/>
        </w:rPr>
      </w:pPr>
    </w:p>
    <w:p w14:paraId="02A3DEB5" w14:textId="4C9A1EC4" w:rsidR="00562043" w:rsidRDefault="00562043" w:rsidP="00562043">
      <w:pPr>
        <w:ind w:firstLine="540"/>
        <w:jc w:val="both"/>
        <w:rPr>
          <w:szCs w:val="28"/>
        </w:rPr>
      </w:pPr>
      <w:r w:rsidRPr="00AE6004">
        <w:rPr>
          <w:noProof/>
          <w:szCs w:val="28"/>
        </w:rPr>
        <w:drawing>
          <wp:inline distT="0" distB="0" distL="0" distR="0" wp14:anchorId="73049DD2" wp14:editId="491BDA7F">
            <wp:extent cx="6115050" cy="2292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389DD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Рисунок 12.3 – Габариты автодорожных  тоннелей</w:t>
      </w:r>
    </w:p>
    <w:p w14:paraId="13ECC167" w14:textId="77777777" w:rsidR="00562043" w:rsidRPr="00EE0F3E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 xml:space="preserve">а – дороги </w:t>
      </w:r>
      <w:r>
        <w:rPr>
          <w:szCs w:val="28"/>
          <w:lang w:val="en-US"/>
        </w:rPr>
        <w:t>I</w:t>
      </w:r>
      <w:r w:rsidRPr="00EE0F3E">
        <w:rPr>
          <w:szCs w:val="28"/>
        </w:rPr>
        <w:t xml:space="preserve"> </w:t>
      </w:r>
      <w:r>
        <w:rPr>
          <w:szCs w:val="28"/>
        </w:rPr>
        <w:t>и</w:t>
      </w:r>
      <w:r w:rsidRPr="00EE0F3E">
        <w:rPr>
          <w:szCs w:val="28"/>
        </w:rPr>
        <w:t xml:space="preserve"> </w:t>
      </w:r>
      <w:r>
        <w:rPr>
          <w:szCs w:val="28"/>
          <w:lang w:val="en-US"/>
        </w:rPr>
        <w:t>II</w:t>
      </w:r>
      <w:r>
        <w:rPr>
          <w:szCs w:val="28"/>
        </w:rPr>
        <w:t xml:space="preserve"> категории; б - дороги </w:t>
      </w:r>
      <w:r>
        <w:rPr>
          <w:szCs w:val="28"/>
          <w:lang w:val="en-US"/>
        </w:rPr>
        <w:t>III</w:t>
      </w:r>
      <w:r w:rsidRPr="00EE0F3E">
        <w:rPr>
          <w:szCs w:val="28"/>
        </w:rPr>
        <w:t xml:space="preserve"> </w:t>
      </w:r>
      <w:r>
        <w:rPr>
          <w:szCs w:val="28"/>
        </w:rPr>
        <w:t>и</w:t>
      </w:r>
      <w:r w:rsidRPr="00EE0F3E">
        <w:rPr>
          <w:szCs w:val="28"/>
        </w:rPr>
        <w:t xml:space="preserve"> </w:t>
      </w:r>
      <w:r>
        <w:rPr>
          <w:szCs w:val="28"/>
          <w:lang w:val="en-US"/>
        </w:rPr>
        <w:t>IV</w:t>
      </w:r>
      <w:r>
        <w:rPr>
          <w:szCs w:val="28"/>
        </w:rPr>
        <w:t xml:space="preserve"> категории</w:t>
      </w:r>
    </w:p>
    <w:p w14:paraId="7CC435ED" w14:textId="77777777" w:rsidR="00562043" w:rsidRDefault="00562043" w:rsidP="00562043">
      <w:pPr>
        <w:ind w:firstLine="540"/>
        <w:rPr>
          <w:szCs w:val="28"/>
        </w:rPr>
      </w:pPr>
    </w:p>
    <w:p w14:paraId="0E55B711" w14:textId="77777777" w:rsidR="00562043" w:rsidRDefault="00562043" w:rsidP="00562043">
      <w:pPr>
        <w:ind w:firstLine="540"/>
        <w:rPr>
          <w:szCs w:val="28"/>
        </w:rPr>
      </w:pPr>
    </w:p>
    <w:p w14:paraId="095CC54C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12.4 Конструкция обделок</w:t>
      </w:r>
    </w:p>
    <w:p w14:paraId="470997FA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Обделки сводчатого очертания (монолитные и сборные обделки). Обделки кругового очертания (металлические, железобетонные).</w:t>
      </w:r>
      <w:r w:rsidRPr="00FC2FFC">
        <w:rPr>
          <w:szCs w:val="28"/>
        </w:rPr>
        <w:t xml:space="preserve"> </w:t>
      </w:r>
      <w:r>
        <w:rPr>
          <w:szCs w:val="28"/>
        </w:rPr>
        <w:t xml:space="preserve">Обделки прямоугольного очертания для автотранспортных и пешеходных тоннелей.  </w:t>
      </w:r>
    </w:p>
    <w:p w14:paraId="56182178" w14:textId="77777777" w:rsidR="00562043" w:rsidRDefault="00562043" w:rsidP="00562043">
      <w:pPr>
        <w:ind w:firstLine="540"/>
        <w:rPr>
          <w:szCs w:val="28"/>
          <w:lang w:val="en-US"/>
        </w:rPr>
      </w:pPr>
    </w:p>
    <w:p w14:paraId="76C8D5A7" w14:textId="77777777" w:rsidR="00562043" w:rsidRDefault="00562043" w:rsidP="00562043">
      <w:pPr>
        <w:ind w:firstLine="540"/>
        <w:rPr>
          <w:szCs w:val="28"/>
          <w:lang w:val="en-US"/>
        </w:rPr>
      </w:pPr>
    </w:p>
    <w:p w14:paraId="11B95870" w14:textId="77777777" w:rsidR="00562043" w:rsidRDefault="00562043" w:rsidP="00562043">
      <w:pPr>
        <w:ind w:firstLine="540"/>
        <w:rPr>
          <w:szCs w:val="28"/>
          <w:lang w:val="en-US"/>
        </w:rPr>
      </w:pPr>
    </w:p>
    <w:p w14:paraId="0E828267" w14:textId="77777777" w:rsidR="00562043" w:rsidRDefault="00562043" w:rsidP="00562043">
      <w:pPr>
        <w:ind w:firstLine="540"/>
        <w:rPr>
          <w:szCs w:val="28"/>
          <w:lang w:val="en-US"/>
        </w:rPr>
      </w:pPr>
    </w:p>
    <w:p w14:paraId="3FD1685C" w14:textId="51F7EFB8" w:rsidR="00562043" w:rsidRDefault="00562043" w:rsidP="00562043">
      <w:pPr>
        <w:ind w:firstLine="540"/>
        <w:rPr>
          <w:szCs w:val="28"/>
          <w:lang w:val="en-US"/>
        </w:rPr>
      </w:pPr>
      <w:r w:rsidRPr="00A77922">
        <w:rPr>
          <w:noProof/>
          <w:szCs w:val="28"/>
          <w:lang w:val="en-US"/>
        </w:rPr>
        <w:lastRenderedPageBreak/>
        <w:drawing>
          <wp:inline distT="0" distB="0" distL="0" distR="0" wp14:anchorId="13277056" wp14:editId="387A96CC">
            <wp:extent cx="6115050" cy="7200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D5B13" w14:textId="77777777" w:rsidR="00562043" w:rsidRDefault="00562043" w:rsidP="00562043">
      <w:pPr>
        <w:ind w:firstLine="540"/>
        <w:jc w:val="center"/>
        <w:rPr>
          <w:szCs w:val="28"/>
        </w:rPr>
      </w:pPr>
    </w:p>
    <w:p w14:paraId="32BBD6F2" w14:textId="68B206AB" w:rsidR="00562043" w:rsidRPr="00F3170C" w:rsidRDefault="00562043" w:rsidP="00562043">
      <w:pPr>
        <w:ind w:firstLine="540"/>
        <w:jc w:val="center"/>
        <w:rPr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1616671" wp14:editId="1F5706F1">
            <wp:simplePos x="0" y="0"/>
            <wp:positionH relativeFrom="column">
              <wp:posOffset>114300</wp:posOffset>
            </wp:positionH>
            <wp:positionV relativeFrom="paragraph">
              <wp:posOffset>342900</wp:posOffset>
            </wp:positionV>
            <wp:extent cx="6113145" cy="571500"/>
            <wp:effectExtent l="0" t="0" r="1905" b="0"/>
            <wp:wrapTight wrapText="bothSides">
              <wp:wrapPolygon edited="0">
                <wp:start x="0" y="0"/>
                <wp:lineTo x="0" y="20880"/>
                <wp:lineTo x="21539" y="20880"/>
                <wp:lineTo x="21539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704" b="1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12.4 – Конструкция тоннельных обделок сводчатого очертания</w:t>
      </w:r>
    </w:p>
    <w:p w14:paraId="6B31E318" w14:textId="77777777" w:rsidR="00562043" w:rsidRPr="00F3170C" w:rsidRDefault="00562043" w:rsidP="00562043">
      <w:pPr>
        <w:ind w:firstLine="540"/>
        <w:rPr>
          <w:szCs w:val="28"/>
        </w:rPr>
      </w:pPr>
    </w:p>
    <w:p w14:paraId="73E2001C" w14:textId="77777777" w:rsidR="00562043" w:rsidRPr="00F3170C" w:rsidRDefault="00562043" w:rsidP="00562043">
      <w:pPr>
        <w:ind w:firstLine="540"/>
        <w:rPr>
          <w:szCs w:val="28"/>
        </w:rPr>
      </w:pPr>
    </w:p>
    <w:p w14:paraId="402B1DB2" w14:textId="77777777" w:rsidR="00562043" w:rsidRPr="00F3170C" w:rsidRDefault="00562043" w:rsidP="00562043">
      <w:pPr>
        <w:ind w:firstLine="540"/>
        <w:rPr>
          <w:szCs w:val="28"/>
        </w:rPr>
      </w:pPr>
    </w:p>
    <w:p w14:paraId="511F0251" w14:textId="77777777" w:rsidR="00562043" w:rsidRDefault="00562043" w:rsidP="00562043">
      <w:pPr>
        <w:ind w:firstLine="540"/>
        <w:rPr>
          <w:szCs w:val="28"/>
        </w:rPr>
      </w:pPr>
    </w:p>
    <w:p w14:paraId="2DA8B04C" w14:textId="1EEA05D6" w:rsidR="00562043" w:rsidRDefault="00562043" w:rsidP="00562043">
      <w:pPr>
        <w:ind w:firstLine="540"/>
        <w:jc w:val="center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60A3B9AB" wp14:editId="00D24D3E">
            <wp:simplePos x="0" y="0"/>
            <wp:positionH relativeFrom="column">
              <wp:posOffset>-114300</wp:posOffset>
            </wp:positionH>
            <wp:positionV relativeFrom="paragraph">
              <wp:posOffset>-276860</wp:posOffset>
            </wp:positionV>
            <wp:extent cx="6400800" cy="3270250"/>
            <wp:effectExtent l="0" t="0" r="0" b="6350"/>
            <wp:wrapTight wrapText="bothSides">
              <wp:wrapPolygon edited="0">
                <wp:start x="0" y="0"/>
                <wp:lineTo x="0" y="21516"/>
                <wp:lineTo x="21536" y="21516"/>
                <wp:lineTo x="21536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0" r="4643" b="64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802967" w14:textId="2F875DA6" w:rsidR="00562043" w:rsidRDefault="00562043" w:rsidP="00562043">
      <w:pPr>
        <w:ind w:firstLine="540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416ACF1" wp14:editId="2CEA31DB">
            <wp:simplePos x="0" y="0"/>
            <wp:positionH relativeFrom="column">
              <wp:posOffset>-228600</wp:posOffset>
            </wp:positionH>
            <wp:positionV relativeFrom="paragraph">
              <wp:posOffset>157480</wp:posOffset>
            </wp:positionV>
            <wp:extent cx="1564005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11" y="21360"/>
                <wp:lineTo x="21311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C12D6F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noProof/>
        </w:rPr>
        <w:t>Рисунок 12.5 – Круговая обделка из чугунных тюбингов</w:t>
      </w:r>
    </w:p>
    <w:p w14:paraId="13F8CD13" w14:textId="77777777" w:rsidR="00562043" w:rsidRDefault="00562043" w:rsidP="00562043">
      <w:pPr>
        <w:ind w:firstLine="540"/>
        <w:rPr>
          <w:szCs w:val="28"/>
        </w:rPr>
      </w:pPr>
    </w:p>
    <w:p w14:paraId="4AE00BE6" w14:textId="7E80E1BE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4F54887" wp14:editId="216D707B">
            <wp:simplePos x="0" y="0"/>
            <wp:positionH relativeFrom="column">
              <wp:posOffset>147320</wp:posOffset>
            </wp:positionH>
            <wp:positionV relativeFrom="paragraph">
              <wp:posOffset>1905</wp:posOffset>
            </wp:positionV>
            <wp:extent cx="4782820" cy="801370"/>
            <wp:effectExtent l="0" t="0" r="0" b="0"/>
            <wp:wrapTight wrapText="bothSides">
              <wp:wrapPolygon edited="0">
                <wp:start x="0" y="0"/>
                <wp:lineTo x="0" y="21052"/>
                <wp:lineTo x="21508" y="21052"/>
                <wp:lineTo x="21508" y="0"/>
                <wp:lineTo x="0" y="0"/>
              </wp:wrapPolygon>
            </wp:wrapTight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80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3540A9" w14:textId="77777777" w:rsidR="00562043" w:rsidRDefault="00562043" w:rsidP="00562043">
      <w:pPr>
        <w:ind w:firstLine="540"/>
        <w:rPr>
          <w:szCs w:val="28"/>
        </w:rPr>
      </w:pPr>
    </w:p>
    <w:p w14:paraId="65FE5F85" w14:textId="77777777" w:rsidR="00562043" w:rsidRDefault="00562043" w:rsidP="00562043">
      <w:pPr>
        <w:ind w:firstLine="540"/>
        <w:rPr>
          <w:szCs w:val="28"/>
        </w:rPr>
      </w:pPr>
    </w:p>
    <w:p w14:paraId="6AA36022" w14:textId="77777777" w:rsidR="00562043" w:rsidRDefault="00562043" w:rsidP="00562043">
      <w:pPr>
        <w:ind w:firstLine="540"/>
        <w:rPr>
          <w:szCs w:val="28"/>
        </w:rPr>
      </w:pPr>
    </w:p>
    <w:p w14:paraId="18ABEAFF" w14:textId="0E1A7699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0EC5EFB" wp14:editId="13430B70">
            <wp:simplePos x="0" y="0"/>
            <wp:positionH relativeFrom="column">
              <wp:posOffset>-114300</wp:posOffset>
            </wp:positionH>
            <wp:positionV relativeFrom="paragraph">
              <wp:posOffset>80645</wp:posOffset>
            </wp:positionV>
            <wp:extent cx="594360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531" y="21420"/>
                <wp:lineTo x="21531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74" b="39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62E8AB" w14:textId="77777777" w:rsidR="00562043" w:rsidRDefault="00562043" w:rsidP="00562043">
      <w:pPr>
        <w:ind w:firstLine="540"/>
        <w:rPr>
          <w:szCs w:val="28"/>
        </w:rPr>
      </w:pPr>
    </w:p>
    <w:p w14:paraId="6B84AC27" w14:textId="77777777" w:rsidR="00562043" w:rsidRDefault="00562043" w:rsidP="00562043">
      <w:pPr>
        <w:ind w:firstLine="540"/>
        <w:rPr>
          <w:szCs w:val="28"/>
        </w:rPr>
      </w:pPr>
    </w:p>
    <w:p w14:paraId="5BCD51AC" w14:textId="77777777" w:rsidR="00562043" w:rsidRDefault="00562043" w:rsidP="00562043">
      <w:pPr>
        <w:ind w:firstLine="540"/>
        <w:rPr>
          <w:szCs w:val="28"/>
        </w:rPr>
      </w:pPr>
    </w:p>
    <w:p w14:paraId="6EC316E9" w14:textId="09DC69A7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07046115" wp14:editId="628455CC">
            <wp:simplePos x="0" y="0"/>
            <wp:positionH relativeFrom="column">
              <wp:posOffset>-228600</wp:posOffset>
            </wp:positionH>
            <wp:positionV relativeFrom="paragraph">
              <wp:posOffset>315595</wp:posOffset>
            </wp:positionV>
            <wp:extent cx="6515100" cy="710565"/>
            <wp:effectExtent l="0" t="0" r="0" b="0"/>
            <wp:wrapTight wrapText="bothSides">
              <wp:wrapPolygon edited="0">
                <wp:start x="0" y="0"/>
                <wp:lineTo x="0" y="20847"/>
                <wp:lineTo x="21537" y="20847"/>
                <wp:lineTo x="21537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9" t="75772" r="4643" b="8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71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12.6 – Конструкция сборной обделки тоннеля мелкого заложения</w:t>
      </w:r>
    </w:p>
    <w:p w14:paraId="4D52EA45" w14:textId="77777777" w:rsidR="00562043" w:rsidRDefault="00562043" w:rsidP="00562043">
      <w:pPr>
        <w:ind w:firstLine="540"/>
        <w:rPr>
          <w:szCs w:val="28"/>
        </w:rPr>
      </w:pPr>
    </w:p>
    <w:p w14:paraId="00F23C33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12.5 Принципы расчёта обделок тоннелей.</w:t>
      </w:r>
    </w:p>
    <w:p w14:paraId="67FC2FEA" w14:textId="48DAF2DB" w:rsidR="00562043" w:rsidRDefault="00562043" w:rsidP="00562043">
      <w:pPr>
        <w:ind w:firstLine="540"/>
        <w:jc w:val="both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E0D2850" wp14:editId="507F9098">
            <wp:simplePos x="0" y="0"/>
            <wp:positionH relativeFrom="column">
              <wp:posOffset>-228600</wp:posOffset>
            </wp:positionH>
            <wp:positionV relativeFrom="paragraph">
              <wp:posOffset>709930</wp:posOffset>
            </wp:positionV>
            <wp:extent cx="6120765" cy="8454390"/>
            <wp:effectExtent l="0" t="0" r="0" b="3810"/>
            <wp:wrapTight wrapText="bothSides">
              <wp:wrapPolygon edited="0">
                <wp:start x="0" y="0"/>
                <wp:lineTo x="0" y="21561"/>
                <wp:lineTo x="21513" y="21561"/>
                <wp:lineTo x="21513" y="0"/>
                <wp:lineTo x="0" y="0"/>
              </wp:wrapPolygon>
            </wp:wrapTight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0" b="6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5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Нагрузки. Активное (горное) давление. Метод сводообразования. Коэфф</w:t>
      </w:r>
      <w:r>
        <w:rPr>
          <w:szCs w:val="28"/>
        </w:rPr>
        <w:t>и</w:t>
      </w:r>
      <w:r>
        <w:rPr>
          <w:szCs w:val="28"/>
        </w:rPr>
        <w:t>циент крепости породы. Упругий отпор породы. Расчётные схемы обделок то</w:t>
      </w:r>
      <w:r>
        <w:rPr>
          <w:szCs w:val="28"/>
        </w:rPr>
        <w:t>н</w:t>
      </w:r>
      <w:r>
        <w:rPr>
          <w:szCs w:val="28"/>
        </w:rPr>
        <w:t>нелей глубокого и мелкого заложения.</w:t>
      </w:r>
    </w:p>
    <w:p w14:paraId="50C71779" w14:textId="1AD7EB27" w:rsidR="00562043" w:rsidRDefault="00562043" w:rsidP="00562043">
      <w:pPr>
        <w:ind w:firstLine="540"/>
        <w:rPr>
          <w:szCs w:val="28"/>
        </w:rPr>
      </w:pPr>
      <w:r w:rsidRPr="00025286">
        <w:rPr>
          <w:noProof/>
          <w:szCs w:val="28"/>
        </w:rPr>
        <w:lastRenderedPageBreak/>
        <w:drawing>
          <wp:inline distT="0" distB="0" distL="0" distR="0" wp14:anchorId="6B0D4E35" wp14:editId="07EFF007">
            <wp:extent cx="6115050" cy="2762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C5EBE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Рисунок 12.7 -  Схемы для определения давления грунта на обделки тоннелей по сводообразованию (а) и по весу вышележащей толщи грунта (б)</w:t>
      </w:r>
    </w:p>
    <w:p w14:paraId="212B5413" w14:textId="77777777" w:rsidR="00562043" w:rsidRDefault="00562043" w:rsidP="00562043">
      <w:pPr>
        <w:ind w:firstLine="540"/>
        <w:rPr>
          <w:szCs w:val="28"/>
        </w:rPr>
      </w:pPr>
    </w:p>
    <w:p w14:paraId="16452776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При расчёте тоннельной обделки кроме активного (горного) давления необходимо учитывать упругий отпор грунта (рисунок 12.8). Действие упругого отпора облегчает условия работы тоннельных обделок, ограничивая их деформации, повышая нормальные силы и уменьшая изгибающие моменты.</w:t>
      </w:r>
    </w:p>
    <w:p w14:paraId="76078E94" w14:textId="77777777" w:rsidR="00562043" w:rsidRDefault="00562043" w:rsidP="00562043">
      <w:pPr>
        <w:ind w:firstLine="540"/>
        <w:rPr>
          <w:szCs w:val="28"/>
        </w:rPr>
      </w:pPr>
    </w:p>
    <w:p w14:paraId="1AF5A882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а)                                                                       б)</w:t>
      </w:r>
    </w:p>
    <w:p w14:paraId="5D4E5246" w14:textId="0F565F04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9D0678E" wp14:editId="40476E11">
            <wp:simplePos x="0" y="0"/>
            <wp:positionH relativeFrom="column">
              <wp:posOffset>2857500</wp:posOffset>
            </wp:positionH>
            <wp:positionV relativeFrom="paragraph">
              <wp:posOffset>17780</wp:posOffset>
            </wp:positionV>
            <wp:extent cx="2747010" cy="2138680"/>
            <wp:effectExtent l="0" t="0" r="0" b="0"/>
            <wp:wrapTight wrapText="bothSides">
              <wp:wrapPolygon edited="0">
                <wp:start x="0" y="0"/>
                <wp:lineTo x="0" y="21356"/>
                <wp:lineTo x="21420" y="21356"/>
                <wp:lineTo x="21420" y="0"/>
                <wp:lineTo x="0" y="0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7B2196B0" wp14:editId="10B9FF38">
            <wp:simplePos x="0" y="0"/>
            <wp:positionH relativeFrom="column">
              <wp:posOffset>0</wp:posOffset>
            </wp:positionH>
            <wp:positionV relativeFrom="paragraph">
              <wp:posOffset>132080</wp:posOffset>
            </wp:positionV>
            <wp:extent cx="2278380" cy="1943100"/>
            <wp:effectExtent l="0" t="0" r="7620" b="0"/>
            <wp:wrapTight wrapText="bothSides">
              <wp:wrapPolygon edited="0">
                <wp:start x="0" y="0"/>
                <wp:lineTo x="0" y="21388"/>
                <wp:lineTo x="21492" y="21388"/>
                <wp:lineTo x="21492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B73979" w14:textId="77777777" w:rsidR="00562043" w:rsidRDefault="00562043" w:rsidP="00562043">
      <w:pPr>
        <w:ind w:firstLine="540"/>
        <w:rPr>
          <w:szCs w:val="28"/>
        </w:rPr>
      </w:pPr>
    </w:p>
    <w:p w14:paraId="30249BF8" w14:textId="77777777" w:rsidR="00562043" w:rsidRDefault="00562043" w:rsidP="00562043">
      <w:pPr>
        <w:ind w:firstLine="540"/>
        <w:rPr>
          <w:szCs w:val="28"/>
        </w:rPr>
      </w:pPr>
    </w:p>
    <w:p w14:paraId="078037BD" w14:textId="77777777" w:rsidR="00562043" w:rsidRDefault="00562043" w:rsidP="00562043">
      <w:pPr>
        <w:ind w:firstLine="540"/>
        <w:rPr>
          <w:szCs w:val="28"/>
        </w:rPr>
      </w:pPr>
    </w:p>
    <w:p w14:paraId="5CE6FB71" w14:textId="77777777" w:rsidR="00562043" w:rsidRDefault="00562043" w:rsidP="00562043">
      <w:pPr>
        <w:ind w:firstLine="540"/>
        <w:rPr>
          <w:szCs w:val="28"/>
        </w:rPr>
      </w:pPr>
    </w:p>
    <w:p w14:paraId="2448F738" w14:textId="77777777" w:rsidR="00562043" w:rsidRDefault="00562043" w:rsidP="00562043">
      <w:pPr>
        <w:ind w:firstLine="540"/>
        <w:rPr>
          <w:szCs w:val="28"/>
        </w:rPr>
      </w:pPr>
    </w:p>
    <w:p w14:paraId="1E40D8AB" w14:textId="77777777" w:rsidR="00562043" w:rsidRDefault="00562043" w:rsidP="00562043">
      <w:pPr>
        <w:ind w:firstLine="540"/>
        <w:rPr>
          <w:szCs w:val="28"/>
        </w:rPr>
      </w:pPr>
    </w:p>
    <w:p w14:paraId="38C4C9E0" w14:textId="77777777" w:rsidR="00562043" w:rsidRDefault="00562043" w:rsidP="00562043">
      <w:pPr>
        <w:ind w:firstLine="540"/>
        <w:rPr>
          <w:szCs w:val="28"/>
        </w:rPr>
      </w:pPr>
    </w:p>
    <w:p w14:paraId="7081613A" w14:textId="77777777" w:rsidR="00562043" w:rsidRDefault="00562043" w:rsidP="00562043">
      <w:pPr>
        <w:ind w:firstLine="540"/>
        <w:rPr>
          <w:szCs w:val="28"/>
        </w:rPr>
      </w:pPr>
    </w:p>
    <w:p w14:paraId="2E7BD985" w14:textId="77777777" w:rsidR="00562043" w:rsidRDefault="00562043" w:rsidP="00562043">
      <w:pPr>
        <w:ind w:firstLine="540"/>
        <w:rPr>
          <w:szCs w:val="28"/>
        </w:rPr>
      </w:pPr>
    </w:p>
    <w:p w14:paraId="60548913" w14:textId="77777777" w:rsidR="00562043" w:rsidRDefault="00562043" w:rsidP="00562043">
      <w:pPr>
        <w:ind w:firstLine="540"/>
        <w:rPr>
          <w:szCs w:val="28"/>
        </w:rPr>
      </w:pPr>
    </w:p>
    <w:p w14:paraId="261B7BDD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Рисунок 12. 8 – Действие упругого отпора грунта на сводчатую обделку</w:t>
      </w:r>
    </w:p>
    <w:p w14:paraId="076B9E96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б – расчётная схема сводчатой обделки</w:t>
      </w:r>
    </w:p>
    <w:p w14:paraId="46AF970A" w14:textId="77777777" w:rsidR="00562043" w:rsidRDefault="00562043" w:rsidP="00562043">
      <w:pPr>
        <w:ind w:firstLine="540"/>
        <w:rPr>
          <w:szCs w:val="28"/>
        </w:rPr>
      </w:pPr>
    </w:p>
    <w:p w14:paraId="59423D76" w14:textId="77777777" w:rsidR="00562043" w:rsidRDefault="00562043" w:rsidP="00562043">
      <w:pPr>
        <w:ind w:firstLine="540"/>
        <w:rPr>
          <w:szCs w:val="28"/>
        </w:rPr>
      </w:pPr>
    </w:p>
    <w:p w14:paraId="5D3CC81C" w14:textId="77777777" w:rsidR="00562043" w:rsidRDefault="00562043" w:rsidP="00562043">
      <w:pPr>
        <w:ind w:firstLine="540"/>
        <w:rPr>
          <w:szCs w:val="28"/>
        </w:rPr>
      </w:pPr>
    </w:p>
    <w:p w14:paraId="7FD5B7C1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12.6.Вентиляция тоннелей. Искусственное освещение и водоотвод</w:t>
      </w:r>
    </w:p>
    <w:p w14:paraId="44F7624C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Назначение и способы вентиляции. Принцип расчёта вентиляции. Опред</w:t>
      </w:r>
      <w:r>
        <w:rPr>
          <w:szCs w:val="28"/>
        </w:rPr>
        <w:t>е</w:t>
      </w:r>
      <w:r>
        <w:rPr>
          <w:szCs w:val="28"/>
        </w:rPr>
        <w:t>ление площади поперечного сечения вентиляционных каналов. Системы вент</w:t>
      </w:r>
      <w:r>
        <w:rPr>
          <w:szCs w:val="28"/>
        </w:rPr>
        <w:t>и</w:t>
      </w:r>
      <w:r>
        <w:rPr>
          <w:szCs w:val="28"/>
        </w:rPr>
        <w:t>ляции (продольная и поперечная).</w:t>
      </w:r>
      <w:r w:rsidRPr="00D3220A">
        <w:rPr>
          <w:szCs w:val="28"/>
        </w:rPr>
        <w:t xml:space="preserve"> </w:t>
      </w:r>
      <w:r>
        <w:rPr>
          <w:szCs w:val="28"/>
        </w:rPr>
        <w:t>Уровни освещенности по длине тоннеля.</w:t>
      </w:r>
      <w:r w:rsidRPr="00FC2FFC">
        <w:rPr>
          <w:szCs w:val="28"/>
        </w:rPr>
        <w:t xml:space="preserve"> </w:t>
      </w:r>
      <w:r>
        <w:rPr>
          <w:szCs w:val="28"/>
        </w:rPr>
        <w:t>Система водоотвода в горных и городских тоннелях.</w:t>
      </w:r>
    </w:p>
    <w:p w14:paraId="6182C8C3" w14:textId="77777777" w:rsidR="00562043" w:rsidRDefault="00562043" w:rsidP="00562043">
      <w:pPr>
        <w:ind w:firstLine="540"/>
        <w:jc w:val="both"/>
        <w:rPr>
          <w:szCs w:val="28"/>
        </w:rPr>
      </w:pPr>
    </w:p>
    <w:p w14:paraId="715CC1CB" w14:textId="77777777" w:rsidR="00562043" w:rsidRDefault="00562043" w:rsidP="00562043">
      <w:pPr>
        <w:ind w:firstLine="540"/>
        <w:jc w:val="both"/>
        <w:rPr>
          <w:szCs w:val="28"/>
        </w:rPr>
      </w:pPr>
    </w:p>
    <w:p w14:paraId="0E838A9A" w14:textId="4FF6E383" w:rsidR="00562043" w:rsidRDefault="00562043" w:rsidP="00562043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29ED18D" wp14:editId="4C897268">
            <wp:simplePos x="0" y="0"/>
            <wp:positionH relativeFrom="column">
              <wp:posOffset>-114300</wp:posOffset>
            </wp:positionH>
            <wp:positionV relativeFrom="paragraph">
              <wp:posOffset>-457200</wp:posOffset>
            </wp:positionV>
            <wp:extent cx="6105525" cy="4800600"/>
            <wp:effectExtent l="0" t="0" r="9525" b="0"/>
            <wp:wrapTight wrapText="bothSides">
              <wp:wrapPolygon edited="0">
                <wp:start x="0" y="0"/>
                <wp:lineTo x="0" y="21514"/>
                <wp:lineTo x="21566" y="21514"/>
                <wp:lineTo x="21566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12.8 – Системы искусственной вентиляции тоннелей</w:t>
      </w:r>
    </w:p>
    <w:p w14:paraId="6768E12D" w14:textId="025503A0" w:rsidR="00562043" w:rsidRDefault="00562043" w:rsidP="00562043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31D9F28E" wp14:editId="42D50CB3">
            <wp:simplePos x="0" y="0"/>
            <wp:positionH relativeFrom="column">
              <wp:posOffset>114300</wp:posOffset>
            </wp:positionH>
            <wp:positionV relativeFrom="paragraph">
              <wp:posOffset>832485</wp:posOffset>
            </wp:positionV>
            <wp:extent cx="5534025" cy="1724660"/>
            <wp:effectExtent l="0" t="0" r="9525" b="8890"/>
            <wp:wrapTight wrapText="bothSides">
              <wp:wrapPolygon edited="0">
                <wp:start x="0" y="0"/>
                <wp:lineTo x="0" y="21473"/>
                <wp:lineTo x="21563" y="21473"/>
                <wp:lineTo x="21563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113AED62" wp14:editId="54FAD70E">
            <wp:simplePos x="0" y="0"/>
            <wp:positionH relativeFrom="column">
              <wp:posOffset>0</wp:posOffset>
            </wp:positionH>
            <wp:positionV relativeFrom="paragraph">
              <wp:posOffset>32385</wp:posOffset>
            </wp:positionV>
            <wp:extent cx="5991225" cy="766445"/>
            <wp:effectExtent l="0" t="0" r="9525" b="0"/>
            <wp:wrapTight wrapText="bothSides">
              <wp:wrapPolygon edited="0">
                <wp:start x="0" y="0"/>
                <wp:lineTo x="0" y="20938"/>
                <wp:lineTo x="21566" y="20938"/>
                <wp:lineTo x="21566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7" t="87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76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937422" w14:textId="77777777" w:rsidR="00562043" w:rsidRDefault="00562043" w:rsidP="00562043">
      <w:pPr>
        <w:ind w:firstLine="540"/>
        <w:jc w:val="both"/>
        <w:rPr>
          <w:szCs w:val="28"/>
        </w:rPr>
      </w:pPr>
    </w:p>
    <w:p w14:paraId="5CDB0EB2" w14:textId="77777777" w:rsidR="00562043" w:rsidRDefault="00562043" w:rsidP="00562043">
      <w:pPr>
        <w:ind w:firstLine="540"/>
        <w:jc w:val="both"/>
        <w:rPr>
          <w:szCs w:val="28"/>
        </w:rPr>
      </w:pPr>
    </w:p>
    <w:p w14:paraId="5ACFB467" w14:textId="77777777" w:rsidR="00562043" w:rsidRDefault="00562043" w:rsidP="00562043">
      <w:pPr>
        <w:ind w:firstLine="540"/>
        <w:jc w:val="both"/>
        <w:rPr>
          <w:szCs w:val="28"/>
        </w:rPr>
      </w:pPr>
    </w:p>
    <w:p w14:paraId="6D48C947" w14:textId="77777777" w:rsidR="00562043" w:rsidRDefault="00562043" w:rsidP="00562043">
      <w:pPr>
        <w:ind w:firstLine="540"/>
        <w:jc w:val="both"/>
        <w:rPr>
          <w:szCs w:val="28"/>
        </w:rPr>
      </w:pPr>
    </w:p>
    <w:p w14:paraId="1C5E9E48" w14:textId="77777777" w:rsidR="00562043" w:rsidRDefault="00562043" w:rsidP="00562043">
      <w:pPr>
        <w:ind w:firstLine="540"/>
        <w:rPr>
          <w:szCs w:val="28"/>
        </w:rPr>
      </w:pPr>
    </w:p>
    <w:p w14:paraId="74EB02CD" w14:textId="77777777" w:rsidR="00562043" w:rsidRDefault="00562043" w:rsidP="00562043">
      <w:pPr>
        <w:ind w:firstLine="540"/>
        <w:rPr>
          <w:szCs w:val="28"/>
        </w:rPr>
      </w:pPr>
    </w:p>
    <w:p w14:paraId="76D759B9" w14:textId="77777777" w:rsidR="00562043" w:rsidRDefault="00562043" w:rsidP="00562043">
      <w:pPr>
        <w:ind w:firstLine="540"/>
        <w:rPr>
          <w:szCs w:val="28"/>
        </w:rPr>
      </w:pPr>
    </w:p>
    <w:p w14:paraId="3E99F3BC" w14:textId="77777777" w:rsidR="00562043" w:rsidRDefault="00562043" w:rsidP="00562043">
      <w:pPr>
        <w:ind w:firstLine="540"/>
        <w:rPr>
          <w:szCs w:val="28"/>
        </w:rPr>
      </w:pPr>
    </w:p>
    <w:p w14:paraId="332851EF" w14:textId="77777777" w:rsidR="00562043" w:rsidRPr="009F1C13" w:rsidRDefault="00562043" w:rsidP="00562043">
      <w:pPr>
        <w:ind w:firstLine="540"/>
        <w:rPr>
          <w:b/>
          <w:szCs w:val="28"/>
        </w:rPr>
      </w:pPr>
      <w:r w:rsidRPr="009F1C13">
        <w:rPr>
          <w:b/>
          <w:szCs w:val="28"/>
        </w:rPr>
        <w:t>Водоотвод.</w:t>
      </w:r>
      <w:r>
        <w:rPr>
          <w:b/>
          <w:szCs w:val="28"/>
        </w:rPr>
        <w:t xml:space="preserve"> Для отвода воды в тоннелях устраиваютводоотводные лотки, размещаемые по краям проезжей части, или трубы, располагаемые под серединой проезжей части. Продольный уклон принимают равны уклону проезжей части тоннеля, но не менее  0,3%.</w:t>
      </w:r>
    </w:p>
    <w:p w14:paraId="2CDC011C" w14:textId="77777777" w:rsidR="00562043" w:rsidRDefault="00562043" w:rsidP="00562043">
      <w:pPr>
        <w:ind w:firstLine="540"/>
        <w:rPr>
          <w:szCs w:val="28"/>
        </w:rPr>
      </w:pPr>
    </w:p>
    <w:p w14:paraId="0F236D5C" w14:textId="77777777" w:rsidR="00562043" w:rsidRDefault="00562043" w:rsidP="00562043">
      <w:pPr>
        <w:ind w:firstLine="540"/>
        <w:rPr>
          <w:szCs w:val="28"/>
        </w:rPr>
      </w:pPr>
    </w:p>
    <w:p w14:paraId="5D272242" w14:textId="77777777" w:rsidR="00562043" w:rsidRDefault="00562043" w:rsidP="00562043">
      <w:pPr>
        <w:ind w:firstLine="540"/>
        <w:rPr>
          <w:szCs w:val="28"/>
        </w:rPr>
      </w:pPr>
    </w:p>
    <w:p w14:paraId="415A34E3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12.7 Сооружение тоннелей горным способом.</w:t>
      </w:r>
    </w:p>
    <w:p w14:paraId="3CABCC6B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Способы проходки тоннелей (Опёртого свода, опорного ядра, сплошного и ступенчатого забоя). Способы разработки грунта в зависимости от коэффициента крепости. Б</w:t>
      </w:r>
      <w:r>
        <w:rPr>
          <w:szCs w:val="28"/>
        </w:rPr>
        <w:t>у</w:t>
      </w:r>
      <w:r>
        <w:rPr>
          <w:szCs w:val="28"/>
        </w:rPr>
        <w:t>ровзрывной способ. Тоннелепроходческие машины. Оборудование для откатки грунта. Временное крепление тоннельных выработок (арочная, анкерная, н</w:t>
      </w:r>
      <w:r>
        <w:rPr>
          <w:szCs w:val="28"/>
        </w:rPr>
        <w:t>а</w:t>
      </w:r>
      <w:r>
        <w:rPr>
          <w:szCs w:val="28"/>
        </w:rPr>
        <w:t>брызг-бетонная, опережающая бето</w:t>
      </w:r>
      <w:r>
        <w:rPr>
          <w:szCs w:val="28"/>
        </w:rPr>
        <w:t>н</w:t>
      </w:r>
      <w:r>
        <w:rPr>
          <w:szCs w:val="28"/>
        </w:rPr>
        <w:t>ная).</w:t>
      </w:r>
    </w:p>
    <w:p w14:paraId="25CE0A8D" w14:textId="42FCB51C" w:rsidR="00562043" w:rsidRDefault="00562043" w:rsidP="00562043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1CB17A22" wp14:editId="4A6C977F">
            <wp:simplePos x="0" y="0"/>
            <wp:positionH relativeFrom="column">
              <wp:posOffset>-228600</wp:posOffset>
            </wp:positionH>
            <wp:positionV relativeFrom="paragraph">
              <wp:posOffset>144780</wp:posOffset>
            </wp:positionV>
            <wp:extent cx="2971800" cy="2112645"/>
            <wp:effectExtent l="0" t="0" r="0" b="1905"/>
            <wp:wrapTight wrapText="bothSides">
              <wp:wrapPolygon edited="0">
                <wp:start x="0" y="0"/>
                <wp:lineTo x="0" y="21425"/>
                <wp:lineTo x="21462" y="21425"/>
                <wp:lineTo x="21462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77" t="3677" r="23425" b="28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77895A" w14:textId="77777777" w:rsidR="00562043" w:rsidRDefault="00562043" w:rsidP="00562043">
      <w:pPr>
        <w:ind w:firstLine="540"/>
        <w:jc w:val="both"/>
        <w:rPr>
          <w:szCs w:val="28"/>
        </w:rPr>
      </w:pPr>
    </w:p>
    <w:p w14:paraId="40DD427F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Рисунок 12.9 – Схема расположения шпуров в забое</w:t>
      </w:r>
    </w:p>
    <w:p w14:paraId="034CE545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  <w:lang w:val="en-US"/>
        </w:rPr>
        <w:t>I</w:t>
      </w:r>
      <w:r>
        <w:rPr>
          <w:szCs w:val="28"/>
        </w:rPr>
        <w:t xml:space="preserve">- врубовые шпуры; </w:t>
      </w:r>
      <w:r>
        <w:rPr>
          <w:szCs w:val="28"/>
          <w:lang w:val="en-US"/>
        </w:rPr>
        <w:t>II</w:t>
      </w:r>
      <w:r w:rsidRPr="00406448">
        <w:rPr>
          <w:szCs w:val="28"/>
        </w:rPr>
        <w:t>-</w:t>
      </w:r>
      <w:r>
        <w:rPr>
          <w:szCs w:val="28"/>
          <w:lang w:val="en-US"/>
        </w:rPr>
        <w:t>VI</w:t>
      </w:r>
      <w:r>
        <w:rPr>
          <w:szCs w:val="28"/>
        </w:rPr>
        <w:t xml:space="preserve">- отбойные шпуры; </w:t>
      </w:r>
      <w:r>
        <w:rPr>
          <w:szCs w:val="28"/>
          <w:lang w:val="en-US"/>
        </w:rPr>
        <w:t>VII</w:t>
      </w:r>
      <w:r w:rsidRPr="00406448">
        <w:rPr>
          <w:szCs w:val="28"/>
        </w:rPr>
        <w:t xml:space="preserve">- </w:t>
      </w:r>
      <w:r>
        <w:rPr>
          <w:szCs w:val="28"/>
        </w:rPr>
        <w:t xml:space="preserve">котурные шпуры; </w:t>
      </w:r>
    </w:p>
    <w:p w14:paraId="38044775" w14:textId="77777777" w:rsidR="00562043" w:rsidRPr="00406448" w:rsidRDefault="00562043" w:rsidP="00562043">
      <w:pPr>
        <w:ind w:firstLine="540"/>
        <w:jc w:val="center"/>
        <w:rPr>
          <w:szCs w:val="28"/>
        </w:rPr>
      </w:pPr>
      <w:r>
        <w:rPr>
          <w:szCs w:val="28"/>
          <w:lang w:val="en-US"/>
        </w:rPr>
        <w:t>VIII</w:t>
      </w:r>
      <w:r>
        <w:rPr>
          <w:szCs w:val="28"/>
        </w:rPr>
        <w:t xml:space="preserve"> – подошвенные шпуры</w:t>
      </w:r>
    </w:p>
    <w:p w14:paraId="1736209C" w14:textId="77777777" w:rsidR="00562043" w:rsidRDefault="00562043" w:rsidP="00562043">
      <w:pPr>
        <w:ind w:firstLine="540"/>
        <w:jc w:val="both"/>
        <w:rPr>
          <w:szCs w:val="28"/>
        </w:rPr>
      </w:pPr>
    </w:p>
    <w:p w14:paraId="128DC7A2" w14:textId="77777777" w:rsidR="00562043" w:rsidRDefault="00562043" w:rsidP="00562043">
      <w:pPr>
        <w:ind w:firstLine="540"/>
        <w:jc w:val="both"/>
        <w:rPr>
          <w:szCs w:val="28"/>
        </w:rPr>
      </w:pPr>
    </w:p>
    <w:p w14:paraId="643045DA" w14:textId="77777777" w:rsidR="00562043" w:rsidRDefault="00562043" w:rsidP="00562043">
      <w:pPr>
        <w:ind w:firstLine="540"/>
        <w:jc w:val="both"/>
        <w:rPr>
          <w:szCs w:val="28"/>
        </w:rPr>
      </w:pPr>
    </w:p>
    <w:p w14:paraId="2AF49849" w14:textId="4C3AFFBB" w:rsidR="00562043" w:rsidRDefault="00562043" w:rsidP="00562043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FA7204C" wp14:editId="485050DD">
            <wp:simplePos x="0" y="0"/>
            <wp:positionH relativeFrom="column">
              <wp:posOffset>-2514600</wp:posOffset>
            </wp:positionH>
            <wp:positionV relativeFrom="paragraph">
              <wp:posOffset>157480</wp:posOffset>
            </wp:positionV>
            <wp:extent cx="5700395" cy="3878580"/>
            <wp:effectExtent l="0" t="0" r="0" b="7620"/>
            <wp:wrapTight wrapText="bothSides">
              <wp:wrapPolygon edited="0">
                <wp:start x="0" y="0"/>
                <wp:lineTo x="0" y="21536"/>
                <wp:lineTo x="21511" y="21536"/>
                <wp:lineTo x="21511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2" t="5553" r="3232" b="21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395" cy="387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82E511" w14:textId="77777777" w:rsidR="00562043" w:rsidRDefault="00562043" w:rsidP="00562043">
      <w:pPr>
        <w:ind w:firstLine="540"/>
        <w:jc w:val="both"/>
        <w:rPr>
          <w:szCs w:val="28"/>
        </w:rPr>
      </w:pPr>
    </w:p>
    <w:p w14:paraId="2C9A67A9" w14:textId="77777777" w:rsidR="00562043" w:rsidRDefault="00562043" w:rsidP="00562043">
      <w:pPr>
        <w:ind w:firstLine="540"/>
        <w:jc w:val="both"/>
        <w:rPr>
          <w:szCs w:val="28"/>
        </w:rPr>
      </w:pPr>
    </w:p>
    <w:p w14:paraId="3A8797DC" w14:textId="77777777" w:rsidR="00562043" w:rsidRDefault="00562043" w:rsidP="00562043">
      <w:pPr>
        <w:ind w:firstLine="540"/>
        <w:jc w:val="both"/>
        <w:rPr>
          <w:szCs w:val="28"/>
        </w:rPr>
      </w:pPr>
    </w:p>
    <w:p w14:paraId="7ED9A81D" w14:textId="77777777" w:rsidR="00562043" w:rsidRDefault="00562043" w:rsidP="00562043">
      <w:pPr>
        <w:ind w:firstLine="540"/>
        <w:jc w:val="both"/>
        <w:rPr>
          <w:szCs w:val="28"/>
        </w:rPr>
      </w:pPr>
    </w:p>
    <w:p w14:paraId="7F134E87" w14:textId="77777777" w:rsidR="00562043" w:rsidRDefault="00562043" w:rsidP="00562043">
      <w:pPr>
        <w:ind w:firstLine="540"/>
        <w:jc w:val="both"/>
        <w:rPr>
          <w:szCs w:val="28"/>
        </w:rPr>
      </w:pPr>
    </w:p>
    <w:p w14:paraId="22B883C3" w14:textId="77777777" w:rsidR="00562043" w:rsidRDefault="00562043" w:rsidP="00562043">
      <w:pPr>
        <w:ind w:firstLine="540"/>
        <w:jc w:val="both"/>
        <w:rPr>
          <w:szCs w:val="28"/>
        </w:rPr>
      </w:pPr>
    </w:p>
    <w:p w14:paraId="1BA386EA" w14:textId="77777777" w:rsidR="00562043" w:rsidRDefault="00562043" w:rsidP="00562043">
      <w:pPr>
        <w:ind w:firstLine="540"/>
        <w:jc w:val="both"/>
        <w:rPr>
          <w:szCs w:val="28"/>
        </w:rPr>
      </w:pPr>
    </w:p>
    <w:p w14:paraId="6B7B85E3" w14:textId="77777777" w:rsidR="00562043" w:rsidRDefault="00562043" w:rsidP="00562043">
      <w:pPr>
        <w:ind w:firstLine="540"/>
        <w:jc w:val="both"/>
        <w:rPr>
          <w:szCs w:val="28"/>
        </w:rPr>
      </w:pPr>
    </w:p>
    <w:p w14:paraId="7CCC4F38" w14:textId="77777777" w:rsidR="00562043" w:rsidRDefault="00562043" w:rsidP="00562043">
      <w:pPr>
        <w:ind w:firstLine="540"/>
        <w:jc w:val="both"/>
        <w:rPr>
          <w:szCs w:val="28"/>
        </w:rPr>
      </w:pPr>
    </w:p>
    <w:p w14:paraId="45081DFD" w14:textId="77777777" w:rsidR="00562043" w:rsidRDefault="00562043" w:rsidP="00562043">
      <w:pPr>
        <w:ind w:firstLine="540"/>
        <w:rPr>
          <w:szCs w:val="28"/>
        </w:rPr>
      </w:pPr>
    </w:p>
    <w:p w14:paraId="63735C7B" w14:textId="77777777" w:rsidR="00562043" w:rsidRDefault="00562043" w:rsidP="00562043">
      <w:pPr>
        <w:ind w:firstLine="540"/>
        <w:rPr>
          <w:szCs w:val="28"/>
        </w:rPr>
      </w:pPr>
    </w:p>
    <w:p w14:paraId="5BAFD843" w14:textId="77777777" w:rsidR="00562043" w:rsidRDefault="00562043" w:rsidP="00562043">
      <w:pPr>
        <w:ind w:firstLine="540"/>
        <w:rPr>
          <w:szCs w:val="28"/>
        </w:rPr>
      </w:pPr>
    </w:p>
    <w:p w14:paraId="04086CAB" w14:textId="77777777" w:rsidR="00562043" w:rsidRDefault="00562043" w:rsidP="00562043">
      <w:pPr>
        <w:ind w:firstLine="540"/>
        <w:rPr>
          <w:szCs w:val="28"/>
        </w:rPr>
      </w:pPr>
    </w:p>
    <w:p w14:paraId="523D85EE" w14:textId="77777777" w:rsidR="00562043" w:rsidRDefault="00562043" w:rsidP="00562043">
      <w:pPr>
        <w:ind w:firstLine="540"/>
        <w:rPr>
          <w:szCs w:val="28"/>
        </w:rPr>
      </w:pPr>
    </w:p>
    <w:p w14:paraId="1D47E2F0" w14:textId="77777777" w:rsidR="00562043" w:rsidRDefault="00562043" w:rsidP="00562043">
      <w:pPr>
        <w:ind w:firstLine="540"/>
        <w:rPr>
          <w:szCs w:val="28"/>
        </w:rPr>
      </w:pPr>
    </w:p>
    <w:p w14:paraId="69D9E51B" w14:textId="77777777" w:rsidR="00562043" w:rsidRDefault="00562043" w:rsidP="00562043">
      <w:pPr>
        <w:ind w:firstLine="540"/>
        <w:rPr>
          <w:szCs w:val="28"/>
        </w:rPr>
      </w:pPr>
    </w:p>
    <w:p w14:paraId="6737276E" w14:textId="77777777" w:rsidR="00562043" w:rsidRDefault="00562043" w:rsidP="00562043">
      <w:pPr>
        <w:ind w:firstLine="540"/>
        <w:rPr>
          <w:szCs w:val="28"/>
        </w:rPr>
      </w:pPr>
    </w:p>
    <w:p w14:paraId="49F09302" w14:textId="77777777" w:rsidR="00562043" w:rsidRDefault="00562043" w:rsidP="00562043">
      <w:pPr>
        <w:ind w:firstLine="540"/>
        <w:rPr>
          <w:szCs w:val="28"/>
        </w:rPr>
      </w:pPr>
    </w:p>
    <w:p w14:paraId="2D448AB8" w14:textId="77777777" w:rsidR="00562043" w:rsidRDefault="00562043" w:rsidP="00562043">
      <w:pPr>
        <w:ind w:firstLine="540"/>
        <w:rPr>
          <w:szCs w:val="28"/>
        </w:rPr>
      </w:pPr>
    </w:p>
    <w:p w14:paraId="398A8A43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Рисунок 12.10 – Схмы контурной (а-г)и опережающей (д-е) крепей</w:t>
      </w:r>
    </w:p>
    <w:p w14:paraId="12E708E1" w14:textId="050EAD1E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298EFB6C" wp14:editId="7A4A0780">
            <wp:simplePos x="0" y="0"/>
            <wp:positionH relativeFrom="column">
              <wp:posOffset>-228600</wp:posOffset>
            </wp:positionH>
            <wp:positionV relativeFrom="paragraph">
              <wp:posOffset>117475</wp:posOffset>
            </wp:positionV>
            <wp:extent cx="6515100" cy="964565"/>
            <wp:effectExtent l="0" t="0" r="0" b="6985"/>
            <wp:wrapTight wrapText="bothSides">
              <wp:wrapPolygon edited="0">
                <wp:start x="0" y="0"/>
                <wp:lineTo x="0" y="21330"/>
                <wp:lineTo x="21537" y="21330"/>
                <wp:lineTo x="21537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5" t="84378" r="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9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4C5FBA" w14:textId="77777777" w:rsidR="00562043" w:rsidRPr="00BE73C8" w:rsidRDefault="00562043" w:rsidP="00562043">
      <w:pPr>
        <w:ind w:firstLine="540"/>
        <w:rPr>
          <w:szCs w:val="28"/>
        </w:rPr>
      </w:pPr>
      <w:r>
        <w:rPr>
          <w:szCs w:val="28"/>
        </w:rPr>
        <w:lastRenderedPageBreak/>
        <w:t xml:space="preserve">Для крепких скальных грунтов с коэффициентом крепости  </w:t>
      </w:r>
      <w:r w:rsidRPr="0020689A">
        <w:rPr>
          <w:position w:val="-12"/>
          <w:szCs w:val="28"/>
          <w:lang w:val="en-US"/>
        </w:rPr>
        <w:object w:dxaOrig="680" w:dyaOrig="360" w14:anchorId="787E45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4pt;height:18pt" o:ole="">
            <v:imagedata r:id="rId21" o:title=""/>
          </v:shape>
          <o:OLEObject Type="Embed" ProgID="Equation.3" ShapeID="_x0000_i1030" DrawAspect="Content" ObjectID="_1672864194" r:id="rId22"/>
        </w:object>
      </w:r>
      <w:r w:rsidRPr="00BE73C8">
        <w:rPr>
          <w:szCs w:val="28"/>
        </w:rPr>
        <w:t xml:space="preserve"> </w:t>
      </w:r>
      <w:r>
        <w:rPr>
          <w:szCs w:val="28"/>
        </w:rPr>
        <w:t>применяют механизированные горные способы проходки: сплошного забоя, ступенчатого забоя, нижнего уступа и др.</w:t>
      </w:r>
    </w:p>
    <w:p w14:paraId="4101410E" w14:textId="77777777" w:rsidR="00562043" w:rsidRDefault="00562043" w:rsidP="00562043">
      <w:pPr>
        <w:ind w:firstLine="540"/>
        <w:rPr>
          <w:szCs w:val="28"/>
        </w:rPr>
      </w:pPr>
    </w:p>
    <w:p w14:paraId="682991CC" w14:textId="714C0183" w:rsidR="00562043" w:rsidRDefault="00562043" w:rsidP="00562043">
      <w:pPr>
        <w:ind w:firstLine="540"/>
        <w:rPr>
          <w:szCs w:val="28"/>
        </w:rPr>
      </w:pPr>
      <w:r w:rsidRPr="0020689A">
        <w:rPr>
          <w:noProof/>
          <w:szCs w:val="28"/>
        </w:rPr>
        <w:drawing>
          <wp:inline distT="0" distB="0" distL="0" distR="0" wp14:anchorId="1F404890" wp14:editId="1AFCDA36">
            <wp:extent cx="6121400" cy="18796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B258A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Рисунок 12.11 – Технологическая схема проходки способом сплошного забоя</w:t>
      </w:r>
    </w:p>
    <w:p w14:paraId="156BDE3A" w14:textId="0C109C2B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6D5022B7" wp14:editId="6A20EC28">
            <wp:simplePos x="0" y="0"/>
            <wp:positionH relativeFrom="column">
              <wp:posOffset>114300</wp:posOffset>
            </wp:positionH>
            <wp:positionV relativeFrom="paragraph">
              <wp:posOffset>53340</wp:posOffset>
            </wp:positionV>
            <wp:extent cx="6172200" cy="934085"/>
            <wp:effectExtent l="0" t="0" r="0" b="0"/>
            <wp:wrapTight wrapText="bothSides">
              <wp:wrapPolygon edited="0">
                <wp:start x="0" y="0"/>
                <wp:lineTo x="0" y="21145"/>
                <wp:lineTo x="21533" y="21145"/>
                <wp:lineTo x="21533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371" r="6734" b="2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 xml:space="preserve">В грунтах с коэффициентом крепости  </w:t>
      </w:r>
      <w:r w:rsidRPr="0020689A">
        <w:rPr>
          <w:position w:val="-12"/>
          <w:szCs w:val="28"/>
          <w:lang w:val="en-US"/>
        </w:rPr>
        <w:object w:dxaOrig="1040" w:dyaOrig="360" w14:anchorId="002C714B">
          <v:shape id="_x0000_i1032" type="#_x0000_t75" style="width:52pt;height:18pt" o:ole="">
            <v:imagedata r:id="rId24" o:title=""/>
          </v:shape>
          <o:OLEObject Type="Embed" ProgID="Equation.3" ShapeID="_x0000_i1032" DrawAspect="Content" ObjectID="_1672864195" r:id="rId25"/>
        </w:object>
      </w:r>
      <w:r w:rsidRPr="00BE73C8">
        <w:rPr>
          <w:szCs w:val="28"/>
        </w:rPr>
        <w:t xml:space="preserve"> </w:t>
      </w:r>
      <w:r>
        <w:rPr>
          <w:szCs w:val="28"/>
        </w:rPr>
        <w:t>используют способ нижнего уступа нижнего уступа, при котором сводовую часть выработки проходят с опережением нижней части на 30-50 м.</w:t>
      </w:r>
    </w:p>
    <w:p w14:paraId="6639084C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 xml:space="preserve">В грунтах типа сланцев с коэффициентом крепости  </w:t>
      </w:r>
      <w:r w:rsidRPr="0020689A">
        <w:rPr>
          <w:position w:val="-12"/>
          <w:szCs w:val="28"/>
          <w:lang w:val="en-US"/>
        </w:rPr>
        <w:object w:dxaOrig="1040" w:dyaOrig="360" w14:anchorId="4402E778">
          <v:shape id="_x0000_i1033" type="#_x0000_t75" style="width:52pt;height:18pt" o:ole="">
            <v:imagedata r:id="rId26" o:title=""/>
          </v:shape>
          <o:OLEObject Type="Embed" ProgID="Equation.3" ShapeID="_x0000_i1033" DrawAspect="Content" ObjectID="_1672864196" r:id="rId27"/>
        </w:object>
      </w:r>
      <w:r>
        <w:rPr>
          <w:szCs w:val="28"/>
        </w:rPr>
        <w:t xml:space="preserve"> применяют новый австрийский метод (рисунок 12.11).</w:t>
      </w:r>
    </w:p>
    <w:p w14:paraId="35003269" w14:textId="77777777" w:rsidR="00562043" w:rsidRDefault="00562043" w:rsidP="00562043">
      <w:pPr>
        <w:ind w:firstLine="540"/>
        <w:rPr>
          <w:szCs w:val="28"/>
        </w:rPr>
      </w:pPr>
    </w:p>
    <w:p w14:paraId="639AC813" w14:textId="79BCE26D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3650C76F" wp14:editId="57267755">
            <wp:simplePos x="0" y="0"/>
            <wp:positionH relativeFrom="column">
              <wp:posOffset>114300</wp:posOffset>
            </wp:positionH>
            <wp:positionV relativeFrom="paragraph">
              <wp:posOffset>15240</wp:posOffset>
            </wp:positionV>
            <wp:extent cx="2049780" cy="1953895"/>
            <wp:effectExtent l="0" t="0" r="7620" b="8255"/>
            <wp:wrapTight wrapText="bothSides">
              <wp:wrapPolygon edited="0">
                <wp:start x="0" y="0"/>
                <wp:lineTo x="0" y="21481"/>
                <wp:lineTo x="21480" y="21481"/>
                <wp:lineTo x="21480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5" r="11012" b="28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A6A40" w14:textId="77777777" w:rsidR="00562043" w:rsidRDefault="00562043" w:rsidP="00562043">
      <w:pPr>
        <w:ind w:firstLine="540"/>
        <w:rPr>
          <w:szCs w:val="28"/>
        </w:rPr>
      </w:pPr>
    </w:p>
    <w:p w14:paraId="78CB01EC" w14:textId="77777777" w:rsidR="00562043" w:rsidRDefault="00562043" w:rsidP="00562043">
      <w:pPr>
        <w:ind w:firstLine="540"/>
        <w:rPr>
          <w:szCs w:val="28"/>
        </w:rPr>
      </w:pPr>
    </w:p>
    <w:p w14:paraId="1F15B16C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Рисунок 12.11 – Этапы работ при австрийском  способе проходки</w:t>
      </w:r>
    </w:p>
    <w:p w14:paraId="1E444B49" w14:textId="77777777" w:rsidR="00562043" w:rsidRDefault="00562043" w:rsidP="00562043">
      <w:pPr>
        <w:ind w:firstLine="540"/>
        <w:rPr>
          <w:szCs w:val="28"/>
        </w:rPr>
      </w:pPr>
    </w:p>
    <w:p w14:paraId="3D08FB33" w14:textId="77777777" w:rsidR="00562043" w:rsidRPr="002D1F38" w:rsidRDefault="00562043" w:rsidP="00562043">
      <w:pPr>
        <w:ind w:firstLine="540"/>
        <w:rPr>
          <w:szCs w:val="28"/>
        </w:rPr>
      </w:pPr>
    </w:p>
    <w:p w14:paraId="1C99988A" w14:textId="77777777" w:rsidR="00562043" w:rsidRDefault="00562043" w:rsidP="00562043">
      <w:pPr>
        <w:ind w:firstLine="540"/>
        <w:rPr>
          <w:szCs w:val="28"/>
        </w:rPr>
      </w:pPr>
    </w:p>
    <w:p w14:paraId="4B7DA4C6" w14:textId="77777777" w:rsidR="00562043" w:rsidRDefault="00562043" w:rsidP="00562043">
      <w:pPr>
        <w:ind w:firstLine="540"/>
        <w:rPr>
          <w:szCs w:val="28"/>
        </w:rPr>
      </w:pPr>
    </w:p>
    <w:p w14:paraId="2E271413" w14:textId="77777777" w:rsidR="00562043" w:rsidRDefault="00562043" w:rsidP="00562043">
      <w:pPr>
        <w:ind w:firstLine="540"/>
        <w:rPr>
          <w:szCs w:val="28"/>
        </w:rPr>
      </w:pPr>
    </w:p>
    <w:p w14:paraId="2C39F612" w14:textId="77777777" w:rsidR="00562043" w:rsidRDefault="00562043" w:rsidP="00562043">
      <w:pPr>
        <w:ind w:firstLine="540"/>
        <w:rPr>
          <w:szCs w:val="28"/>
        </w:rPr>
      </w:pPr>
    </w:p>
    <w:p w14:paraId="46A1C9DC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>12.8 Сооружение тоннелей щитовым  способом.</w:t>
      </w:r>
    </w:p>
    <w:p w14:paraId="47C9D50A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Немеханизированные и механизированные проходческие щиты. Констру</w:t>
      </w:r>
      <w:r>
        <w:rPr>
          <w:szCs w:val="28"/>
        </w:rPr>
        <w:t>к</w:t>
      </w:r>
      <w:r>
        <w:rPr>
          <w:szCs w:val="28"/>
        </w:rPr>
        <w:t>ция щита (ножевое, опорное и хвостовое кольцо.щитовые, площадочные и з</w:t>
      </w:r>
      <w:r>
        <w:rPr>
          <w:szCs w:val="28"/>
        </w:rPr>
        <w:t>а</w:t>
      </w:r>
      <w:r>
        <w:rPr>
          <w:szCs w:val="28"/>
        </w:rPr>
        <w:t>бойные домкраты, рабочие органы для разработки грунта). Уборка разработа</w:t>
      </w:r>
      <w:r>
        <w:rPr>
          <w:szCs w:val="28"/>
        </w:rPr>
        <w:t>н</w:t>
      </w:r>
      <w:r>
        <w:rPr>
          <w:szCs w:val="28"/>
        </w:rPr>
        <w:t>ного грунта.Устройство монолитной и сборной обделки.</w:t>
      </w:r>
    </w:p>
    <w:p w14:paraId="24FEAB7D" w14:textId="77777777" w:rsidR="00562043" w:rsidRDefault="00562043" w:rsidP="00562043">
      <w:pPr>
        <w:ind w:firstLine="540"/>
        <w:rPr>
          <w:szCs w:val="28"/>
        </w:rPr>
      </w:pPr>
    </w:p>
    <w:p w14:paraId="59059F7E" w14:textId="77777777" w:rsidR="00562043" w:rsidRDefault="00562043" w:rsidP="00562043">
      <w:pPr>
        <w:ind w:firstLine="540"/>
        <w:rPr>
          <w:szCs w:val="28"/>
        </w:rPr>
      </w:pPr>
    </w:p>
    <w:p w14:paraId="47C490BF" w14:textId="05C9ADB6" w:rsidR="00562043" w:rsidRDefault="00562043" w:rsidP="00562043">
      <w:pPr>
        <w:ind w:firstLine="540"/>
        <w:jc w:val="center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1" locked="0" layoutInCell="1" allowOverlap="1" wp14:anchorId="53FFB807" wp14:editId="25A9FFDE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6113145" cy="2861310"/>
            <wp:effectExtent l="0" t="0" r="1905" b="0"/>
            <wp:wrapTight wrapText="bothSides">
              <wp:wrapPolygon edited="0">
                <wp:start x="0" y="0"/>
                <wp:lineTo x="0" y="21427"/>
                <wp:lineTo x="21539" y="21427"/>
                <wp:lineTo x="21539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28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12.12 – Схема проходческого щита</w:t>
      </w:r>
    </w:p>
    <w:p w14:paraId="5AF1BF69" w14:textId="438301A7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1443C20E" wp14:editId="0E21D8B3">
            <wp:simplePos x="0" y="0"/>
            <wp:positionH relativeFrom="column">
              <wp:posOffset>114300</wp:posOffset>
            </wp:positionH>
            <wp:positionV relativeFrom="paragraph">
              <wp:posOffset>1047750</wp:posOffset>
            </wp:positionV>
            <wp:extent cx="2400300" cy="2400300"/>
            <wp:effectExtent l="0" t="0" r="0" b="0"/>
            <wp:wrapTight wrapText="bothSides">
              <wp:wrapPolygon edited="0">
                <wp:start x="0" y="0"/>
                <wp:lineTo x="0" y="21429"/>
                <wp:lineTo x="21429" y="21429"/>
                <wp:lineTo x="21429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8" t="12607" r="52863" b="24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067860F1" wp14:editId="6F8F1A4E">
            <wp:simplePos x="0" y="0"/>
            <wp:positionH relativeFrom="column">
              <wp:posOffset>114300</wp:posOffset>
            </wp:positionH>
            <wp:positionV relativeFrom="paragraph">
              <wp:posOffset>133350</wp:posOffset>
            </wp:positionV>
            <wp:extent cx="5943600" cy="727710"/>
            <wp:effectExtent l="0" t="0" r="0" b="0"/>
            <wp:wrapTight wrapText="bothSides">
              <wp:wrapPolygon edited="0">
                <wp:start x="0" y="0"/>
                <wp:lineTo x="0" y="20921"/>
                <wp:lineTo x="21531" y="20921"/>
                <wp:lineTo x="21531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9" t="75226" r="2774" b="8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48F8B0" w14:textId="77777777" w:rsidR="00562043" w:rsidRDefault="00562043" w:rsidP="00562043">
      <w:pPr>
        <w:ind w:firstLine="540"/>
        <w:jc w:val="center"/>
        <w:rPr>
          <w:szCs w:val="28"/>
        </w:rPr>
      </w:pPr>
    </w:p>
    <w:p w14:paraId="15792DBD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Рисунок 12.13 – Схема механизированного щита</w:t>
      </w:r>
    </w:p>
    <w:p w14:paraId="64DC6F2B" w14:textId="77777777" w:rsidR="00562043" w:rsidRDefault="00562043" w:rsidP="00562043">
      <w:pPr>
        <w:ind w:firstLine="540"/>
        <w:jc w:val="center"/>
        <w:rPr>
          <w:szCs w:val="28"/>
        </w:rPr>
      </w:pPr>
    </w:p>
    <w:p w14:paraId="77A1B7B5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t xml:space="preserve">1- пятилучевой ротор; 2-  дисковые шарошки; 3 – поворотные лопасти; 4 – неподвижные лопасти; 5 – стержневые резцы; 6 – оконтуривающие шарошки.  </w:t>
      </w:r>
    </w:p>
    <w:p w14:paraId="12119AF6" w14:textId="77777777" w:rsidR="00562043" w:rsidRDefault="00562043" w:rsidP="00562043">
      <w:pPr>
        <w:ind w:firstLine="540"/>
        <w:rPr>
          <w:szCs w:val="28"/>
        </w:rPr>
      </w:pPr>
    </w:p>
    <w:p w14:paraId="48727AC0" w14:textId="77777777" w:rsidR="00562043" w:rsidRDefault="00562043" w:rsidP="00562043">
      <w:pPr>
        <w:ind w:firstLine="540"/>
        <w:rPr>
          <w:szCs w:val="28"/>
        </w:rPr>
      </w:pPr>
    </w:p>
    <w:p w14:paraId="6ADBF81B" w14:textId="77777777" w:rsidR="00562043" w:rsidRDefault="00562043" w:rsidP="00562043">
      <w:pPr>
        <w:ind w:firstLine="540"/>
        <w:rPr>
          <w:szCs w:val="28"/>
        </w:rPr>
      </w:pPr>
    </w:p>
    <w:p w14:paraId="13CA1447" w14:textId="30EA8A39" w:rsidR="00562043" w:rsidRDefault="00562043" w:rsidP="00562043">
      <w:pPr>
        <w:ind w:firstLine="540"/>
        <w:jc w:val="center"/>
        <w:rPr>
          <w:szCs w:val="28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532BA676" wp14:editId="33C89435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6113145" cy="1600200"/>
            <wp:effectExtent l="0" t="0" r="1905" b="0"/>
            <wp:wrapTight wrapText="bothSides">
              <wp:wrapPolygon edited="0">
                <wp:start x="0" y="0"/>
                <wp:lineTo x="0" y="21343"/>
                <wp:lineTo x="21539" y="21343"/>
                <wp:lineTo x="21539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80" b="2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12.14 – Щитовой технологический комплекс</w:t>
      </w:r>
    </w:p>
    <w:p w14:paraId="4A78B3FF" w14:textId="77777777" w:rsidR="00562043" w:rsidRDefault="00562043" w:rsidP="00562043">
      <w:pPr>
        <w:ind w:firstLine="540"/>
        <w:jc w:val="center"/>
        <w:rPr>
          <w:szCs w:val="28"/>
        </w:rPr>
      </w:pPr>
      <w:r>
        <w:rPr>
          <w:szCs w:val="28"/>
        </w:rPr>
        <w:t>1- щит с эскаваторным рабочим органом; 2 – бетоноукладчик;                      3 – транспортёр; 4- бункер; 5 – автомобиль-самосвал; 6 – блоки проезжей части;     7 – блоки обделки</w:t>
      </w:r>
    </w:p>
    <w:p w14:paraId="139E0D10" w14:textId="77777777" w:rsidR="00562043" w:rsidRDefault="00562043" w:rsidP="00562043">
      <w:pPr>
        <w:ind w:firstLine="540"/>
        <w:rPr>
          <w:szCs w:val="28"/>
        </w:rPr>
      </w:pPr>
      <w:r>
        <w:rPr>
          <w:szCs w:val="28"/>
        </w:rPr>
        <w:lastRenderedPageBreak/>
        <w:t>12.9</w:t>
      </w:r>
      <w:r w:rsidRPr="00495B60">
        <w:rPr>
          <w:szCs w:val="28"/>
        </w:rPr>
        <w:t xml:space="preserve"> </w:t>
      </w:r>
      <w:r>
        <w:rPr>
          <w:szCs w:val="28"/>
        </w:rPr>
        <w:t>Соружение тоннелей открытым способом.</w:t>
      </w:r>
    </w:p>
    <w:p w14:paraId="3167E6F8" w14:textId="77777777" w:rsidR="00562043" w:rsidRDefault="00562043" w:rsidP="00562043">
      <w:pPr>
        <w:ind w:firstLine="540"/>
        <w:jc w:val="both"/>
        <w:rPr>
          <w:szCs w:val="28"/>
        </w:rPr>
      </w:pPr>
      <w:r>
        <w:rPr>
          <w:szCs w:val="28"/>
        </w:rPr>
        <w:t>Котлованный способ. Устройство котлована с креплением стен закла</w:t>
      </w:r>
      <w:r>
        <w:rPr>
          <w:szCs w:val="28"/>
        </w:rPr>
        <w:t>д</w:t>
      </w:r>
      <w:r>
        <w:rPr>
          <w:szCs w:val="28"/>
        </w:rPr>
        <w:t>ным или  шпунтовым  креплением. Траншейный способ (стена в грунте).</w:t>
      </w:r>
    </w:p>
    <w:p w14:paraId="7A148EDC" w14:textId="3625F525" w:rsidR="00562043" w:rsidRDefault="00562043" w:rsidP="00562043">
      <w:pPr>
        <w:ind w:firstLine="540"/>
        <w:rPr>
          <w:szCs w:val="28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4C9DDD73" wp14:editId="249D006C">
            <wp:simplePos x="0" y="0"/>
            <wp:positionH relativeFrom="column">
              <wp:posOffset>-114300</wp:posOffset>
            </wp:positionH>
            <wp:positionV relativeFrom="paragraph">
              <wp:posOffset>144780</wp:posOffset>
            </wp:positionV>
            <wp:extent cx="6113145" cy="3908425"/>
            <wp:effectExtent l="0" t="0" r="1905" b="0"/>
            <wp:wrapTight wrapText="bothSides">
              <wp:wrapPolygon edited="0">
                <wp:start x="0" y="0"/>
                <wp:lineTo x="0" y="21477"/>
                <wp:lineTo x="21539" y="21477"/>
                <wp:lineTo x="21539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390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974CD" w14:textId="4BA78710" w:rsidR="00562043" w:rsidRPr="009931C3" w:rsidRDefault="00562043" w:rsidP="00562043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5F4563C9" wp14:editId="616A7215">
            <wp:simplePos x="0" y="0"/>
            <wp:positionH relativeFrom="column">
              <wp:posOffset>-114300</wp:posOffset>
            </wp:positionH>
            <wp:positionV relativeFrom="paragraph">
              <wp:posOffset>537845</wp:posOffset>
            </wp:positionV>
            <wp:extent cx="6400800" cy="1686560"/>
            <wp:effectExtent l="0" t="0" r="0" b="8890"/>
            <wp:wrapTight wrapText="bothSides">
              <wp:wrapPolygon edited="0">
                <wp:start x="0" y="0"/>
                <wp:lineTo x="0" y="21470"/>
                <wp:lineTo x="21536" y="21470"/>
                <wp:lineTo x="21536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31C3">
        <w:rPr>
          <w:sz w:val="28"/>
          <w:szCs w:val="28"/>
        </w:rPr>
        <w:t>Рисунок 12.14 – Технологическая схема сооружения тоннеля котлованным способом</w:t>
      </w:r>
    </w:p>
    <w:p w14:paraId="42C29F16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3F5DD4D4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0DBA9E96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4B62A49A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2251860F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2C90A652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44496C75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4FD2A815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5F8716D4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5C839DC1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4047CDAE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1DAA5A83" w14:textId="15BA89BC" w:rsidR="00562043" w:rsidRPr="00656435" w:rsidRDefault="00562043" w:rsidP="00562043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1" locked="0" layoutInCell="1" allowOverlap="1" wp14:anchorId="0411FC27" wp14:editId="339928AF">
            <wp:simplePos x="0" y="0"/>
            <wp:positionH relativeFrom="column">
              <wp:posOffset>-114300</wp:posOffset>
            </wp:positionH>
            <wp:positionV relativeFrom="paragraph">
              <wp:posOffset>4294505</wp:posOffset>
            </wp:positionV>
            <wp:extent cx="617220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533" y="21122"/>
                <wp:lineTo x="21533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3" t="77765" r="4691" b="5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6435">
        <w:rPr>
          <w:noProof/>
          <w:sz w:val="28"/>
          <w:szCs w:val="28"/>
        </w:rPr>
        <w:drawing>
          <wp:anchor distT="0" distB="0" distL="114300" distR="114300" simplePos="0" relativeHeight="251682816" behindDoc="1" locked="0" layoutInCell="1" allowOverlap="1" wp14:anchorId="41030762" wp14:editId="79059060">
            <wp:simplePos x="0" y="0"/>
            <wp:positionH relativeFrom="column">
              <wp:posOffset>10160</wp:posOffset>
            </wp:positionH>
            <wp:positionV relativeFrom="paragraph">
              <wp:posOffset>3175</wp:posOffset>
            </wp:positionV>
            <wp:extent cx="6105525" cy="3878580"/>
            <wp:effectExtent l="0" t="0" r="9525" b="7620"/>
            <wp:wrapTight wrapText="bothSides">
              <wp:wrapPolygon edited="0">
                <wp:start x="0" y="0"/>
                <wp:lineTo x="0" y="21536"/>
                <wp:lineTo x="21566" y="21536"/>
                <wp:lineTo x="21566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387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6435">
        <w:rPr>
          <w:sz w:val="28"/>
          <w:szCs w:val="28"/>
        </w:rPr>
        <w:t>Рисунок 12.15 – Технологическая схема сооружения тоннеля траншейным способом</w:t>
      </w:r>
    </w:p>
    <w:p w14:paraId="2B5F2650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7C4D92EA" w14:textId="77777777" w:rsidR="00562043" w:rsidRDefault="00562043" w:rsidP="00562043">
      <w:pPr>
        <w:pStyle w:val="Style2"/>
        <w:widowControl/>
        <w:spacing w:line="240" w:lineRule="auto"/>
        <w:ind w:firstLine="0"/>
        <w:jc w:val="center"/>
        <w:rPr>
          <w:szCs w:val="28"/>
        </w:rPr>
      </w:pPr>
    </w:p>
    <w:p w14:paraId="470A22A1" w14:textId="77777777" w:rsidR="00562043" w:rsidRPr="00E340A1" w:rsidRDefault="00562043" w:rsidP="0056204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E340A1">
        <w:rPr>
          <w:b/>
          <w:szCs w:val="28"/>
        </w:rPr>
        <w:t>.</w:t>
      </w:r>
      <w:r w:rsidRPr="00E340A1">
        <w:rPr>
          <w:b/>
        </w:rPr>
        <w:t xml:space="preserve"> СПИСОК РЕКОМЕНДУЕМОЙ ЛИТЕРАТУРЫ</w:t>
      </w:r>
    </w:p>
    <w:p w14:paraId="6ADF4BA2" w14:textId="77777777" w:rsidR="00562043" w:rsidRPr="00B85842" w:rsidRDefault="00562043" w:rsidP="00562043">
      <w:pPr>
        <w:pStyle w:val="Style2"/>
        <w:widowControl/>
        <w:spacing w:line="240" w:lineRule="auto"/>
        <w:ind w:firstLine="0"/>
      </w:pPr>
    </w:p>
    <w:p w14:paraId="13657B31" w14:textId="77777777" w:rsidR="00562043" w:rsidRPr="00750EE6" w:rsidRDefault="00562043" w:rsidP="00562043">
      <w:pPr>
        <w:pStyle w:val="a3"/>
        <w:spacing w:after="0"/>
        <w:jc w:val="center"/>
        <w:rPr>
          <w:b/>
          <w:sz w:val="24"/>
          <w:szCs w:val="24"/>
        </w:rPr>
      </w:pPr>
      <w:r w:rsidRPr="00750EE6">
        <w:rPr>
          <w:b/>
          <w:sz w:val="24"/>
          <w:szCs w:val="24"/>
        </w:rPr>
        <w:t>Основная литература</w:t>
      </w:r>
    </w:p>
    <w:p w14:paraId="3733CBA9" w14:textId="77777777" w:rsidR="00562043" w:rsidRDefault="00562043" w:rsidP="00562043">
      <w:pPr>
        <w:pStyle w:val="a3"/>
        <w:spacing w:after="0"/>
        <w:jc w:val="center"/>
        <w:rPr>
          <w:sz w:val="24"/>
          <w:szCs w:val="24"/>
        </w:rPr>
      </w:pPr>
    </w:p>
    <w:p w14:paraId="5918E976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 w:rsidRPr="00B57B37">
        <w:rPr>
          <w:szCs w:val="28"/>
        </w:rPr>
        <w:t>Инженерные сооружения в транспортном строительстве</w:t>
      </w:r>
      <w:r>
        <w:rPr>
          <w:szCs w:val="28"/>
        </w:rPr>
        <w:t>. В 2 кн. Кн. 1. Под. ред. П.М. Саламахина. М., Академия. 2007.- 352 с. 20 экз.</w:t>
      </w:r>
    </w:p>
    <w:p w14:paraId="2BC13041" w14:textId="77777777" w:rsidR="00562043" w:rsidRPr="00B57B37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 w:rsidRPr="00B57B37">
        <w:rPr>
          <w:szCs w:val="28"/>
        </w:rPr>
        <w:t>Инженерные сооружения в транспортном строительстве</w:t>
      </w:r>
      <w:r>
        <w:rPr>
          <w:szCs w:val="28"/>
        </w:rPr>
        <w:t>. В 2 кн. Кн. 2. Под. ред. П.М. Саламахина. М., Академия. 2007.- 272 с. 20 экз.</w:t>
      </w:r>
    </w:p>
    <w:p w14:paraId="2D650608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Новиков Ю.М. Проектирование железобетонного моста. Методические указания. Усть-Каменогорск. ВКГТУ, 2009. -86 с.</w:t>
      </w:r>
    </w:p>
    <w:p w14:paraId="17A52146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СТ РК 1380-2005. Мостовые сооружения и водопропускные трубы на а</w:t>
      </w:r>
      <w:r>
        <w:rPr>
          <w:szCs w:val="28"/>
        </w:rPr>
        <w:t>в</w:t>
      </w:r>
      <w:r>
        <w:rPr>
          <w:szCs w:val="28"/>
        </w:rPr>
        <w:t>томобильных дорогах. Нагрузки и воздействия. Астана, 2005,-30 с.</w:t>
      </w:r>
    </w:p>
    <w:p w14:paraId="34FA2F08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Журнал «Транспортное строительство». М.</w:t>
      </w:r>
    </w:p>
    <w:p w14:paraId="7CEB0D03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Журнал « Тоннели и метрополитены». М.</w:t>
      </w:r>
    </w:p>
    <w:p w14:paraId="605F1463" w14:textId="77777777" w:rsidR="00562043" w:rsidRDefault="00562043" w:rsidP="00562043">
      <w:pPr>
        <w:pStyle w:val="a3"/>
        <w:spacing w:after="0"/>
        <w:ind w:left="384"/>
        <w:jc w:val="center"/>
        <w:rPr>
          <w:b/>
          <w:szCs w:val="28"/>
        </w:rPr>
      </w:pPr>
    </w:p>
    <w:p w14:paraId="3A9E142C" w14:textId="77777777" w:rsidR="00562043" w:rsidRDefault="00562043" w:rsidP="00562043">
      <w:pPr>
        <w:pStyle w:val="a3"/>
        <w:spacing w:after="0"/>
        <w:ind w:left="384"/>
        <w:jc w:val="center"/>
        <w:rPr>
          <w:b/>
          <w:szCs w:val="28"/>
        </w:rPr>
      </w:pPr>
    </w:p>
    <w:p w14:paraId="5D78BFA3" w14:textId="77777777" w:rsidR="00562043" w:rsidRDefault="00562043" w:rsidP="00562043">
      <w:pPr>
        <w:pStyle w:val="a3"/>
        <w:spacing w:after="0"/>
        <w:ind w:left="384"/>
        <w:jc w:val="center"/>
        <w:rPr>
          <w:b/>
          <w:szCs w:val="28"/>
        </w:rPr>
      </w:pPr>
    </w:p>
    <w:p w14:paraId="7C5CC061" w14:textId="77777777" w:rsidR="00562043" w:rsidRDefault="00562043" w:rsidP="00562043">
      <w:pPr>
        <w:pStyle w:val="a3"/>
        <w:spacing w:after="0"/>
        <w:ind w:left="384"/>
        <w:jc w:val="center"/>
        <w:rPr>
          <w:b/>
          <w:szCs w:val="28"/>
        </w:rPr>
      </w:pPr>
      <w:r w:rsidRPr="002218DA">
        <w:rPr>
          <w:b/>
          <w:szCs w:val="28"/>
        </w:rPr>
        <w:lastRenderedPageBreak/>
        <w:t>Дополнительная литература</w:t>
      </w:r>
    </w:p>
    <w:p w14:paraId="0D4D4639" w14:textId="77777777" w:rsidR="00562043" w:rsidRPr="002218DA" w:rsidRDefault="00562043" w:rsidP="00562043">
      <w:pPr>
        <w:pStyle w:val="a3"/>
        <w:spacing w:after="0"/>
        <w:ind w:left="360"/>
        <w:jc w:val="center"/>
        <w:rPr>
          <w:b/>
          <w:szCs w:val="28"/>
        </w:rPr>
      </w:pPr>
    </w:p>
    <w:p w14:paraId="688BAB48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 w:rsidRPr="00165C45">
        <w:rPr>
          <w:szCs w:val="28"/>
        </w:rPr>
        <w:t>СНиП 2.05.03-84*. Мосты и трубы</w:t>
      </w:r>
      <w:r>
        <w:rPr>
          <w:szCs w:val="28"/>
        </w:rPr>
        <w:t>. М., 1996.-214 с.</w:t>
      </w:r>
    </w:p>
    <w:p w14:paraId="5136DA4C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Назаренко Б.П. Железобетонные мосты. М., Высшая школа. 1970. 432 с.</w:t>
      </w:r>
    </w:p>
    <w:p w14:paraId="40617A17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Петропавловский А.А. Проектирование деревянных и железобетонных  мостов. М., Транспорт. 1978. 350 с.</w:t>
      </w:r>
    </w:p>
    <w:p w14:paraId="76958E15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Петропавловский А.А. Проектирование металлических мостов. М., Транспорт. 1982. 432 с.</w:t>
      </w:r>
    </w:p>
    <w:p w14:paraId="6278B1A4" w14:textId="77777777" w:rsidR="00562043" w:rsidRDefault="00562043" w:rsidP="00562043">
      <w:pPr>
        <w:pStyle w:val="a3"/>
        <w:numPr>
          <w:ilvl w:val="0"/>
          <w:numId w:val="1"/>
        </w:numPr>
        <w:spacing w:after="0"/>
        <w:rPr>
          <w:szCs w:val="28"/>
        </w:rPr>
      </w:pPr>
      <w:r>
        <w:rPr>
          <w:szCs w:val="28"/>
        </w:rPr>
        <w:t>Маковский Л.В. Городские транспортные подземные сооружения. М., 1979, - 472 с.</w:t>
      </w:r>
    </w:p>
    <w:p w14:paraId="4B43BDB7" w14:textId="77777777" w:rsidR="00562043" w:rsidRDefault="00562043" w:rsidP="00562043">
      <w:pPr>
        <w:ind w:firstLine="540"/>
        <w:rPr>
          <w:sz w:val="24"/>
        </w:rPr>
      </w:pPr>
    </w:p>
    <w:p w14:paraId="00D1E6DB" w14:textId="77777777" w:rsidR="00562043" w:rsidRDefault="00562043" w:rsidP="00562043">
      <w:pPr>
        <w:shd w:val="clear" w:color="auto" w:fill="FFFFFF"/>
        <w:spacing w:line="360" w:lineRule="atLeast"/>
        <w:ind w:firstLine="539"/>
        <w:outlineLvl w:val="2"/>
        <w:rPr>
          <w:sz w:val="24"/>
        </w:rPr>
      </w:pPr>
    </w:p>
    <w:p w14:paraId="78DF0755" w14:textId="77777777" w:rsidR="00A22217" w:rsidRDefault="00A22217">
      <w:bookmarkStart w:id="0" w:name="_GoBack"/>
      <w:bookmarkEnd w:id="0"/>
    </w:p>
    <w:sectPr w:rsidR="00A22217" w:rsidSect="0056204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BC78C9"/>
    <w:multiLevelType w:val="hybridMultilevel"/>
    <w:tmpl w:val="EF24B62C"/>
    <w:lvl w:ilvl="0" w:tplc="4D3A06CE">
      <w:start w:val="1"/>
      <w:numFmt w:val="decimal"/>
      <w:lvlText w:val="%1"/>
      <w:lvlJc w:val="left"/>
      <w:pPr>
        <w:ind w:left="7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DD6"/>
    <w:rsid w:val="00290DD6"/>
    <w:rsid w:val="00562043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F111A-07B1-46E9-BDA6-2CF063728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204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56204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</w:rPr>
  </w:style>
  <w:style w:type="paragraph" w:styleId="a3">
    <w:name w:val="Body Text"/>
    <w:basedOn w:val="a"/>
    <w:link w:val="a4"/>
    <w:rsid w:val="00562043"/>
    <w:pPr>
      <w:spacing w:after="120"/>
    </w:pPr>
    <w:rPr>
      <w:szCs w:val="20"/>
    </w:rPr>
  </w:style>
  <w:style w:type="character" w:customStyle="1" w:styleId="a4">
    <w:name w:val="Основной текст Знак"/>
    <w:basedOn w:val="a0"/>
    <w:link w:val="a3"/>
    <w:rsid w:val="0056204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0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oleObject" Target="embeddings/oleObject2.bin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wmf"/><Relationship Id="rId32" Type="http://schemas.openxmlformats.org/officeDocument/2006/relationships/image" Target="media/image25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oleObject" Target="embeddings/oleObject1.bin"/><Relationship Id="rId27" Type="http://schemas.openxmlformats.org/officeDocument/2006/relationships/oleObject" Target="embeddings/oleObject3.bin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987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2021-01-22T17:43:00Z</dcterms:created>
  <dcterms:modified xsi:type="dcterms:W3CDTF">2021-01-22T17:43:00Z</dcterms:modified>
</cp:coreProperties>
</file>