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0AF063" w14:textId="77777777" w:rsidR="009608AB" w:rsidRDefault="009608AB" w:rsidP="009608AB">
      <w:pPr>
        <w:pStyle w:val="2"/>
      </w:pPr>
      <w:bookmarkStart w:id="0" w:name="_Toc20631945"/>
      <w:r>
        <w:t>Словарь терминов по общей психологии</w:t>
      </w:r>
      <w:bookmarkEnd w:id="0"/>
    </w:p>
    <w:p w14:paraId="7BB4EE09" w14:textId="77777777" w:rsidR="009608AB" w:rsidRDefault="009608AB" w:rsidP="009608AB">
      <w:pPr>
        <w:pStyle w:val="Normal"/>
        <w:widowControl w:val="0"/>
        <w:spacing w:before="0" w:after="0"/>
        <w:ind w:firstLine="425"/>
        <w:jc w:val="center"/>
        <w:rPr>
          <w:color w:val="000000"/>
          <w:sz w:val="22"/>
        </w:rPr>
      </w:pPr>
    </w:p>
    <w:p w14:paraId="671CDAEF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Агрессия</w:t>
      </w:r>
      <w:r>
        <w:rPr>
          <w:color w:val="000000"/>
          <w:sz w:val="22"/>
        </w:rPr>
        <w:t xml:space="preserve"> – </w:t>
      </w:r>
      <w:r>
        <w:rPr>
          <w:snapToGrid/>
          <w:sz w:val="22"/>
        </w:rPr>
        <w:t>поведение</w:t>
      </w:r>
      <w:r>
        <w:rPr>
          <w:snapToGrid/>
          <w:color w:val="000000"/>
          <w:sz w:val="22"/>
        </w:rPr>
        <w:t>,</w:t>
      </w:r>
      <w:r>
        <w:rPr>
          <w:color w:val="000000"/>
          <w:sz w:val="22"/>
        </w:rPr>
        <w:t xml:space="preserve"> ориентированное на нанесение вреда объектам, в качестве которых могут выступать живые сущ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ства или неодушевленные предметы. Агрессивное поведение служит формой реагирования, физического и психического </w:t>
      </w:r>
      <w:r>
        <w:rPr>
          <w:snapToGrid/>
          <w:sz w:val="22"/>
        </w:rPr>
        <w:t>дискомфорта</w:t>
      </w:r>
      <w:r>
        <w:rPr>
          <w:snapToGrid/>
          <w:color w:val="000000"/>
          <w:sz w:val="22"/>
        </w:rPr>
        <w:t>,</w:t>
      </w:r>
      <w:r>
        <w:rPr>
          <w:color w:val="000000"/>
          <w:sz w:val="22"/>
        </w:rPr>
        <w:t xml:space="preserve"> </w:t>
      </w:r>
      <w:r>
        <w:rPr>
          <w:snapToGrid/>
          <w:sz w:val="22"/>
        </w:rPr>
        <w:t>стрессов</w:t>
      </w:r>
      <w:r>
        <w:rPr>
          <w:snapToGrid/>
          <w:color w:val="000000"/>
          <w:sz w:val="22"/>
        </w:rPr>
        <w:t xml:space="preserve">, </w:t>
      </w:r>
      <w:r>
        <w:rPr>
          <w:snapToGrid/>
          <w:sz w:val="22"/>
        </w:rPr>
        <w:t>фрустраций</w:t>
      </w:r>
      <w:r>
        <w:rPr>
          <w:snapToGrid/>
          <w:color w:val="000000"/>
          <w:sz w:val="22"/>
        </w:rPr>
        <w:t>.</w:t>
      </w:r>
      <w:r>
        <w:rPr>
          <w:color w:val="000000"/>
          <w:sz w:val="22"/>
        </w:rPr>
        <w:t xml:space="preserve"> Кроме того, оно может выступать в качестве средства достижения какой-либо значимой цели, в том чи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ле повышения собственного статуса за счет самоу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>верждения.</w:t>
      </w:r>
    </w:p>
    <w:p w14:paraId="5907F2D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Адекватность ощущения и восприятия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>. adaequatus – приравненный, равный) – и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 xml:space="preserve">вариантность основных свойств </w:t>
      </w:r>
      <w:r>
        <w:rPr>
          <w:snapToGrid/>
          <w:sz w:val="22"/>
        </w:rPr>
        <w:t>субъективного образа</w:t>
      </w:r>
      <w:r>
        <w:rPr>
          <w:snapToGrid/>
          <w:color w:val="000000"/>
          <w:sz w:val="22"/>
        </w:rPr>
        <w:t>,</w:t>
      </w:r>
      <w:r>
        <w:rPr>
          <w:color w:val="000000"/>
          <w:sz w:val="22"/>
        </w:rPr>
        <w:t xml:space="preserve"> его соответствие конвенциональному оп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 xml:space="preserve">санию объекта. Неадекватный образ отражения, как, например, в </w:t>
      </w:r>
      <w:r>
        <w:rPr>
          <w:snapToGrid/>
          <w:sz w:val="22"/>
        </w:rPr>
        <w:t>иллюзиях восприятия</w:t>
      </w:r>
      <w:r>
        <w:rPr>
          <w:snapToGrid/>
          <w:color w:val="000000"/>
          <w:sz w:val="22"/>
        </w:rPr>
        <w:t>,</w:t>
      </w:r>
      <w:r>
        <w:rPr>
          <w:color w:val="000000"/>
          <w:sz w:val="22"/>
        </w:rPr>
        <w:t xml:space="preserve"> рассогл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сован с другими формами перцептивного и когнитивного опыта инд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вида.</w:t>
      </w:r>
    </w:p>
    <w:p w14:paraId="20FC112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Ассоциация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>. associatio – соединение) – с вязь между двумя психическими элемент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ми, возникшая в результате опыта и обусловливающая при актуализации одного элемента связи проявление и другого. В различных направлениях ассоциативной психологии было предложено выделять ассоциации по типу их образования. Так были выделены ассоциации по сходству (кра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ное – пурпурное), по контрасту (большое – маленькое), по смежности в пространстве или во вр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мени (запах приправы к пище вызывает аппетит), причинно-следственные (сильный ветер – о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>ноб). Было обнаружено, что сила связи зависит от ряда условий (сила впечатлений, вызываемых элементами связи, их новизна, а также способности индивида).</w:t>
      </w:r>
    </w:p>
    <w:p w14:paraId="012ABFF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Аффекты </w:t>
      </w:r>
      <w:r>
        <w:rPr>
          <w:color w:val="000000"/>
          <w:sz w:val="22"/>
        </w:rPr>
        <w:t xml:space="preserve">(от </w:t>
      </w:r>
      <w:r>
        <w:rPr>
          <w:i/>
          <w:color w:val="000000"/>
          <w:sz w:val="22"/>
        </w:rPr>
        <w:t>лат.</w:t>
      </w:r>
      <w:r>
        <w:rPr>
          <w:color w:val="000000"/>
          <w:sz w:val="22"/>
        </w:rPr>
        <w:t xml:space="preserve"> affectus – душевное волнение, страсть) –  сильные </w:t>
      </w:r>
      <w:hyperlink r:id="rId5" w:history="1">
        <w:r>
          <w:rPr>
            <w:rStyle w:val="a3"/>
            <w:color w:val="000000"/>
            <w:sz w:val="22"/>
          </w:rPr>
          <w:t>эмоциональные</w:t>
        </w:r>
      </w:hyperlink>
      <w:r>
        <w:rPr>
          <w:color w:val="000000"/>
          <w:sz w:val="22"/>
        </w:rPr>
        <w:t xml:space="preserve"> переж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вания, которые возникают в критических условиях при неспособности найти выход из опа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ных и неожиданных ситуаций и которые сопряжены с выраженными двигательными и органическими проявлениями. Аффекты приводят к затормаживанию всех других психических процессов и ре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лизации соответствующих поведенческих реакций. На основе пережитых аффектов формируются особые аффективные комплексы, которые могут запускаться без достаточного осознания вызва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ших реакцию причин, при столкновении даже с отдельными элементами ситуации, спровоцир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вавшей аффект.</w:t>
      </w:r>
    </w:p>
    <w:p w14:paraId="601416F0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Виды памяти</w:t>
      </w:r>
      <w:r>
        <w:rPr>
          <w:color w:val="000000"/>
          <w:sz w:val="22"/>
        </w:rPr>
        <w:t xml:space="preserve"> – структурные особенности мнемической </w:t>
      </w:r>
      <w:r>
        <w:rPr>
          <w:sz w:val="22"/>
        </w:rPr>
        <w:t>деятельности</w:t>
      </w:r>
      <w:r>
        <w:rPr>
          <w:color w:val="000000"/>
          <w:sz w:val="22"/>
        </w:rPr>
        <w:t>, связанные с разли</w:t>
      </w:r>
      <w:r>
        <w:rPr>
          <w:color w:val="000000"/>
          <w:sz w:val="22"/>
        </w:rPr>
        <w:t>ч</w:t>
      </w:r>
      <w:r>
        <w:rPr>
          <w:color w:val="000000"/>
          <w:sz w:val="22"/>
        </w:rPr>
        <w:t>ными механизмами запоминания, временными показателями удержания в памяти, характерист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ками материала. По характеру запоминаемого материала могут быть выделены зрительная, слух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вая, осязательная память. По параметрам длительности хранения информации в памяти выделяют </w:t>
      </w:r>
      <w:hyperlink r:id="rId6" w:history="1">
        <w:r>
          <w:rPr>
            <w:rStyle w:val="a3"/>
            <w:color w:val="000000"/>
            <w:sz w:val="22"/>
          </w:rPr>
          <w:t>сенсорную</w:t>
        </w:r>
      </w:hyperlink>
      <w:r>
        <w:rPr>
          <w:color w:val="000000"/>
          <w:sz w:val="22"/>
        </w:rPr>
        <w:t xml:space="preserve">, где хранение осуществляется не более 1,5 сек., </w:t>
      </w:r>
      <w:hyperlink r:id="rId7" w:history="1">
        <w:r>
          <w:rPr>
            <w:rStyle w:val="a3"/>
            <w:color w:val="000000"/>
            <w:sz w:val="22"/>
          </w:rPr>
          <w:t>кратковременную</w:t>
        </w:r>
      </w:hyperlink>
      <w:r>
        <w:rPr>
          <w:color w:val="000000"/>
          <w:sz w:val="22"/>
        </w:rPr>
        <w:t>, с временем хран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ния не более 30 сек., и </w:t>
      </w:r>
      <w:bookmarkStart w:id="1" w:name="_Hlt1898135"/>
      <w:r>
        <w:rPr>
          <w:sz w:val="22"/>
        </w:rPr>
        <w:t>долговременную память</w:t>
      </w:r>
      <w:bookmarkEnd w:id="1"/>
      <w:r>
        <w:rPr>
          <w:color w:val="000000"/>
          <w:sz w:val="22"/>
        </w:rPr>
        <w:t>, позволяющую хранить материал п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стоянно.</w:t>
      </w:r>
    </w:p>
    <w:p w14:paraId="7DC0E0B5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Воля </w:t>
      </w:r>
      <w:r>
        <w:rPr>
          <w:color w:val="000000"/>
          <w:sz w:val="22"/>
        </w:rPr>
        <w:t>– способность человека достигать поставленных им целей в условиях преодоления пр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пятствий. В качестве основы осуществления волевых процессов выступает характерная для чел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века опосредованность его </w:t>
      </w:r>
      <w:hyperlink r:id="rId8" w:history="1">
        <w:r>
          <w:rPr>
            <w:rStyle w:val="a3"/>
            <w:color w:val="000000"/>
            <w:sz w:val="22"/>
          </w:rPr>
          <w:t>поведения</w:t>
        </w:r>
      </w:hyperlink>
      <w:r>
        <w:rPr>
          <w:color w:val="000000"/>
          <w:sz w:val="22"/>
        </w:rPr>
        <w:t xml:space="preserve"> за счет использования им общественно выработанных ор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дий или средств. На ней строится процесс, имеющий значительные индивидуальные в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риации, сознательного контроля над теми или иными эмоци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нальными состояниями или </w:t>
      </w:r>
      <w:hyperlink r:id="rId9" w:history="1">
        <w:r>
          <w:rPr>
            <w:rStyle w:val="a3"/>
            <w:color w:val="000000"/>
            <w:sz w:val="22"/>
          </w:rPr>
          <w:t>мотивами</w:t>
        </w:r>
      </w:hyperlink>
      <w:r>
        <w:rPr>
          <w:color w:val="000000"/>
          <w:sz w:val="22"/>
        </w:rPr>
        <w:t>. За счет этого контроля приобретается возможность действовать вопреки сильной мотивации или игнор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ровать сильные эмоциональные переживания. Развитие воли у ребенка, начинающееся с раннего детства, осуществляется за счет формирования сознательного контроля над непосредственным п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ведением при усвоении определенных правил поведения.</w:t>
      </w:r>
    </w:p>
    <w:p w14:paraId="6B797E28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Воображение </w:t>
      </w:r>
      <w:r>
        <w:rPr>
          <w:color w:val="000000"/>
          <w:sz w:val="22"/>
        </w:rPr>
        <w:t>– способность человека к построению новых образов путем переработки пс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 xml:space="preserve">хических компонентов, приобретенных в прошлом опыте. В воображении происходит образное предвосхищение результатов, которые могут быть достигнуты при помощи тех или иных </w:t>
      </w:r>
      <w:hyperlink r:id="rId10" w:history="1">
        <w:r>
          <w:rPr>
            <w:rStyle w:val="a3"/>
            <w:color w:val="000000"/>
            <w:sz w:val="22"/>
          </w:rPr>
          <w:t>действий</w:t>
        </w:r>
      </w:hyperlink>
      <w:r>
        <w:rPr>
          <w:color w:val="000000"/>
          <w:sz w:val="22"/>
        </w:rPr>
        <w:t>. Для воображения характерна высокая степень наглядности и конкретности. Ведущим механизмом творческого воображения, в котором целью выст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пает создание именно нового, еще не существовавшего предмета, служит процесс привнесения какого-либо свойства предметов др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гой области. Различают произвольное воображение, проявляющееся при целенаправленном реш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нии научных, технических и художественных задач, и непроизвольное, проявляющееся в сновид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ниях, в медитативных образах. Одним из источников развития воображения, в котором оно 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обретает комм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 xml:space="preserve">никативные качества, является </w:t>
      </w:r>
      <w:hyperlink r:id="rId11" w:history="1">
        <w:r>
          <w:rPr>
            <w:rStyle w:val="a3"/>
            <w:color w:val="000000"/>
            <w:sz w:val="22"/>
          </w:rPr>
          <w:t>игра</w:t>
        </w:r>
      </w:hyperlink>
      <w:r>
        <w:rPr>
          <w:color w:val="000000"/>
          <w:sz w:val="22"/>
        </w:rPr>
        <w:t xml:space="preserve"> дошкольников.</w:t>
      </w:r>
    </w:p>
    <w:p w14:paraId="2EE9AEDB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Восприятие</w:t>
      </w:r>
      <w:r>
        <w:rPr>
          <w:color w:val="000000"/>
          <w:sz w:val="22"/>
        </w:rPr>
        <w:t xml:space="preserve"> – процесс формирования при помощи акти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 xml:space="preserve">ных </w:t>
      </w:r>
      <w:hyperlink r:id="rId12" w:history="1">
        <w:r>
          <w:rPr>
            <w:rStyle w:val="a3"/>
            <w:color w:val="000000"/>
            <w:sz w:val="22"/>
          </w:rPr>
          <w:t>действий</w:t>
        </w:r>
      </w:hyperlink>
      <w:r>
        <w:rPr>
          <w:color w:val="000000"/>
          <w:sz w:val="22"/>
        </w:rPr>
        <w:t xml:space="preserve"> субъективного </w:t>
      </w:r>
      <w:hyperlink r:id="rId13" w:history="1">
        <w:r>
          <w:rPr>
            <w:rStyle w:val="a3"/>
            <w:color w:val="000000"/>
            <w:sz w:val="22"/>
          </w:rPr>
          <w:t>образа</w:t>
        </w:r>
      </w:hyperlink>
      <w:r>
        <w:rPr>
          <w:color w:val="000000"/>
          <w:sz w:val="22"/>
        </w:rPr>
        <w:t xml:space="preserve"> целостного предмета, неп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средственно воздействующего на </w:t>
      </w:r>
      <w:hyperlink r:id="rId14" w:history="1">
        <w:r>
          <w:rPr>
            <w:rStyle w:val="a3"/>
            <w:color w:val="000000"/>
            <w:sz w:val="22"/>
          </w:rPr>
          <w:t>анализаторы</w:t>
        </w:r>
      </w:hyperlink>
      <w:r>
        <w:rPr>
          <w:color w:val="000000"/>
          <w:sz w:val="22"/>
        </w:rPr>
        <w:t xml:space="preserve">. В отличие от </w:t>
      </w:r>
      <w:hyperlink r:id="rId15" w:history="1">
        <w:r>
          <w:rPr>
            <w:rStyle w:val="a3"/>
            <w:color w:val="000000"/>
            <w:sz w:val="22"/>
          </w:rPr>
          <w:t>ощущений</w:t>
        </w:r>
      </w:hyperlink>
      <w:r>
        <w:rPr>
          <w:color w:val="000000"/>
          <w:sz w:val="22"/>
        </w:rPr>
        <w:t>, отражающих лишь отдельные свойства предметов, в образе восприятия в качестве единицы взаимодействия пре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>ставлен весь предмет, в совокупности его инвариантных свойств.</w:t>
      </w:r>
      <w:bookmarkStart w:id="2" w:name="_Hlt275665"/>
      <w:r>
        <w:rPr>
          <w:color w:val="000000"/>
          <w:sz w:val="22"/>
        </w:rPr>
        <w:t xml:space="preserve"> </w:t>
      </w:r>
      <w:hyperlink r:id="rId16" w:history="1">
        <w:r>
          <w:rPr>
            <w:rStyle w:val="a3"/>
            <w:color w:val="000000"/>
            <w:sz w:val="22"/>
          </w:rPr>
          <w:t xml:space="preserve">Образ </w:t>
        </w:r>
        <w:r>
          <w:rPr>
            <w:rStyle w:val="a3"/>
            <w:color w:val="000000"/>
            <w:sz w:val="22"/>
          </w:rPr>
          <w:lastRenderedPageBreak/>
          <w:t>восприятия</w:t>
        </w:r>
      </w:hyperlink>
      <w:bookmarkEnd w:id="2"/>
      <w:r>
        <w:rPr>
          <w:color w:val="000000"/>
          <w:sz w:val="22"/>
        </w:rPr>
        <w:t xml:space="preserve"> выступает как результат </w:t>
      </w:r>
      <w:hyperlink r:id="rId17" w:history="1">
        <w:r>
          <w:rPr>
            <w:rStyle w:val="a3"/>
            <w:color w:val="000000"/>
            <w:sz w:val="22"/>
          </w:rPr>
          <w:t>синтеза</w:t>
        </w:r>
      </w:hyperlink>
      <w:r>
        <w:rPr>
          <w:color w:val="000000"/>
          <w:sz w:val="22"/>
        </w:rPr>
        <w:t xml:space="preserve"> ощущений, возможность которого, по мнению </w:t>
      </w:r>
      <w:hyperlink r:id="rId18" w:history="1">
        <w:r>
          <w:rPr>
            <w:rStyle w:val="a3"/>
            <w:color w:val="000000"/>
            <w:sz w:val="22"/>
          </w:rPr>
          <w:t>А.Н. Леонтьева</w:t>
        </w:r>
      </w:hyperlink>
      <w:r>
        <w:rPr>
          <w:color w:val="000000"/>
          <w:sz w:val="22"/>
        </w:rPr>
        <w:t xml:space="preserve">, возникла в </w:t>
      </w:r>
      <w:hyperlink r:id="rId19" w:history="1">
        <w:r>
          <w:rPr>
            <w:rStyle w:val="a3"/>
            <w:color w:val="000000"/>
            <w:sz w:val="22"/>
          </w:rPr>
          <w:t>филогенезе</w:t>
        </w:r>
      </w:hyperlink>
      <w:r>
        <w:rPr>
          <w:color w:val="000000"/>
          <w:sz w:val="22"/>
        </w:rPr>
        <w:t xml:space="preserve"> в связи с переходом живых существ от гомогенной, пре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>метно неоформленной среды, к среде, пре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>метно оформленной. В зависимости от биологической значимости в воспринимаемом предмете ведущим может оказаться либо одно, либо другое кач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ство, от чего зависит информация от к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кого анализатора будет признана приоритетной.</w:t>
      </w:r>
    </w:p>
    <w:p w14:paraId="55E5D7C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color w:val="000000"/>
          <w:sz w:val="22"/>
        </w:rPr>
        <w:t>В соответствии с этим различают зрительное, слуховое, вкусовое, обонятельное и осязател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ное восприятие. При этом особенно важную роль во всех видах восприятия, играют двиг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тельные, или </w:t>
      </w:r>
      <w:hyperlink r:id="rId20" w:history="1">
        <w:r>
          <w:rPr>
            <w:rStyle w:val="a3"/>
            <w:color w:val="000000"/>
            <w:sz w:val="22"/>
          </w:rPr>
          <w:t>кинестетические ощущения</w:t>
        </w:r>
      </w:hyperlink>
      <w:r>
        <w:rPr>
          <w:color w:val="000000"/>
          <w:sz w:val="22"/>
        </w:rPr>
        <w:t>, которые регулируют по принципу обратной связи реальные взаимоотношения субъекта с предметом. В частности, в зрительном восприятии вместе с собс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>венно зрительными ощущениями (цвета, света) интегрируются также и кинестетические ощущ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ния, сопровождающие </w:t>
      </w:r>
      <w:hyperlink r:id="rId21" w:history="1">
        <w:r>
          <w:rPr>
            <w:rStyle w:val="a3"/>
            <w:color w:val="000000"/>
            <w:sz w:val="22"/>
          </w:rPr>
          <w:t>движения глаза</w:t>
        </w:r>
      </w:hyperlink>
      <w:r>
        <w:rPr>
          <w:color w:val="000000"/>
          <w:sz w:val="22"/>
        </w:rPr>
        <w:t xml:space="preserve"> (аккомодация, конвергенция и дивергенция, слежение).</w:t>
      </w:r>
      <w:r>
        <w:rPr>
          <w:color w:val="000000"/>
          <w:sz w:val="22"/>
        </w:rPr>
        <w:br/>
        <w:t xml:space="preserve">Также в процессе слухового восприятия активную роль играют слабые движения </w:t>
      </w:r>
      <w:hyperlink r:id="rId22" w:history="1">
        <w:r>
          <w:rPr>
            <w:rStyle w:val="a3"/>
            <w:color w:val="000000"/>
            <w:sz w:val="22"/>
          </w:rPr>
          <w:t>артикуляционного</w:t>
        </w:r>
      </w:hyperlink>
      <w:r>
        <w:rPr>
          <w:color w:val="000000"/>
          <w:sz w:val="22"/>
        </w:rPr>
        <w:t xml:space="preserve"> аппарата. Для человека х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рактерно, что образы его восприятия интегрируют в себе и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 xml:space="preserve">пользование </w:t>
      </w:r>
      <w:hyperlink r:id="rId23" w:history="1">
        <w:r>
          <w:rPr>
            <w:rStyle w:val="a3"/>
            <w:color w:val="000000"/>
            <w:sz w:val="22"/>
          </w:rPr>
          <w:t>речи</w:t>
        </w:r>
      </w:hyperlink>
      <w:r>
        <w:rPr>
          <w:color w:val="000000"/>
          <w:sz w:val="22"/>
        </w:rPr>
        <w:t xml:space="preserve">. За счет словесного обозначения возникает возможность </w:t>
      </w:r>
      <w:hyperlink r:id="rId24" w:history="1">
        <w:r>
          <w:rPr>
            <w:rStyle w:val="a3"/>
            <w:color w:val="000000"/>
            <w:sz w:val="22"/>
          </w:rPr>
          <w:t>абстрагирования</w:t>
        </w:r>
      </w:hyperlink>
      <w:r>
        <w:rPr>
          <w:color w:val="000000"/>
          <w:sz w:val="22"/>
        </w:rPr>
        <w:t xml:space="preserve"> и </w:t>
      </w:r>
      <w:hyperlink r:id="rId25" w:history="1">
        <w:r>
          <w:rPr>
            <w:rStyle w:val="a3"/>
            <w:color w:val="000000"/>
            <w:sz w:val="22"/>
          </w:rPr>
          <w:t>обобщения</w:t>
        </w:r>
      </w:hyperlink>
      <w:r>
        <w:rPr>
          <w:color w:val="000000"/>
          <w:sz w:val="22"/>
        </w:rPr>
        <w:t xml:space="preserve"> свойств предметов.</w:t>
      </w:r>
      <w:r>
        <w:rPr>
          <w:color w:val="000000"/>
          <w:sz w:val="22"/>
        </w:rPr>
        <w:br/>
        <w:t xml:space="preserve">Основными свойствами восприятия являются </w:t>
      </w:r>
      <w:hyperlink r:id="rId26" w:history="1">
        <w:r>
          <w:rPr>
            <w:rStyle w:val="a3"/>
            <w:color w:val="000000"/>
            <w:sz w:val="22"/>
          </w:rPr>
          <w:t>предметность</w:t>
        </w:r>
      </w:hyperlink>
      <w:r>
        <w:rPr>
          <w:color w:val="000000"/>
          <w:sz w:val="22"/>
        </w:rPr>
        <w:t xml:space="preserve">, целостность, </w:t>
      </w:r>
      <w:hyperlink r:id="rId27" w:history="1">
        <w:r>
          <w:rPr>
            <w:rStyle w:val="a3"/>
            <w:color w:val="000000"/>
            <w:sz w:val="22"/>
          </w:rPr>
          <w:t>константность</w:t>
        </w:r>
      </w:hyperlink>
      <w:r>
        <w:rPr>
          <w:color w:val="000000"/>
          <w:sz w:val="22"/>
        </w:rPr>
        <w:t xml:space="preserve">, </w:t>
      </w:r>
      <w:hyperlink r:id="rId28" w:history="1">
        <w:r>
          <w:rPr>
            <w:rStyle w:val="a3"/>
            <w:color w:val="000000"/>
            <w:sz w:val="22"/>
          </w:rPr>
          <w:t>категориальность</w:t>
        </w:r>
      </w:hyperlink>
      <w:r>
        <w:rPr>
          <w:color w:val="000000"/>
          <w:sz w:val="22"/>
        </w:rPr>
        <w:t xml:space="preserve">, </w:t>
      </w:r>
      <w:hyperlink r:id="rId29" w:history="1">
        <w:r>
          <w:rPr>
            <w:rStyle w:val="a3"/>
            <w:color w:val="000000"/>
            <w:sz w:val="22"/>
          </w:rPr>
          <w:t>апперцепция</w:t>
        </w:r>
      </w:hyperlink>
      <w:r>
        <w:rPr>
          <w:color w:val="000000"/>
          <w:sz w:val="22"/>
        </w:rPr>
        <w:t xml:space="preserve">. </w:t>
      </w:r>
    </w:p>
    <w:p w14:paraId="6D94E84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Воспроизведение </w:t>
      </w:r>
      <w:r>
        <w:rPr>
          <w:color w:val="000000"/>
          <w:sz w:val="22"/>
        </w:rPr>
        <w:t>– актуализация ранее сформированного психологического содержания (</w:t>
      </w:r>
      <w:r>
        <w:rPr>
          <w:sz w:val="22"/>
        </w:rPr>
        <w:t>мысли</w:t>
      </w:r>
      <w:r>
        <w:rPr>
          <w:color w:val="000000"/>
          <w:sz w:val="22"/>
        </w:rPr>
        <w:t xml:space="preserve">, </w:t>
      </w:r>
      <w:r>
        <w:rPr>
          <w:sz w:val="22"/>
        </w:rPr>
        <w:t>образы</w:t>
      </w:r>
      <w:r>
        <w:rPr>
          <w:color w:val="000000"/>
          <w:sz w:val="22"/>
        </w:rPr>
        <w:t xml:space="preserve">, </w:t>
      </w:r>
      <w:r>
        <w:rPr>
          <w:sz w:val="22"/>
        </w:rPr>
        <w:t>чувства</w:t>
      </w:r>
      <w:r>
        <w:rPr>
          <w:color w:val="000000"/>
          <w:sz w:val="22"/>
        </w:rPr>
        <w:t xml:space="preserve">, </w:t>
      </w:r>
      <w:r>
        <w:rPr>
          <w:sz w:val="22"/>
        </w:rPr>
        <w:t>движения</w:t>
      </w:r>
      <w:r>
        <w:rPr>
          <w:color w:val="000000"/>
          <w:sz w:val="22"/>
        </w:rPr>
        <w:t>) в условиях отсутствия внешних актуально воспринимаемых указателей. Различается непроизвольное воспроизведение, когда прошлое содержание актуализ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руется без специальной задачи, и произвольное, обусловленное реализацией особой задачи. В л</w:t>
      </w:r>
      <w:r>
        <w:rPr>
          <w:color w:val="000000"/>
          <w:sz w:val="22"/>
        </w:rPr>
        <w:t>ю</w:t>
      </w:r>
      <w:r>
        <w:rPr>
          <w:color w:val="000000"/>
          <w:sz w:val="22"/>
        </w:rPr>
        <w:t xml:space="preserve">бом случае воспроизведение имеет избирательный характер, обусловленный </w:t>
      </w:r>
      <w:r>
        <w:rPr>
          <w:sz w:val="22"/>
        </w:rPr>
        <w:t>потребностями</w:t>
      </w:r>
      <w:r>
        <w:rPr>
          <w:color w:val="000000"/>
          <w:sz w:val="22"/>
        </w:rPr>
        <w:t>, н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правлением </w:t>
      </w:r>
      <w:r>
        <w:rPr>
          <w:sz w:val="22"/>
        </w:rPr>
        <w:t>деятельности</w:t>
      </w:r>
      <w:r>
        <w:rPr>
          <w:color w:val="000000"/>
          <w:sz w:val="22"/>
        </w:rPr>
        <w:t>, актуальными переживаниями. При воспроизведении обычно происх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дит существенная перестройка воспринятого, так что исходное содержание теряет ряд второст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пенных деталей и приобретает обобщенных характер, соответствующий решаемым задачам. В с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 xml:space="preserve">лу действия эффектов </w:t>
      </w:r>
      <w:r>
        <w:rPr>
          <w:sz w:val="22"/>
        </w:rPr>
        <w:t>реминисценции</w:t>
      </w:r>
      <w:r>
        <w:rPr>
          <w:color w:val="000000"/>
          <w:sz w:val="22"/>
        </w:rPr>
        <w:t xml:space="preserve"> и </w:t>
      </w:r>
      <w:r>
        <w:rPr>
          <w:sz w:val="22"/>
        </w:rPr>
        <w:t>интерференции</w:t>
      </w:r>
      <w:r>
        <w:rPr>
          <w:color w:val="000000"/>
          <w:sz w:val="22"/>
        </w:rPr>
        <w:t xml:space="preserve"> воспроизведение сразу после </w:t>
      </w:r>
      <w:r>
        <w:rPr>
          <w:sz w:val="22"/>
        </w:rPr>
        <w:t>восприятия</w:t>
      </w:r>
      <w:r>
        <w:rPr>
          <w:color w:val="000000"/>
          <w:sz w:val="22"/>
        </w:rPr>
        <w:t xml:space="preserve"> запоминаемого материала (непосредственное воспроизведение) не всегда дает лучший результат по сравнению с отсроченным.</w:t>
      </w:r>
      <w:r>
        <w:rPr>
          <w:color w:val="000000"/>
          <w:sz w:val="22"/>
        </w:rPr>
        <w:br/>
        <w:t>В качестве основных методов исследования воспроизведения используют метод заучивания (м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тод последовательных воспроизведений), метод антиципации, метод сбережения, предложенные немецким психологом </w:t>
      </w:r>
      <w:r>
        <w:rPr>
          <w:sz w:val="22"/>
        </w:rPr>
        <w:t>Г. Эббингаузом</w:t>
      </w:r>
      <w:r>
        <w:rPr>
          <w:color w:val="000000"/>
          <w:sz w:val="22"/>
        </w:rPr>
        <w:t xml:space="preserve">, свободное воспроизведение, упорядоченное, </w:t>
      </w:r>
      <w:r>
        <w:rPr>
          <w:sz w:val="22"/>
        </w:rPr>
        <w:t>метод Бр</w:t>
      </w:r>
      <w:r>
        <w:rPr>
          <w:sz w:val="22"/>
        </w:rPr>
        <w:t>о</w:t>
      </w:r>
      <w:r>
        <w:rPr>
          <w:sz w:val="22"/>
        </w:rPr>
        <w:t>уна-Петерсона</w:t>
      </w:r>
      <w:r>
        <w:rPr>
          <w:color w:val="000000"/>
          <w:sz w:val="22"/>
        </w:rPr>
        <w:t>, когда сразу после запоминания дается интерферирующая задача.</w:t>
      </w:r>
    </w:p>
    <w:p w14:paraId="049FE1F5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Гениальность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>. genius – дух) – высшая степень пр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явления творчества. Реализуется в создании тех или иных пр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изведений, имеющих важное значение для развития общества. Для </w:t>
      </w:r>
      <w:r>
        <w:rPr>
          <w:sz w:val="22"/>
        </w:rPr>
        <w:t>личности</w:t>
      </w:r>
      <w:r>
        <w:rPr>
          <w:color w:val="000000"/>
          <w:sz w:val="22"/>
        </w:rPr>
        <w:t xml:space="preserve"> гения характерны такие черты, как творческая продуктивность, владение определенной методологией, готовность к преодолению стереотипов и конвенциональных уст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новлений.</w:t>
      </w:r>
    </w:p>
    <w:p w14:paraId="04AC38B8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Длительность ощущения</w:t>
      </w:r>
      <w:r>
        <w:rPr>
          <w:color w:val="000000"/>
          <w:sz w:val="22"/>
        </w:rPr>
        <w:t xml:space="preserve"> – особенность </w:t>
      </w:r>
      <w:r>
        <w:rPr>
          <w:sz w:val="22"/>
        </w:rPr>
        <w:t>восприятия</w:t>
      </w:r>
      <w:r>
        <w:rPr>
          <w:color w:val="000000"/>
          <w:sz w:val="22"/>
        </w:rPr>
        <w:t>. Заключается в том, что интервал вр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мени, в течение которого существует ощущение, как правило, не совпадает с длительностью во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>действия раздражителя. Ощущение возникает спустя некот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рое время после начала воздействия, а пропадать может спустя некоторое время после прекращения воздействия.</w:t>
      </w:r>
    </w:p>
    <w:p w14:paraId="5E088D9C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Желание</w:t>
      </w:r>
      <w:r>
        <w:rPr>
          <w:color w:val="000000"/>
          <w:sz w:val="22"/>
        </w:rPr>
        <w:t xml:space="preserve"> – субъективная характеристика </w:t>
      </w:r>
      <w:r>
        <w:rPr>
          <w:sz w:val="22"/>
        </w:rPr>
        <w:t>мотивационного</w:t>
      </w:r>
      <w:r>
        <w:rPr>
          <w:color w:val="000000"/>
          <w:sz w:val="22"/>
        </w:rPr>
        <w:t xml:space="preserve"> процесса, в которой ключевым п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реживанием субъекта выст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пает его целеориентированность.</w:t>
      </w:r>
    </w:p>
    <w:p w14:paraId="092D7E4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Забывание </w:t>
      </w:r>
      <w:r>
        <w:rPr>
          <w:color w:val="000000"/>
          <w:sz w:val="22"/>
        </w:rPr>
        <w:t>– активный процесс, заключающийся в потере доступа к запомненному ранее м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териалу, в невозможности воспроизвести или узнать то, что было усвоено. Забыванию подвергае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>ся прежде всего то, что не актуализируется в конте</w:t>
      </w:r>
      <w:r>
        <w:rPr>
          <w:color w:val="000000"/>
          <w:sz w:val="22"/>
        </w:rPr>
        <w:t>к</w:t>
      </w:r>
      <w:r>
        <w:rPr>
          <w:color w:val="000000"/>
          <w:sz w:val="22"/>
        </w:rPr>
        <w:t>сте решаемых задач. Наиболее интенсивно оно осуществляется сразу после окончания заучивания. При этом лучше всего сохраняется осмысле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ный и важный материал, приобретающий в процессе хранения более обобщенный и схематич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ский характер. Второстепенные детали забываются скорее. При определенных условиях наблюд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ется эффект обратимости процесса забывания. Так, воссоздание внешних и внутренних условий, при которых происходило запоминание, использование особых стратегий </w:t>
      </w:r>
      <w:r>
        <w:rPr>
          <w:sz w:val="22"/>
        </w:rPr>
        <w:t>воспроизведения</w:t>
      </w:r>
      <w:r>
        <w:rPr>
          <w:color w:val="000000"/>
          <w:sz w:val="22"/>
        </w:rPr>
        <w:t xml:space="preserve"> может приводить к восстановлению забытого материала.</w:t>
      </w:r>
    </w:p>
    <w:p w14:paraId="315327A4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Запоминание</w:t>
      </w:r>
      <w:r>
        <w:rPr>
          <w:color w:val="000000"/>
          <w:sz w:val="22"/>
        </w:rPr>
        <w:t xml:space="preserve"> – активный процесс, посредством которого происходит селективный отбор п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ступающей информации для последующего </w:t>
      </w:r>
      <w:r>
        <w:rPr>
          <w:sz w:val="22"/>
        </w:rPr>
        <w:t>воспроизведения</w:t>
      </w:r>
      <w:r>
        <w:rPr>
          <w:color w:val="000000"/>
          <w:sz w:val="22"/>
        </w:rPr>
        <w:t xml:space="preserve"> и включение ее в уже существу</w:t>
      </w:r>
      <w:r>
        <w:rPr>
          <w:color w:val="000000"/>
          <w:sz w:val="22"/>
        </w:rPr>
        <w:t>ю</w:t>
      </w:r>
      <w:r>
        <w:rPr>
          <w:color w:val="000000"/>
          <w:sz w:val="22"/>
        </w:rPr>
        <w:t>щую систему ассоциативных связей. Для человека характерно то, что развитие его памяти идет, прежде всего, за счет осмысленной переработки запоминаемой информации. Если в раннем детс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 xml:space="preserve">ве реализуется прежде всего непосредственное запоминание, то в дальнейшем за счет </w:t>
      </w:r>
      <w:r>
        <w:rPr>
          <w:color w:val="000000"/>
          <w:sz w:val="22"/>
        </w:rPr>
        <w:lastRenderedPageBreak/>
        <w:t>употребл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ния опосредствующих элементов происходит формирование опосредствова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ной памяти, которая является решающей в жизни взрослого человека. Положительную роль в запоминании играет си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тематическое повторение, когда исходные элементы включаются в н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вую систему ассоциативных связей.</w:t>
      </w:r>
    </w:p>
    <w:p w14:paraId="5E2485FC" w14:textId="77777777" w:rsidR="009608AB" w:rsidRPr="00326048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Иллюзии восприятия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 xml:space="preserve">. illusere – обманывать) – искажение </w:t>
      </w:r>
      <w:r>
        <w:rPr>
          <w:sz w:val="22"/>
        </w:rPr>
        <w:t>восприятия</w:t>
      </w:r>
      <w:r>
        <w:rPr>
          <w:color w:val="000000"/>
          <w:sz w:val="22"/>
        </w:rPr>
        <w:t xml:space="preserve"> частных 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знаков тех или иных предметов. Наиболее многочисленны пространственные зрительные илл</w:t>
      </w:r>
      <w:r>
        <w:rPr>
          <w:color w:val="000000"/>
          <w:sz w:val="22"/>
        </w:rPr>
        <w:t>ю</w:t>
      </w:r>
      <w:r>
        <w:rPr>
          <w:color w:val="000000"/>
          <w:sz w:val="22"/>
        </w:rPr>
        <w:t>зии. Принято выделять следующие виды иллюзий:</w:t>
      </w:r>
    </w:p>
    <w:p w14:paraId="3A34F25C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color w:val="000000"/>
          <w:sz w:val="22"/>
        </w:rPr>
        <w:t>1. Иллюзии, основанные на физиологических явлениях, т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ких как иррадиация возбуждения в сетчатке, за счет действия которой обусловлено восприятие светлых предметов на черном фоне как более крупных, чем объективно равных с ними черных предметов на светлом фоне.</w:t>
      </w:r>
    </w:p>
    <w:p w14:paraId="1C4276C9" w14:textId="77777777" w:rsidR="009608AB" w:rsidRPr="00326048" w:rsidRDefault="009608AB" w:rsidP="009608AB">
      <w:pPr>
        <w:pStyle w:val="Normal"/>
        <w:widowControl w:val="0"/>
        <w:numPr>
          <w:ilvl w:val="0"/>
          <w:numId w:val="1"/>
        </w:numPr>
        <w:tabs>
          <w:tab w:val="clear" w:pos="390"/>
          <w:tab w:val="num" w:pos="-567"/>
        </w:tabs>
        <w:spacing w:before="0" w:after="0"/>
        <w:ind w:left="0"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Длина вертикальных линий воспринимается как б</w:t>
      </w:r>
      <w:r>
        <w:rPr>
          <w:i/>
          <w:color w:val="000000"/>
          <w:sz w:val="22"/>
        </w:rPr>
        <w:t>о</w:t>
      </w:r>
      <w:r>
        <w:rPr>
          <w:color w:val="000000"/>
          <w:sz w:val="22"/>
        </w:rPr>
        <w:t>льшая по сравнению с объективно ра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ной длиной горизонтальных л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ний.</w:t>
      </w:r>
    </w:p>
    <w:p w14:paraId="3CD3BBCF" w14:textId="77777777" w:rsidR="009608AB" w:rsidRDefault="009608AB" w:rsidP="009608AB">
      <w:pPr>
        <w:pStyle w:val="Normal"/>
        <w:widowControl w:val="0"/>
        <w:numPr>
          <w:ilvl w:val="0"/>
          <w:numId w:val="1"/>
        </w:numPr>
        <w:tabs>
          <w:tab w:val="clear" w:pos="390"/>
          <w:tab w:val="num" w:pos="-567"/>
        </w:tabs>
        <w:spacing w:before="0" w:after="0"/>
        <w:ind w:left="0"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Иллюзия контраста (иллюзия Эббингауза), при которой один и тот же предмет восприн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мается как более крупный среди маленьких фоновых предметов, и как более мелкий среди бол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ших фоновых предметов.</w:t>
      </w:r>
    </w:p>
    <w:p w14:paraId="21D8D648" w14:textId="77777777" w:rsidR="009608AB" w:rsidRDefault="009608AB" w:rsidP="009608AB">
      <w:pPr>
        <w:pStyle w:val="Normal"/>
        <w:widowControl w:val="0"/>
        <w:numPr>
          <w:ilvl w:val="0"/>
          <w:numId w:val="1"/>
        </w:numPr>
        <w:tabs>
          <w:tab w:val="clear" w:pos="390"/>
          <w:tab w:val="num" w:pos="-567"/>
        </w:tabs>
        <w:spacing w:before="0" w:after="0"/>
        <w:ind w:left="0"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Распространение признаков целой фигуры на ее части, как например, в иллюзии Мюллера-Лайера, в которой одинаковые прямые воспринимаются как неодинаковые, в зависимости от их завершения.</w:t>
      </w:r>
    </w:p>
    <w:p w14:paraId="16A15915" w14:textId="77777777" w:rsidR="009608AB" w:rsidRDefault="009608AB" w:rsidP="009608AB">
      <w:pPr>
        <w:pStyle w:val="Normal"/>
        <w:widowControl w:val="0"/>
        <w:numPr>
          <w:ilvl w:val="0"/>
          <w:numId w:val="1"/>
        </w:numPr>
        <w:tabs>
          <w:tab w:val="clear" w:pos="390"/>
          <w:tab w:val="num" w:pos="-567"/>
        </w:tabs>
        <w:spacing w:before="0" w:after="0"/>
        <w:ind w:left="0"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Иллюзии, обусловленные применением штриховки, когда параллельные линии восприн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маются изогнутыми (иллюзия Цельнера).</w:t>
      </w:r>
    </w:p>
    <w:p w14:paraId="46E334B3" w14:textId="77777777" w:rsidR="009608AB" w:rsidRDefault="009608AB" w:rsidP="009608AB">
      <w:pPr>
        <w:pStyle w:val="Normal"/>
        <w:widowControl w:val="0"/>
        <w:numPr>
          <w:ilvl w:val="0"/>
          <w:numId w:val="1"/>
        </w:numPr>
        <w:tabs>
          <w:tab w:val="clear" w:pos="390"/>
          <w:tab w:val="num" w:pos="-567"/>
        </w:tabs>
        <w:spacing w:before="0" w:after="0"/>
        <w:ind w:left="0"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Иллюзии, основанные на переоценке величин острых углов.</w:t>
      </w:r>
    </w:p>
    <w:p w14:paraId="1569881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Индивидуальность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лат.</w:t>
      </w:r>
      <w:r>
        <w:rPr>
          <w:color w:val="000000"/>
          <w:sz w:val="22"/>
        </w:rPr>
        <w:t xml:space="preserve"> indi</w:t>
      </w:r>
      <w:r>
        <w:rPr>
          <w:color w:val="000000"/>
          <w:sz w:val="22"/>
          <w:lang w:val="en-US"/>
        </w:rPr>
        <w:t>vi</w:t>
      </w:r>
      <w:r>
        <w:rPr>
          <w:color w:val="000000"/>
          <w:sz w:val="22"/>
        </w:rPr>
        <w:t>duum – неделимое, особь) –  понятие, обозначающее в эк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периментальной психологии уникальный набор более или менее стандартных психологических качеств, свойственных отдельному человеку.</w:t>
      </w:r>
    </w:p>
    <w:p w14:paraId="0C971574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Инсайт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англ.</w:t>
      </w:r>
      <w:r>
        <w:rPr>
          <w:color w:val="000000"/>
          <w:sz w:val="22"/>
        </w:rPr>
        <w:t xml:space="preserve"> insight – проницательность, проникновение в суть) – понятие, введенное в гештальт-психологию в </w:t>
      </w:r>
      <w:smartTag w:uri="urn:schemas-microsoft-com:office:smarttags" w:element="metricconverter">
        <w:smartTagPr>
          <w:attr w:name="ProductID" w:val="1925 г"/>
        </w:smartTagPr>
        <w:r>
          <w:rPr>
            <w:color w:val="000000"/>
            <w:sz w:val="22"/>
          </w:rPr>
          <w:t>1925 г</w:t>
        </w:r>
      </w:smartTag>
      <w:r>
        <w:rPr>
          <w:color w:val="000000"/>
          <w:sz w:val="22"/>
        </w:rPr>
        <w:t xml:space="preserve">. </w:t>
      </w:r>
      <w:r>
        <w:rPr>
          <w:sz w:val="22"/>
        </w:rPr>
        <w:t>В. Келером</w:t>
      </w:r>
      <w:r>
        <w:rPr>
          <w:color w:val="000000"/>
          <w:sz w:val="22"/>
        </w:rPr>
        <w:t>. Обозначает внезапное усмотрение сути проблемной ситуации. В опытах Келера с человекообразными обезьянами, когда им предлагались задачи, к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торые могли быть решены лишь опосредствованно, было показано, что обезьяны после ряда бе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 xml:space="preserve">результатных проб прекращали активные </w:t>
      </w:r>
      <w:hyperlink r:id="rId30" w:history="1">
        <w:r>
          <w:rPr>
            <w:rStyle w:val="a3"/>
            <w:color w:val="000000"/>
            <w:sz w:val="22"/>
          </w:rPr>
          <w:t>действия</w:t>
        </w:r>
      </w:hyperlink>
      <w:r>
        <w:rPr>
          <w:color w:val="000000"/>
          <w:sz w:val="22"/>
        </w:rPr>
        <w:t xml:space="preserve"> и пр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сто разглядывали предметы вокруг, после чего могли достаточно быстро прийти к правильному решению. В дальнейшем это понятие и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пользовалось К.Дункером  и М.Вертгеймером в качестве характеристики человеческого мышл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ния, при котором решение достигается путем мысленного постижения целого, а не в результате анализа.</w:t>
      </w:r>
    </w:p>
    <w:p w14:paraId="1B1ECBF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Интенсивность ощущения</w:t>
      </w:r>
      <w:r>
        <w:rPr>
          <w:color w:val="000000"/>
          <w:sz w:val="22"/>
        </w:rPr>
        <w:t xml:space="preserve"> – субъективная выраженность ощущения, связанного с каким-либо раздражителем. Связь интенсивности ощущения с физической интенсивностью раздр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жителя имеет достаточно сложный вид. Были предложны ра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 xml:space="preserve">личные модели, в которых описывается вид этой связи. В законе </w:t>
      </w:r>
      <w:r>
        <w:rPr>
          <w:sz w:val="22"/>
        </w:rPr>
        <w:t>Г. Фехнера</w:t>
      </w:r>
      <w:r>
        <w:rPr>
          <w:color w:val="000000"/>
          <w:sz w:val="22"/>
        </w:rPr>
        <w:t xml:space="preserve"> эта зависимость представлена в виде логарифмич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ской кривой. В законе С. Стивенса она имеет вид степенной зависимости. Существенное влияние на характер св</w:t>
      </w:r>
      <w:r>
        <w:rPr>
          <w:color w:val="000000"/>
          <w:sz w:val="22"/>
        </w:rPr>
        <w:t>я</w:t>
      </w:r>
      <w:r>
        <w:rPr>
          <w:color w:val="000000"/>
          <w:sz w:val="22"/>
        </w:rPr>
        <w:t xml:space="preserve">зи ощущения с раздражителем имеет функциональное состояние </w:t>
      </w:r>
      <w:hyperlink r:id="rId31" w:history="1">
        <w:r>
          <w:rPr>
            <w:rStyle w:val="a3"/>
            <w:color w:val="000000"/>
            <w:sz w:val="22"/>
          </w:rPr>
          <w:t>анализатора</w:t>
        </w:r>
      </w:hyperlink>
      <w:r>
        <w:rPr>
          <w:color w:val="000000"/>
          <w:sz w:val="22"/>
        </w:rPr>
        <w:t>.</w:t>
      </w:r>
    </w:p>
    <w:p w14:paraId="0783D83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Интерес</w:t>
      </w:r>
      <w:r>
        <w:rPr>
          <w:color w:val="000000"/>
          <w:sz w:val="22"/>
        </w:rPr>
        <w:t xml:space="preserve"> – эмоциональное состояние, связанное с осущес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 xml:space="preserve">влением познавательной </w:t>
      </w:r>
      <w:hyperlink r:id="rId32" w:history="1">
        <w:r>
          <w:rPr>
            <w:rStyle w:val="a3"/>
            <w:color w:val="000000"/>
            <w:sz w:val="22"/>
          </w:rPr>
          <w:t>деятельности</w:t>
        </w:r>
      </w:hyperlink>
      <w:r>
        <w:rPr>
          <w:color w:val="000000"/>
          <w:sz w:val="22"/>
        </w:rPr>
        <w:t xml:space="preserve"> и характеризующееся побудительностью этой деятельности.</w:t>
      </w:r>
    </w:p>
    <w:p w14:paraId="680A77C4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Интуиция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>. intueri – пристально, внимательно смотреть) – нахождение, часто практ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чески моментальное, решения задачи при недостаточности логических оснований.</w:t>
      </w:r>
    </w:p>
    <w:p w14:paraId="74A1867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Катарсис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греч</w:t>
      </w:r>
      <w:r>
        <w:rPr>
          <w:color w:val="000000"/>
          <w:sz w:val="22"/>
        </w:rPr>
        <w:t>. catharsis – очищение) – сильное эмоциональное потрясение, которое в</w:t>
      </w:r>
      <w:r>
        <w:rPr>
          <w:color w:val="000000"/>
          <w:sz w:val="22"/>
        </w:rPr>
        <w:t>ы</w:t>
      </w:r>
      <w:r>
        <w:rPr>
          <w:color w:val="000000"/>
          <w:sz w:val="22"/>
        </w:rPr>
        <w:t>звано не реальными событиями жизни, а их символическим отображением, например в произвед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нии искусства. Термин был привнесен в психологию и псих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анализ из античной трагедии.</w:t>
      </w:r>
    </w:p>
    <w:p w14:paraId="73B0BBD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Классификация ощущений Ч. Шеррингтона</w:t>
      </w:r>
      <w:r>
        <w:rPr>
          <w:color w:val="000000"/>
          <w:sz w:val="22"/>
        </w:rPr>
        <w:t xml:space="preserve"> – модель дифференциации ощущений на о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нове анатомического расположения рецепторов. Было выделено три основных класса ощ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щений:</w:t>
      </w:r>
      <w:r>
        <w:rPr>
          <w:color w:val="000000"/>
          <w:sz w:val="22"/>
        </w:rPr>
        <w:br/>
      </w:r>
      <w:r w:rsidRPr="00326048">
        <w:rPr>
          <w:color w:val="000000"/>
          <w:sz w:val="22"/>
        </w:rPr>
        <w:t xml:space="preserve">        </w:t>
      </w:r>
      <w:r>
        <w:rPr>
          <w:color w:val="000000"/>
          <w:sz w:val="22"/>
        </w:rPr>
        <w:t>1. Экстерорецептивные, возникающие при действии на 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цепторы, которые расположены на поверхности тела;</w:t>
      </w:r>
      <w:r>
        <w:rPr>
          <w:color w:val="000000"/>
          <w:sz w:val="22"/>
        </w:rPr>
        <w:br/>
      </w:r>
      <w:r w:rsidRPr="00326048">
        <w:rPr>
          <w:color w:val="000000"/>
          <w:sz w:val="22"/>
        </w:rPr>
        <w:t xml:space="preserve">        </w:t>
      </w:r>
      <w:r>
        <w:rPr>
          <w:color w:val="000000"/>
          <w:sz w:val="22"/>
        </w:rPr>
        <w:t xml:space="preserve">2. Проприорецептивные или </w:t>
      </w:r>
      <w:hyperlink r:id="rId33" w:history="1">
        <w:r>
          <w:rPr>
            <w:rStyle w:val="a3"/>
            <w:color w:val="000000"/>
            <w:sz w:val="22"/>
          </w:rPr>
          <w:t>кинестетические</w:t>
        </w:r>
      </w:hyperlink>
      <w:r>
        <w:rPr>
          <w:color w:val="000000"/>
          <w:sz w:val="22"/>
        </w:rPr>
        <w:t xml:space="preserve">, возника-ющие при воздействии на рецепторы, расположенные в мышцах, сухожилиях и суставных сумках, и свидетельствующие о </w:t>
      </w:r>
      <w:hyperlink r:id="rId34" w:history="1">
        <w:r>
          <w:rPr>
            <w:rStyle w:val="a3"/>
            <w:color w:val="000000"/>
            <w:sz w:val="22"/>
          </w:rPr>
          <w:t>движении</w:t>
        </w:r>
      </w:hyperlink>
      <w:r>
        <w:rPr>
          <w:color w:val="000000"/>
          <w:sz w:val="22"/>
        </w:rPr>
        <w:t xml:space="preserve"> и относительном положении частей тела;</w:t>
      </w:r>
    </w:p>
    <w:p w14:paraId="5E23899D" w14:textId="77777777" w:rsidR="009608AB" w:rsidRDefault="009608AB" w:rsidP="009608AB">
      <w:pPr>
        <w:pStyle w:val="Normal"/>
        <w:widowControl w:val="0"/>
        <w:spacing w:before="0" w:after="0"/>
        <w:ind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>3. Интерорецептивные, или органические, обусловленные обменными процессами во вну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>ренней среде организма.</w:t>
      </w:r>
      <w:r>
        <w:rPr>
          <w:color w:val="000000"/>
          <w:sz w:val="22"/>
        </w:rPr>
        <w:br/>
        <w:t xml:space="preserve">При этом экстерорецептивные ощущения подразделяются на дистантные (зрительные, слуховые), контактные (осязательные, вкусовые) и обонятельные, занимающие промежуточное положение </w:t>
      </w:r>
      <w:r>
        <w:rPr>
          <w:color w:val="000000"/>
          <w:sz w:val="22"/>
        </w:rPr>
        <w:lastRenderedPageBreak/>
        <w:t>между этими подклассами экстерорецепции.</w:t>
      </w:r>
    </w:p>
    <w:p w14:paraId="146329C6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Классификация типов темперамента Гиппократа</w:t>
      </w:r>
      <w:r>
        <w:rPr>
          <w:color w:val="000000"/>
          <w:sz w:val="22"/>
        </w:rPr>
        <w:t xml:space="preserve"> – типология устойчивых динамических свойств деятельности, предложенная в VI в. до н.э. в учении древнегреческого врача </w:t>
      </w:r>
      <w:r>
        <w:rPr>
          <w:sz w:val="22"/>
        </w:rPr>
        <w:t>Ги</w:t>
      </w:r>
      <w:r>
        <w:rPr>
          <w:sz w:val="22"/>
        </w:rPr>
        <w:t>п</w:t>
      </w:r>
      <w:r>
        <w:rPr>
          <w:sz w:val="22"/>
        </w:rPr>
        <w:t>пократа</w:t>
      </w:r>
      <w:r>
        <w:rPr>
          <w:color w:val="000000"/>
          <w:sz w:val="22"/>
        </w:rPr>
        <w:t>. Здесь было постулировано, что в человеческом теле есть четыре основных элемента, пропорция которых определяет течение физических и душевных болезней. Доминирование какого-либо о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 xml:space="preserve">ного элемента проявляется как тип </w:t>
      </w:r>
      <w:r>
        <w:rPr>
          <w:sz w:val="22"/>
        </w:rPr>
        <w:t>темперамента</w:t>
      </w:r>
      <w:r>
        <w:rPr>
          <w:color w:val="000000"/>
          <w:sz w:val="22"/>
        </w:rPr>
        <w:t xml:space="preserve">, носителя которого были обозначены как </w:t>
      </w:r>
      <w:r>
        <w:rPr>
          <w:sz w:val="22"/>
        </w:rPr>
        <w:t>са</w:t>
      </w:r>
      <w:r>
        <w:rPr>
          <w:sz w:val="22"/>
        </w:rPr>
        <w:t>н</w:t>
      </w:r>
      <w:bookmarkStart w:id="3" w:name="_Hlt1897687"/>
      <w:r>
        <w:rPr>
          <w:sz w:val="22"/>
        </w:rPr>
        <w:t>г</w:t>
      </w:r>
      <w:bookmarkEnd w:id="3"/>
      <w:r>
        <w:rPr>
          <w:sz w:val="22"/>
        </w:rPr>
        <w:t>виник</w:t>
      </w:r>
      <w:r>
        <w:rPr>
          <w:color w:val="000000"/>
          <w:sz w:val="22"/>
        </w:rPr>
        <w:t xml:space="preserve">, </w:t>
      </w:r>
      <w:r>
        <w:rPr>
          <w:sz w:val="22"/>
        </w:rPr>
        <w:t>холерик</w:t>
      </w:r>
      <w:r>
        <w:rPr>
          <w:color w:val="000000"/>
          <w:sz w:val="22"/>
        </w:rPr>
        <w:t xml:space="preserve">, </w:t>
      </w:r>
      <w:r>
        <w:rPr>
          <w:sz w:val="22"/>
        </w:rPr>
        <w:t>флегматик</w:t>
      </w:r>
      <w:r>
        <w:rPr>
          <w:color w:val="000000"/>
          <w:sz w:val="22"/>
        </w:rPr>
        <w:t xml:space="preserve"> и </w:t>
      </w:r>
      <w:r>
        <w:rPr>
          <w:sz w:val="22"/>
        </w:rPr>
        <w:t>меланхолик</w:t>
      </w:r>
    </w:p>
    <w:p w14:paraId="3B464D53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Когнитивная карта</w:t>
      </w:r>
      <w:r>
        <w:rPr>
          <w:color w:val="000000"/>
          <w:sz w:val="22"/>
        </w:rPr>
        <w:t xml:space="preserve"> – субъективная картина, имеющая прежде всего пространственные к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ординаты, в которой локализованы отдельные воспринимаемые предметы. Выделяют карту-путь как последовательное представление связей между объектами по определенному маршруту и ка</w:t>
      </w:r>
      <w:r>
        <w:rPr>
          <w:color w:val="000000"/>
          <w:sz w:val="22"/>
        </w:rPr>
        <w:t>р</w:t>
      </w:r>
      <w:r>
        <w:rPr>
          <w:color w:val="000000"/>
          <w:sz w:val="22"/>
        </w:rPr>
        <w:t>ту-обозрение как одн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временное представление пространственного расположения объектов.</w:t>
      </w:r>
    </w:p>
    <w:p w14:paraId="13112C11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Константность восприятия</w:t>
      </w:r>
      <w:r>
        <w:rPr>
          <w:color w:val="000000"/>
          <w:sz w:val="22"/>
        </w:rPr>
        <w:t xml:space="preserve"> – относительная устойчивость воспринимаемых признаков предметов при изменении условий восприятия. Впервые константность восприятия была поста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 xml:space="preserve">лена в центре экспериментального исследования в </w:t>
      </w:r>
      <w:smartTag w:uri="urn:schemas-microsoft-com:office:smarttags" w:element="metricconverter">
        <w:smartTagPr>
          <w:attr w:name="ProductID" w:val="1889 г"/>
        </w:smartTagPr>
        <w:r>
          <w:rPr>
            <w:color w:val="000000"/>
            <w:sz w:val="22"/>
          </w:rPr>
          <w:t>1889 г</w:t>
        </w:r>
      </w:smartTag>
      <w:r>
        <w:rPr>
          <w:color w:val="000000"/>
          <w:sz w:val="22"/>
        </w:rPr>
        <w:t xml:space="preserve">. Мартиусом, работавшим у </w:t>
      </w:r>
      <w:r>
        <w:rPr>
          <w:sz w:val="22"/>
        </w:rPr>
        <w:t>В. Вундта</w:t>
      </w:r>
      <w:r>
        <w:rPr>
          <w:color w:val="000000"/>
          <w:sz w:val="22"/>
        </w:rPr>
        <w:t>. На его основе В. Вундтом было сделано заключение, что наблюдается несоответствие между из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бражением, проецируемым на сетчатку и изменяющимся при удалении объекта, и относительно постоянным образом восприятия. В дальнейших исследованиях были обнаружены многочисле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ные факторы, которые могут влиять на эффекты константности восприятия, например фиксир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ванная установка.</w:t>
      </w:r>
    </w:p>
    <w:p w14:paraId="14D44386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Личностный смысл</w:t>
      </w:r>
      <w:r>
        <w:rPr>
          <w:color w:val="000000"/>
          <w:sz w:val="22"/>
        </w:rPr>
        <w:t xml:space="preserve"> – субъективно воспринимаемая зн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чимость для индивида тех или иных предметов. При этом мера осознанности истинного смысла может быть различна. Она определяе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 xml:space="preserve">ся обнаружением связей данного предмета с </w:t>
      </w:r>
      <w:r>
        <w:rPr>
          <w:sz w:val="22"/>
        </w:rPr>
        <w:t>мотивами</w:t>
      </w:r>
      <w:r>
        <w:rPr>
          <w:color w:val="000000"/>
          <w:sz w:val="22"/>
        </w:rPr>
        <w:t xml:space="preserve">, </w:t>
      </w:r>
      <w:r>
        <w:rPr>
          <w:sz w:val="22"/>
        </w:rPr>
        <w:t>потребностями</w:t>
      </w:r>
      <w:r>
        <w:rPr>
          <w:color w:val="000000"/>
          <w:sz w:val="22"/>
        </w:rPr>
        <w:t xml:space="preserve"> и ценностями индивида. При этом возможно изменение конкретного содержания личностного смысла за счет включения его в другой мотивационный контекст. В </w:t>
      </w:r>
      <w:r>
        <w:rPr>
          <w:sz w:val="22"/>
        </w:rPr>
        <w:t>деятельн</w:t>
      </w:r>
      <w:r>
        <w:rPr>
          <w:sz w:val="22"/>
        </w:rPr>
        <w:t>о</w:t>
      </w:r>
      <w:r>
        <w:rPr>
          <w:sz w:val="22"/>
        </w:rPr>
        <w:t>стном подходе А.Н. Леонтьева</w:t>
      </w:r>
      <w:r>
        <w:rPr>
          <w:color w:val="000000"/>
          <w:sz w:val="22"/>
        </w:rPr>
        <w:t xml:space="preserve"> порождение личностного смысла происходит на основании постановки цели по отношению к мотиву, и смы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лы трактуются единицами человеческого сознания.</w:t>
      </w:r>
    </w:p>
    <w:p w14:paraId="2E2F19C3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Личность</w:t>
      </w:r>
      <w:r>
        <w:rPr>
          <w:color w:val="000000"/>
          <w:sz w:val="22"/>
        </w:rPr>
        <w:t xml:space="preserve"> – относительно устойчивая система </w:t>
      </w:r>
      <w:r>
        <w:rPr>
          <w:sz w:val="22"/>
        </w:rPr>
        <w:t>поведения</w:t>
      </w:r>
      <w:r>
        <w:rPr>
          <w:color w:val="000000"/>
          <w:sz w:val="22"/>
        </w:rPr>
        <w:t xml:space="preserve"> индивида, построенная прежде вс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го на основе включенности в социальный контекст. Стержневым образованием личности я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ляется самооценка, которая строится на оценках индивида другими людьми и его оценивании этих др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гих.</w:t>
      </w:r>
    </w:p>
    <w:p w14:paraId="5FFC1C83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Мнемотехника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греч</w:t>
      </w:r>
      <w:r>
        <w:rPr>
          <w:color w:val="000000"/>
          <w:sz w:val="22"/>
        </w:rPr>
        <w:t>. mnemonikon – искусство запом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нания) – система специальных приемов, служащих для облегчения запоминания. Наиболее распространенным приемом являе</w:t>
      </w:r>
      <w:r>
        <w:rPr>
          <w:color w:val="000000"/>
          <w:sz w:val="22"/>
        </w:rPr>
        <w:t>т</w:t>
      </w:r>
      <w:r>
        <w:rPr>
          <w:color w:val="000000"/>
          <w:sz w:val="22"/>
        </w:rPr>
        <w:t xml:space="preserve">ся организация ассоциативного поля вокруг запоминаемых </w:t>
      </w:r>
      <w:r>
        <w:rPr>
          <w:sz w:val="22"/>
        </w:rPr>
        <w:t>понятий</w:t>
      </w:r>
      <w:r>
        <w:rPr>
          <w:color w:val="000000"/>
          <w:sz w:val="22"/>
        </w:rPr>
        <w:t>. Например, элементы восприн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маемой информации могут мысленно привязываться к неким константным в своей последовател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ности системам, например, располагаться в строго о</w:t>
      </w:r>
      <w:r>
        <w:rPr>
          <w:color w:val="000000"/>
          <w:sz w:val="22"/>
        </w:rPr>
        <w:t>п</w:t>
      </w:r>
      <w:r>
        <w:rPr>
          <w:color w:val="000000"/>
          <w:sz w:val="22"/>
        </w:rPr>
        <w:t>ределенных местах какого-либо помещения. В качестве мнемонических систем могут использоваться достаточно формальные мнемотехнич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ские системы, не имеющие логической связи с новой информацией. Но наиболее эффективны т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кие мнемоте</w:t>
      </w:r>
      <w:r>
        <w:rPr>
          <w:color w:val="000000"/>
          <w:sz w:val="22"/>
        </w:rPr>
        <w:t>х</w:t>
      </w:r>
      <w:r>
        <w:rPr>
          <w:color w:val="000000"/>
          <w:sz w:val="22"/>
        </w:rPr>
        <w:t>нические приемы, которые позволяют увязать эту информацию с уже имеющейся за счет установления строго логических св</w:t>
      </w:r>
      <w:r>
        <w:rPr>
          <w:color w:val="000000"/>
          <w:sz w:val="22"/>
        </w:rPr>
        <w:t>я</w:t>
      </w:r>
      <w:r>
        <w:rPr>
          <w:color w:val="000000"/>
          <w:sz w:val="22"/>
        </w:rPr>
        <w:t>зей.</w:t>
      </w:r>
    </w:p>
    <w:p w14:paraId="65DEC326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Мотив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лат.</w:t>
      </w:r>
      <w:r>
        <w:rPr>
          <w:color w:val="000000"/>
          <w:sz w:val="22"/>
        </w:rPr>
        <w:t xml:space="preserve"> moveo – двигаю) – материальный или идеальный предмет, достижение кот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рого выступает смыслом </w:t>
      </w:r>
      <w:r>
        <w:rPr>
          <w:sz w:val="22"/>
        </w:rPr>
        <w:t>деятельности</w:t>
      </w:r>
      <w:r>
        <w:rPr>
          <w:color w:val="000000"/>
          <w:sz w:val="22"/>
        </w:rPr>
        <w:t>. Мотив представлен субъекту в виде специфических пер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живаний, характеризующихся либо положительными </w:t>
      </w:r>
      <w:r>
        <w:rPr>
          <w:sz w:val="22"/>
        </w:rPr>
        <w:t>эм</w:t>
      </w:r>
      <w:r>
        <w:rPr>
          <w:sz w:val="22"/>
        </w:rPr>
        <w:t>о</w:t>
      </w:r>
      <w:r>
        <w:rPr>
          <w:sz w:val="22"/>
        </w:rPr>
        <w:t>циями</w:t>
      </w:r>
      <w:r>
        <w:rPr>
          <w:color w:val="000000"/>
          <w:sz w:val="22"/>
        </w:rPr>
        <w:t xml:space="preserve"> от ожидания достижения данного предмета, либо отрицательными, связанными с неполнотой настоящего положения. Но для осо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>нания мотива, т.е. для включения данных переживаний в культурно обусловленную категориал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ную систему, требуется особая работа.</w:t>
      </w:r>
    </w:p>
    <w:p w14:paraId="2DF188C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Мотивация достижения</w:t>
      </w:r>
      <w:r>
        <w:rPr>
          <w:color w:val="000000"/>
          <w:sz w:val="22"/>
        </w:rPr>
        <w:t xml:space="preserve"> – стремление человека к успехам в различных видах </w:t>
      </w:r>
      <w:r>
        <w:rPr>
          <w:sz w:val="22"/>
        </w:rPr>
        <w:t>деятельности</w:t>
      </w:r>
      <w:r>
        <w:rPr>
          <w:color w:val="000000"/>
          <w:sz w:val="22"/>
        </w:rPr>
        <w:t>. В его основе лежат эмоци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нальные переживания, связанные с социальным принятием тех успехов, которые достигаются индивидом. Для диагностики </w:t>
      </w:r>
      <w:r>
        <w:rPr>
          <w:sz w:val="22"/>
        </w:rPr>
        <w:t>мотивации</w:t>
      </w:r>
      <w:r>
        <w:rPr>
          <w:color w:val="000000"/>
          <w:sz w:val="22"/>
        </w:rPr>
        <w:t xml:space="preserve"> достижения очень часто использ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ют проективные стратегии, в частности разработанную Д. Мак-Клелландом и его сотрудниками методику на основе ТАТ, которую в дальнейшем усовершенствовал Г. Хекхаузен.</w:t>
      </w:r>
    </w:p>
    <w:p w14:paraId="261943C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pacing w:val="-8"/>
          <w:sz w:val="22"/>
        </w:rPr>
      </w:pPr>
      <w:r>
        <w:rPr>
          <w:b/>
          <w:color w:val="000000"/>
          <w:spacing w:val="-8"/>
          <w:sz w:val="22"/>
        </w:rPr>
        <w:t>Мышление</w:t>
      </w:r>
      <w:r>
        <w:rPr>
          <w:color w:val="000000"/>
          <w:spacing w:val="-8"/>
          <w:sz w:val="22"/>
        </w:rPr>
        <w:t xml:space="preserve"> – процесс моделирования неслучайных отношений окружающего мира на основе акси</w:t>
      </w:r>
      <w:r>
        <w:rPr>
          <w:color w:val="000000"/>
          <w:spacing w:val="-8"/>
          <w:sz w:val="22"/>
        </w:rPr>
        <w:t>о</w:t>
      </w:r>
      <w:r>
        <w:rPr>
          <w:color w:val="000000"/>
          <w:spacing w:val="-8"/>
          <w:sz w:val="22"/>
        </w:rPr>
        <w:t>матических положений.</w:t>
      </w:r>
    </w:p>
    <w:p w14:paraId="324A5BC6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Наглядно-действенное мышление</w:t>
      </w:r>
      <w:r>
        <w:rPr>
          <w:color w:val="000000"/>
          <w:sz w:val="22"/>
        </w:rPr>
        <w:t xml:space="preserve"> – форма </w:t>
      </w:r>
      <w:r>
        <w:rPr>
          <w:sz w:val="22"/>
        </w:rPr>
        <w:t>мышления</w:t>
      </w:r>
      <w:r>
        <w:rPr>
          <w:color w:val="000000"/>
          <w:sz w:val="22"/>
        </w:rPr>
        <w:t>, вплетенная в реальное манипулир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вание предметами и обслуживающая прежде всего практические задачи. По мере усло</w:t>
      </w:r>
      <w:r>
        <w:rPr>
          <w:color w:val="000000"/>
          <w:sz w:val="22"/>
        </w:rPr>
        <w:t>ж</w:t>
      </w:r>
      <w:r>
        <w:rPr>
          <w:color w:val="000000"/>
          <w:sz w:val="22"/>
        </w:rPr>
        <w:t>нения этой формы мышления происходит постепенное отдел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ние выполняемых </w:t>
      </w:r>
      <w:hyperlink r:id="rId35" w:history="1">
        <w:r>
          <w:rPr>
            <w:rStyle w:val="a3"/>
            <w:color w:val="000000"/>
            <w:sz w:val="22"/>
          </w:rPr>
          <w:t>действий</w:t>
        </w:r>
      </w:hyperlink>
      <w:r>
        <w:rPr>
          <w:color w:val="000000"/>
          <w:sz w:val="22"/>
        </w:rPr>
        <w:t xml:space="preserve"> по разрешению проблемной ситуации от внешних наглядно воспринимаемых условий. При этом происходит со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>дание внутреннего пространства действия, в котором отношения между элементами проблемной ситуации предстают в достаточно схематизированном виде.</w:t>
      </w:r>
    </w:p>
    <w:p w14:paraId="69AF880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Наглядно-образное мышление</w:t>
      </w:r>
      <w:r>
        <w:rPr>
          <w:color w:val="000000"/>
          <w:sz w:val="22"/>
        </w:rPr>
        <w:t xml:space="preserve"> – мышление, в основе которого лежит моделирование и ра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 xml:space="preserve">решение проблемной ситуации в плане </w:t>
      </w:r>
      <w:bookmarkStart w:id="4" w:name="_Hlt1286628"/>
      <w:r>
        <w:rPr>
          <w:snapToGrid/>
          <w:sz w:val="22"/>
        </w:rPr>
        <w:t>представлений</w:t>
      </w:r>
      <w:bookmarkEnd w:id="4"/>
      <w:r>
        <w:rPr>
          <w:snapToGrid/>
          <w:color w:val="000000"/>
          <w:sz w:val="22"/>
        </w:rPr>
        <w:t>.</w:t>
      </w:r>
      <w:r>
        <w:rPr>
          <w:color w:val="000000"/>
          <w:sz w:val="22"/>
        </w:rPr>
        <w:t xml:space="preserve"> Выступая следующим этапом развития </w:t>
      </w:r>
      <w:r>
        <w:rPr>
          <w:sz w:val="22"/>
        </w:rPr>
        <w:t>и</w:t>
      </w:r>
      <w:r>
        <w:rPr>
          <w:sz w:val="22"/>
        </w:rPr>
        <w:t>н</w:t>
      </w:r>
      <w:r>
        <w:rPr>
          <w:sz w:val="22"/>
        </w:rPr>
        <w:t>теллекта</w:t>
      </w:r>
      <w:r>
        <w:rPr>
          <w:color w:val="000000"/>
          <w:sz w:val="22"/>
        </w:rPr>
        <w:t xml:space="preserve"> после наглядно-действенного мышления, данный вид мышления основан на использов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нии определенных прецептивных эталонов, на основе которых возможно вскрытие перцептивно неочевидных связей объектов. Таким образом, в представлениях, которыми оперирует наглядно-образное мышление, выражаются не только ситуативно возникающие связи, но также более гл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бокие, скрытые существенные свойства, не представленные в наглядной ситуации. Основой фун</w:t>
      </w:r>
      <w:r>
        <w:rPr>
          <w:color w:val="000000"/>
          <w:sz w:val="22"/>
        </w:rPr>
        <w:t>к</w:t>
      </w:r>
      <w:r>
        <w:rPr>
          <w:color w:val="000000"/>
          <w:sz w:val="22"/>
        </w:rPr>
        <w:t>ционирования наглядно-образного мышления выступает перевод перцептивной структуры пр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блемной ситуации в систему семантических признаков, образующих определенные значения, за счет чего достигается достаточно большая широта для возможностей моделирования.</w:t>
      </w:r>
    </w:p>
    <w:p w14:paraId="0E02713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Образ </w:t>
      </w:r>
      <w:r>
        <w:rPr>
          <w:color w:val="000000"/>
          <w:sz w:val="22"/>
        </w:rPr>
        <w:t>– субъективная представленность предметов окружающего мира, обусловленная как чувственно воспринимаемыми признаками, так и гипотетическими конструктами. Являясь осн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вой для реализации практических </w:t>
      </w:r>
      <w:r>
        <w:rPr>
          <w:sz w:val="22"/>
        </w:rPr>
        <w:t>действий</w:t>
      </w:r>
      <w:r>
        <w:rPr>
          <w:color w:val="000000"/>
          <w:sz w:val="22"/>
        </w:rPr>
        <w:t xml:space="preserve"> по овладению окружающего мира, образ также опр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деляется характером этих действий, в процессе которых исходный образ видоизменяется, все б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лее удовлетворяя практическим нуждам.</w:t>
      </w:r>
    </w:p>
    <w:p w14:paraId="0EBE7B24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Объем памяти</w:t>
      </w:r>
      <w:r>
        <w:rPr>
          <w:color w:val="000000"/>
          <w:sz w:val="22"/>
        </w:rPr>
        <w:t xml:space="preserve"> – количество материала, которое доступно к </w:t>
      </w:r>
      <w:r>
        <w:rPr>
          <w:sz w:val="22"/>
        </w:rPr>
        <w:t>воспроизведению</w:t>
      </w:r>
      <w:r>
        <w:rPr>
          <w:color w:val="000000"/>
          <w:sz w:val="22"/>
        </w:rPr>
        <w:t xml:space="preserve"> по прошествии некоторого времени после его усвоения.</w:t>
      </w:r>
    </w:p>
    <w:p w14:paraId="3C86C8F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Ощущение</w:t>
      </w:r>
      <w:r>
        <w:rPr>
          <w:color w:val="000000"/>
          <w:sz w:val="22"/>
        </w:rPr>
        <w:t xml:space="preserve"> – построение образов отдельных свойств предметов окружающего мира в проце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се непосредственного вза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модействия с ними. В классификациях ощущений используются разные основания. По модальности выделяют зрительные, вкусовые, слуховые, осязательные и другие ощущения. По нервно физиологическому субстрату выделяют экстерорецептивные,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проприор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цептивные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и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интерорецеп</w:t>
      </w:r>
      <w:r w:rsidRPr="00326048">
        <w:rPr>
          <w:color w:val="000000"/>
          <w:sz w:val="22"/>
        </w:rPr>
        <w:t>-</w:t>
      </w:r>
      <w:r>
        <w:rPr>
          <w:color w:val="000000"/>
          <w:sz w:val="22"/>
        </w:rPr>
        <w:t>тивные ощущения. По г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нетическому основанию (</w:t>
      </w:r>
      <w:r>
        <w:rPr>
          <w:sz w:val="22"/>
        </w:rPr>
        <w:t>Г. Хэд</w:t>
      </w:r>
      <w:r>
        <w:rPr>
          <w:color w:val="000000"/>
          <w:sz w:val="22"/>
        </w:rPr>
        <w:t xml:space="preserve">,1918) </w:t>
      </w:r>
    </w:p>
    <w:p w14:paraId="19D901C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</w:p>
    <w:p w14:paraId="3526ED4A" w14:textId="77777777" w:rsidR="009608AB" w:rsidRDefault="009608AB" w:rsidP="009608AB">
      <w:pPr>
        <w:pStyle w:val="Normal"/>
        <w:widowControl w:val="0"/>
        <w:spacing w:before="0" w:after="0"/>
        <w:jc w:val="both"/>
        <w:rPr>
          <w:color w:val="000000"/>
          <w:sz w:val="22"/>
        </w:rPr>
      </w:pPr>
      <w:r>
        <w:rPr>
          <w:color w:val="000000"/>
          <w:sz w:val="22"/>
        </w:rPr>
        <w:t>выделяют более древнюю протопатическую и более молодую эпикритическую чувствительность.</w:t>
      </w:r>
    </w:p>
    <w:p w14:paraId="316A053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Память</w:t>
      </w:r>
      <w:r>
        <w:rPr>
          <w:color w:val="000000"/>
          <w:sz w:val="22"/>
        </w:rPr>
        <w:t xml:space="preserve"> – когнитивный процесс, состоящий в запоминании, сохранении, восстановлении и </w:t>
      </w:r>
      <w:r>
        <w:rPr>
          <w:sz w:val="22"/>
        </w:rPr>
        <w:t>забывании</w:t>
      </w:r>
      <w:r>
        <w:rPr>
          <w:color w:val="000000"/>
          <w:sz w:val="22"/>
        </w:rPr>
        <w:t xml:space="preserve"> приобретенного опыта. В наиболее простой форме память реализуется как узнавание ранее воспринимавшихся предметов. В более сложной форме предстает как </w:t>
      </w:r>
      <w:r>
        <w:rPr>
          <w:sz w:val="22"/>
        </w:rPr>
        <w:t>воспроизведение</w:t>
      </w:r>
      <w:r>
        <w:rPr>
          <w:color w:val="000000"/>
          <w:sz w:val="22"/>
        </w:rPr>
        <w:t xml:space="preserve"> в представлении предметов, которые не даны в настоящее время в актуальном </w:t>
      </w:r>
      <w:r>
        <w:rPr>
          <w:sz w:val="22"/>
        </w:rPr>
        <w:t>восприятии</w:t>
      </w:r>
      <w:r>
        <w:rPr>
          <w:color w:val="000000"/>
          <w:sz w:val="22"/>
        </w:rPr>
        <w:t>. Узнав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ние и воспроизведение также могут быть произвольными и непроизвольными. В настоящее время память рассматривается в контексте других когнитивных процессов (</w:t>
      </w:r>
      <w:r>
        <w:rPr>
          <w:sz w:val="22"/>
        </w:rPr>
        <w:t>Р. Аткинсон</w:t>
      </w:r>
      <w:r>
        <w:rPr>
          <w:color w:val="000000"/>
          <w:sz w:val="22"/>
        </w:rPr>
        <w:t>, А. Бэ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>дели, П. Линдсей, Д. Норман, Д. Румельхарт).</w:t>
      </w:r>
    </w:p>
    <w:p w14:paraId="4B5757A3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Пол</w:t>
      </w:r>
      <w:r>
        <w:rPr>
          <w:color w:val="000000"/>
          <w:sz w:val="22"/>
        </w:rPr>
        <w:t xml:space="preserve"> – онтогенетически развивающийся комплекс биологических, поведенческих и социал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ных признаков, определяющих индивида как мужчину или женщину. Многообразие механи</w:t>
      </w:r>
      <w:r>
        <w:rPr>
          <w:color w:val="000000"/>
          <w:sz w:val="22"/>
        </w:rPr>
        <w:t>з</w:t>
      </w:r>
      <w:r>
        <w:rPr>
          <w:color w:val="000000"/>
          <w:sz w:val="22"/>
        </w:rPr>
        <w:t>мов, обусловливающих этот процесс, вызывает необходимость использования различных методолог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ческих подходов, в которых квалифицируются генетический пол, гонадный, гормональный, мо</w:t>
      </w:r>
      <w:r>
        <w:rPr>
          <w:color w:val="000000"/>
          <w:sz w:val="22"/>
        </w:rPr>
        <w:t>р</w:t>
      </w:r>
      <w:r>
        <w:rPr>
          <w:color w:val="000000"/>
          <w:sz w:val="22"/>
        </w:rPr>
        <w:t>фологический, гражданский и психологический пол.</w:t>
      </w:r>
    </w:p>
    <w:p w14:paraId="70C9F2AF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Потребности </w:t>
      </w:r>
      <w:r>
        <w:rPr>
          <w:color w:val="000000"/>
          <w:sz w:val="22"/>
        </w:rPr>
        <w:t xml:space="preserve">– форма проявления интенциональной природы </w:t>
      </w:r>
      <w:r>
        <w:rPr>
          <w:sz w:val="22"/>
        </w:rPr>
        <w:t>психики</w:t>
      </w:r>
      <w:r>
        <w:rPr>
          <w:color w:val="000000"/>
          <w:sz w:val="22"/>
        </w:rPr>
        <w:t>, в соответствии с к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торой живой организм побуждается к осуществлению качественно определенных форм </w:t>
      </w:r>
      <w:r>
        <w:rPr>
          <w:sz w:val="22"/>
        </w:rPr>
        <w:t>деятельн</w:t>
      </w:r>
      <w:r>
        <w:rPr>
          <w:sz w:val="22"/>
        </w:rPr>
        <w:t>о</w:t>
      </w:r>
      <w:r>
        <w:rPr>
          <w:sz w:val="22"/>
        </w:rPr>
        <w:t>сти</w:t>
      </w:r>
      <w:r>
        <w:rPr>
          <w:color w:val="000000"/>
          <w:sz w:val="22"/>
        </w:rPr>
        <w:t>, необходимых для сохранения и развития индивида и рода. Первично биологической формой потребности является нужда. На ее восполнение направлены инстинкты, в которых заданы и сво</w:t>
      </w:r>
      <w:r>
        <w:rPr>
          <w:color w:val="000000"/>
          <w:sz w:val="22"/>
        </w:rPr>
        <w:t>й</w:t>
      </w:r>
      <w:r>
        <w:rPr>
          <w:color w:val="000000"/>
          <w:sz w:val="22"/>
        </w:rPr>
        <w:t>ства релевантных потребности предметов, и основные поведенческие акты, необходимые для их достижения. Для человека характерно то, что даже те его потребности, которые связаны с задач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ми его физического существования, отличны от аналогичных потребностей животных. В силу эт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го они способны существенно видоизменяться в зависимости от общественных форм его жизн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деятельности. Развитие человеческих потребностей осуществляется за счет общественно обусло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ленного развития их предметов. Потребности подразделяют по характеру деятельности (оборон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тельная деятельность, пищевая, половая, познавательная, коммуникативная, игровая). Субъекти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 xml:space="preserve">но потребности репрезентируются в виде эмоционально окрашенных </w:t>
      </w:r>
      <w:r>
        <w:rPr>
          <w:sz w:val="22"/>
        </w:rPr>
        <w:t>желаний</w:t>
      </w:r>
      <w:r>
        <w:rPr>
          <w:color w:val="000000"/>
          <w:sz w:val="22"/>
        </w:rPr>
        <w:t xml:space="preserve">, </w:t>
      </w:r>
      <w:r>
        <w:rPr>
          <w:sz w:val="22"/>
        </w:rPr>
        <w:t>влечений</w:t>
      </w:r>
      <w:r>
        <w:rPr>
          <w:color w:val="000000"/>
          <w:sz w:val="22"/>
        </w:rPr>
        <w:t xml:space="preserve">, </w:t>
      </w:r>
      <w:r>
        <w:rPr>
          <w:sz w:val="22"/>
        </w:rPr>
        <w:t>стре</w:t>
      </w:r>
      <w:r>
        <w:rPr>
          <w:sz w:val="22"/>
        </w:rPr>
        <w:t>м</w:t>
      </w:r>
      <w:r>
        <w:rPr>
          <w:sz w:val="22"/>
        </w:rPr>
        <w:t>лений</w:t>
      </w:r>
      <w:r>
        <w:rPr>
          <w:color w:val="000000"/>
          <w:sz w:val="22"/>
        </w:rPr>
        <w:t xml:space="preserve">, а их реализации – в виде оценочных </w:t>
      </w:r>
      <w:r>
        <w:rPr>
          <w:sz w:val="22"/>
        </w:rPr>
        <w:t>эмоций</w:t>
      </w:r>
      <w:r>
        <w:rPr>
          <w:color w:val="000000"/>
          <w:sz w:val="22"/>
        </w:rPr>
        <w:t>.</w:t>
      </w:r>
    </w:p>
    <w:p w14:paraId="0E70280D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Предметность восприятия</w:t>
      </w:r>
      <w:r>
        <w:rPr>
          <w:color w:val="000000"/>
          <w:sz w:val="22"/>
        </w:rPr>
        <w:t xml:space="preserve"> – членение единого </w:t>
      </w:r>
      <w:r>
        <w:rPr>
          <w:sz w:val="22"/>
        </w:rPr>
        <w:t>феном</w:t>
      </w:r>
      <w:r>
        <w:rPr>
          <w:sz w:val="22"/>
        </w:rPr>
        <w:t>е</w:t>
      </w:r>
      <w:r>
        <w:rPr>
          <w:sz w:val="22"/>
        </w:rPr>
        <w:t>нального поля</w:t>
      </w:r>
      <w:r>
        <w:rPr>
          <w:color w:val="000000"/>
          <w:sz w:val="22"/>
        </w:rPr>
        <w:t xml:space="preserve"> на четко очерченные и обладающие устойчивостью предметы, способностью к которому обладают младенцы самого ра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 xml:space="preserve">него возраста. Развитие предметности </w:t>
      </w:r>
      <w:r>
        <w:rPr>
          <w:sz w:val="22"/>
        </w:rPr>
        <w:t>восприятия</w:t>
      </w:r>
      <w:r>
        <w:rPr>
          <w:color w:val="000000"/>
          <w:sz w:val="22"/>
        </w:rPr>
        <w:t xml:space="preserve"> в </w:t>
      </w:r>
      <w:r>
        <w:rPr>
          <w:sz w:val="22"/>
        </w:rPr>
        <w:t>онтогенезе</w:t>
      </w:r>
      <w:r>
        <w:rPr>
          <w:color w:val="000000"/>
          <w:sz w:val="22"/>
        </w:rPr>
        <w:t xml:space="preserve"> связано с успешностью практич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ских </w:t>
      </w:r>
      <w:r>
        <w:rPr>
          <w:sz w:val="22"/>
        </w:rPr>
        <w:t>действий</w:t>
      </w:r>
      <w:r>
        <w:rPr>
          <w:color w:val="000000"/>
          <w:sz w:val="22"/>
        </w:rPr>
        <w:t xml:space="preserve"> ребенка, которые опираются на общественно выработанные фо</w:t>
      </w:r>
      <w:r>
        <w:rPr>
          <w:color w:val="000000"/>
          <w:sz w:val="22"/>
        </w:rPr>
        <w:t>р</w:t>
      </w:r>
      <w:r>
        <w:rPr>
          <w:color w:val="000000"/>
          <w:sz w:val="22"/>
        </w:rPr>
        <w:t>мы взаимодействия с внешними предметами.</w:t>
      </w:r>
    </w:p>
    <w:p w14:paraId="7FBD3397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Произвольное запоминание</w:t>
      </w:r>
      <w:r>
        <w:rPr>
          <w:color w:val="000000"/>
          <w:sz w:val="22"/>
        </w:rPr>
        <w:t xml:space="preserve"> – запоминание, при котором происходит намеренное использ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вание специальных средств для лучшего сохранения материала в памяти. В зависимости от мн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мических целей и используемых мнемических приемов эффективность произвольного </w:t>
      </w:r>
      <w:r>
        <w:rPr>
          <w:color w:val="000000"/>
          <w:sz w:val="22"/>
        </w:rPr>
        <w:lastRenderedPageBreak/>
        <w:t>запомин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ния различна. При форм</w:t>
      </w:r>
      <w:r>
        <w:rPr>
          <w:color w:val="000000"/>
          <w:sz w:val="22"/>
        </w:rPr>
        <w:t>у</w:t>
      </w:r>
      <w:r>
        <w:rPr>
          <w:color w:val="000000"/>
          <w:sz w:val="22"/>
        </w:rPr>
        <w:t>лировке тех или иных мнемических задач, когда определяется насколько полно, точно и надолго надо запомнить, происходит ориентировка на выделение различных 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знаков исходного материала и актуализируются определенные способы и страт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гии запоминания. Как показывает практика достаточно эффе</w:t>
      </w:r>
      <w:r>
        <w:rPr>
          <w:color w:val="000000"/>
          <w:sz w:val="22"/>
        </w:rPr>
        <w:t>к</w:t>
      </w:r>
      <w:r>
        <w:rPr>
          <w:color w:val="000000"/>
          <w:sz w:val="22"/>
        </w:rPr>
        <w:t>тивными являются следующие приемы: смысловая группировка и выделение ключевых элементов структуры запоминаемой и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формации; связывание нового материала с ранее усвоенным.</w:t>
      </w:r>
    </w:p>
    <w:p w14:paraId="187122E4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Ретроспекция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</w:t>
      </w:r>
      <w:r>
        <w:rPr>
          <w:color w:val="000000"/>
          <w:sz w:val="22"/>
        </w:rPr>
        <w:t>. retro – назад и specto – смотрю) – мысленное выстраивание проше</w:t>
      </w:r>
      <w:r>
        <w:rPr>
          <w:color w:val="000000"/>
          <w:sz w:val="22"/>
        </w:rPr>
        <w:t>д</w:t>
      </w:r>
      <w:r>
        <w:rPr>
          <w:color w:val="000000"/>
          <w:sz w:val="22"/>
        </w:rPr>
        <w:t>ших событий жизни в опред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ленный временной ряд.</w:t>
      </w:r>
    </w:p>
    <w:p w14:paraId="47544232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Речь </w:t>
      </w:r>
      <w:r>
        <w:rPr>
          <w:color w:val="000000"/>
          <w:sz w:val="22"/>
        </w:rPr>
        <w:t xml:space="preserve">– исторически сложившаяся форма </w:t>
      </w:r>
      <w:r>
        <w:rPr>
          <w:sz w:val="22"/>
        </w:rPr>
        <w:t>общения</w:t>
      </w:r>
      <w:r>
        <w:rPr>
          <w:color w:val="000000"/>
          <w:sz w:val="22"/>
        </w:rPr>
        <w:t xml:space="preserve"> людей посредством языковых конструкций, создаваемых на основе определенных правил. Правила языкового конструирования имеют этно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>пецифические особенности, которые выражаются в системе фонетических, лексических, грамм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>тических и стилистических средств и правил общения на данном языке. Речь тесно и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тегрирована со всеми психическими процессами человека.</w:t>
      </w:r>
    </w:p>
    <w:p w14:paraId="067C48F1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sz w:val="22"/>
        </w:rPr>
      </w:pPr>
      <w:r>
        <w:rPr>
          <w:b/>
          <w:color w:val="000000"/>
          <w:sz w:val="22"/>
        </w:rPr>
        <w:t xml:space="preserve">Самооценка </w:t>
      </w:r>
      <w:r>
        <w:rPr>
          <w:color w:val="000000"/>
          <w:sz w:val="22"/>
        </w:rPr>
        <w:t>– ценность, которая приписывается индивидом себе или отдельным своим кач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ствам. В качестве основного критерия оценивания выступает система </w:t>
      </w:r>
      <w:r>
        <w:rPr>
          <w:sz w:val="22"/>
        </w:rPr>
        <w:t>личностных смыслов</w:t>
      </w:r>
      <w:r>
        <w:rPr>
          <w:color w:val="000000"/>
          <w:sz w:val="22"/>
        </w:rPr>
        <w:t xml:space="preserve"> инд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вида. Главные функции, которые выполняются самооценкой, – регуляторная, на основе которой происходит решение задач личностного выбора, и защитная, обеспечивающая относительную ст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бильность и независимость </w:t>
      </w:r>
      <w:r>
        <w:rPr>
          <w:sz w:val="22"/>
        </w:rPr>
        <w:t>личности. Значительную роль в формировании самооценки личности играют оценки окружающих и собственные достижения индивида.</w:t>
      </w:r>
    </w:p>
    <w:p w14:paraId="6906F1A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Самосознание </w:t>
      </w:r>
      <w:r>
        <w:rPr>
          <w:color w:val="000000"/>
          <w:sz w:val="22"/>
        </w:rPr>
        <w:t>– осознание человеком своего общественного статуса и своих жизненно ва</w:t>
      </w:r>
      <w:r>
        <w:rPr>
          <w:color w:val="000000"/>
          <w:sz w:val="22"/>
        </w:rPr>
        <w:t>ж</w:t>
      </w:r>
      <w:r>
        <w:rPr>
          <w:color w:val="000000"/>
          <w:sz w:val="22"/>
        </w:rPr>
        <w:t xml:space="preserve">ных </w:t>
      </w:r>
      <w:r>
        <w:rPr>
          <w:sz w:val="22"/>
        </w:rPr>
        <w:t>потребностей</w:t>
      </w:r>
      <w:r>
        <w:rPr>
          <w:color w:val="000000"/>
          <w:sz w:val="22"/>
        </w:rPr>
        <w:t>.</w:t>
      </w:r>
    </w:p>
    <w:p w14:paraId="4A729FE3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Селективность восприятия</w:t>
      </w:r>
      <w:r>
        <w:rPr>
          <w:color w:val="000000"/>
          <w:sz w:val="22"/>
        </w:rPr>
        <w:t xml:space="preserve"> – свойство </w:t>
      </w:r>
      <w:r>
        <w:rPr>
          <w:sz w:val="22"/>
        </w:rPr>
        <w:t>восприятия</w:t>
      </w:r>
      <w:r>
        <w:rPr>
          <w:color w:val="000000"/>
          <w:sz w:val="22"/>
        </w:rPr>
        <w:t>. Характеризуется избирательным выд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лением в сенсорном поле каких-либо отдельных признаков. Более отчетливо восприн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маемый объект, на который ориентировано восприятие, субъе</w:t>
      </w:r>
      <w:r>
        <w:rPr>
          <w:color w:val="000000"/>
          <w:sz w:val="22"/>
        </w:rPr>
        <w:t>к</w:t>
      </w:r>
      <w:r>
        <w:rPr>
          <w:color w:val="000000"/>
          <w:sz w:val="22"/>
        </w:rPr>
        <w:t>тивно интерпретируется как «фигура», а все остальные объекты воспринимаются как ее «фон». В первую очередь выделяются такие признаки сенсорного поля, которые обладают относительно большей интенсивностью, качественным отл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чием от других. При выполнении индивидом той или иной задачи, изб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рательно воспринимаются такие признаки, которые в какой-то мере соответствуют содержанию этой задачи.</w:t>
      </w:r>
    </w:p>
    <w:p w14:paraId="2A6CB516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Способности </w:t>
      </w:r>
      <w:r>
        <w:rPr>
          <w:color w:val="000000"/>
          <w:sz w:val="22"/>
        </w:rPr>
        <w:t xml:space="preserve">– индивидуально выраженные возможности к успешному осуществлению той или иной </w:t>
      </w:r>
      <w:r>
        <w:rPr>
          <w:sz w:val="22"/>
        </w:rPr>
        <w:t>деятельности</w:t>
      </w:r>
      <w:r>
        <w:rPr>
          <w:color w:val="000000"/>
          <w:sz w:val="22"/>
        </w:rPr>
        <w:t>. Включают в себя как отдельные знания, умения и навыки, так и гото</w:t>
      </w:r>
      <w:r>
        <w:rPr>
          <w:color w:val="000000"/>
          <w:sz w:val="22"/>
        </w:rPr>
        <w:t>в</w:t>
      </w:r>
      <w:r>
        <w:rPr>
          <w:color w:val="000000"/>
          <w:sz w:val="22"/>
        </w:rPr>
        <w:t>ность к обучению новым способам и приемам деятельности. Для классификации способностей и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 xml:space="preserve">пользуются разные критерии. Так, могут быть выделены </w:t>
      </w:r>
      <w:r>
        <w:rPr>
          <w:sz w:val="22"/>
        </w:rPr>
        <w:t>сенсомоторные</w:t>
      </w:r>
      <w:r>
        <w:rPr>
          <w:color w:val="000000"/>
          <w:sz w:val="22"/>
        </w:rPr>
        <w:t>, перцептивные, мнемич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ские, имажинативные, мыслительные, коммуникативные способности. В качестве другого крит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рия может выступать та или иная предметная область, в соответствии с чем способности могут быть квалифицированы как научные (математические, лингвистические, гуманитарные); творч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ские (музыкальные, литературные, художественные); инженерные.</w:t>
      </w:r>
    </w:p>
    <w:p w14:paraId="276BDCD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Стресс</w:t>
      </w:r>
      <w:r>
        <w:rPr>
          <w:color w:val="000000"/>
          <w:sz w:val="22"/>
        </w:rPr>
        <w:t xml:space="preserve"> – понятие, введенное </w:t>
      </w:r>
      <w:r>
        <w:rPr>
          <w:sz w:val="22"/>
        </w:rPr>
        <w:t>Г. Селье</w:t>
      </w:r>
      <w:r>
        <w:rPr>
          <w:color w:val="000000"/>
          <w:sz w:val="22"/>
        </w:rPr>
        <w:t xml:space="preserve"> в </w:t>
      </w:r>
      <w:smartTag w:uri="urn:schemas-microsoft-com:office:smarttags" w:element="metricconverter">
        <w:smartTagPr>
          <w:attr w:name="ProductID" w:val="1936 г"/>
        </w:smartTagPr>
        <w:r>
          <w:rPr>
            <w:color w:val="000000"/>
            <w:sz w:val="22"/>
          </w:rPr>
          <w:t>1936 г</w:t>
        </w:r>
      </w:smartTag>
      <w:r>
        <w:rPr>
          <w:color w:val="000000"/>
          <w:sz w:val="22"/>
        </w:rPr>
        <w:t>. для обозначения состояния психического н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пряжения, обусловленного выполнением </w:t>
      </w:r>
      <w:r>
        <w:rPr>
          <w:sz w:val="22"/>
        </w:rPr>
        <w:t>деятельности</w:t>
      </w:r>
      <w:r>
        <w:rPr>
          <w:color w:val="000000"/>
          <w:sz w:val="22"/>
        </w:rPr>
        <w:t xml:space="preserve"> в особенно сложных условиях. В завис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мости от выраженности стресс может оказывать на деятел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ность как положительное влияние, так и отрицательное (до ее полной дезорганизации).</w:t>
      </w:r>
    </w:p>
    <w:p w14:paraId="7004FC40" w14:textId="77777777" w:rsidR="009608AB" w:rsidRPr="00326048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Талант </w:t>
      </w:r>
      <w:r>
        <w:rPr>
          <w:color w:val="000000"/>
          <w:sz w:val="22"/>
        </w:rPr>
        <w:t>– высокий уровень развития способностей, проявляющихся в творческих достижен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ях, важных в контексте развития культуры. В различных областях талант может проявлят</w:t>
      </w:r>
      <w:r>
        <w:rPr>
          <w:color w:val="000000"/>
          <w:sz w:val="22"/>
        </w:rPr>
        <w:t>ь</w:t>
      </w:r>
      <w:r>
        <w:rPr>
          <w:color w:val="000000"/>
          <w:sz w:val="22"/>
        </w:rPr>
        <w:t>ся в разное время. Так, в музыке, рисовании, математике, ли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 xml:space="preserve">гвистике, технике обычно он проявляется в раннем возрасте, а талант в литературной, научной или организаторской сферах обнаруживаются в более позднем возрасте. </w:t>
      </w:r>
    </w:p>
    <w:p w14:paraId="0A4E07A8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Узнавание</w:t>
      </w:r>
      <w:r>
        <w:rPr>
          <w:color w:val="000000"/>
          <w:sz w:val="22"/>
        </w:rPr>
        <w:t xml:space="preserve"> – </w:t>
      </w:r>
      <w:r>
        <w:rPr>
          <w:sz w:val="22"/>
        </w:rPr>
        <w:t>опознание</w:t>
      </w:r>
      <w:r>
        <w:rPr>
          <w:color w:val="000000"/>
          <w:sz w:val="22"/>
        </w:rPr>
        <w:t xml:space="preserve"> объекта, как уже известного, который находится в центре актуальн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 xml:space="preserve">го </w:t>
      </w:r>
      <w:r>
        <w:rPr>
          <w:sz w:val="22"/>
        </w:rPr>
        <w:t>восприятия</w:t>
      </w:r>
      <w:r>
        <w:rPr>
          <w:color w:val="000000"/>
          <w:sz w:val="22"/>
        </w:rPr>
        <w:t>. Этот процесс основан на сличении воспринимаемых признаков с соответствующ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ми следами памяти, которые выступают в качестве эталонов опознавательных признаков воспр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нимаемого предмета. Выделяют индивидуальное узнавание предмета, как повторное восприятие именно данного предмета, и родовое, когда вновь воспринимаемый предмет может быть отнесен к какому-то классу предметов.</w:t>
      </w:r>
    </w:p>
    <w:p w14:paraId="6E887ACA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Характер </w:t>
      </w:r>
      <w:r>
        <w:rPr>
          <w:color w:val="000000"/>
          <w:sz w:val="22"/>
        </w:rPr>
        <w:t xml:space="preserve">(от </w:t>
      </w:r>
      <w:r>
        <w:rPr>
          <w:i/>
          <w:color w:val="000000"/>
          <w:sz w:val="22"/>
        </w:rPr>
        <w:t>греч.</w:t>
      </w:r>
      <w:r>
        <w:rPr>
          <w:color w:val="000000"/>
          <w:sz w:val="22"/>
        </w:rPr>
        <w:t xml:space="preserve"> character – черта, признак, примета, особенность) –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индивидуальная, до</w:t>
      </w:r>
      <w:r>
        <w:rPr>
          <w:color w:val="000000"/>
          <w:sz w:val="22"/>
        </w:rPr>
        <w:t>с</w:t>
      </w:r>
      <w:r>
        <w:rPr>
          <w:color w:val="000000"/>
          <w:sz w:val="22"/>
        </w:rPr>
        <w:t xml:space="preserve">таточно устойчивая система привычных способов </w:t>
      </w:r>
      <w:bookmarkStart w:id="5" w:name="_Hlt249532"/>
      <w:r>
        <w:rPr>
          <w:sz w:val="22"/>
        </w:rPr>
        <w:t>пов</w:t>
      </w:r>
      <w:bookmarkStart w:id="6" w:name="_Hlt249535"/>
      <w:r>
        <w:rPr>
          <w:sz w:val="22"/>
        </w:rPr>
        <w:t>е</w:t>
      </w:r>
      <w:bookmarkEnd w:id="6"/>
      <w:r>
        <w:rPr>
          <w:sz w:val="22"/>
        </w:rPr>
        <w:t>дения</w:t>
      </w:r>
      <w:bookmarkEnd w:id="5"/>
      <w:r>
        <w:rPr>
          <w:color w:val="000000"/>
          <w:sz w:val="22"/>
        </w:rPr>
        <w:t xml:space="preserve"> человека в определенных усл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виях. В формировании характера человека ведущую роль игр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ют формы социальных взаимоотношений. Поэтому при известной вариативности черт характера, обусловленных </w:t>
      </w:r>
      <w:r>
        <w:rPr>
          <w:sz w:val="22"/>
        </w:rPr>
        <w:t>наследственностью</w:t>
      </w:r>
      <w:r>
        <w:rPr>
          <w:color w:val="000000"/>
          <w:sz w:val="22"/>
        </w:rPr>
        <w:t xml:space="preserve"> и ли</w:t>
      </w:r>
      <w:r>
        <w:rPr>
          <w:color w:val="000000"/>
          <w:sz w:val="22"/>
        </w:rPr>
        <w:t>ч</w:t>
      </w:r>
      <w:r>
        <w:rPr>
          <w:color w:val="000000"/>
          <w:sz w:val="22"/>
        </w:rPr>
        <w:t>ным опытом разрешения жизненных проблем, характер людей, живущих в похожих обществе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ных условиях, имеет много похожих черт.</w:t>
      </w:r>
    </w:p>
    <w:p w14:paraId="04DB9185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Целостность восприятия</w:t>
      </w:r>
      <w:r>
        <w:rPr>
          <w:color w:val="000000"/>
          <w:sz w:val="22"/>
        </w:rPr>
        <w:t xml:space="preserve"> –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 xml:space="preserve">свойство </w:t>
      </w:r>
      <w:r>
        <w:rPr>
          <w:sz w:val="22"/>
        </w:rPr>
        <w:t>восприятия</w:t>
      </w:r>
      <w:r>
        <w:rPr>
          <w:color w:val="000000"/>
          <w:sz w:val="22"/>
        </w:rPr>
        <w:t>. Характеризуется тем, что отдельные 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знаки какого</w:t>
      </w:r>
      <w:r w:rsidRPr="00326048">
        <w:rPr>
          <w:color w:val="000000"/>
          <w:sz w:val="22"/>
        </w:rPr>
        <w:t>-</w:t>
      </w:r>
      <w:r>
        <w:rPr>
          <w:color w:val="000000"/>
          <w:sz w:val="22"/>
        </w:rPr>
        <w:t>либо объекта, которые актуально не воспринимаются, все же оказываются интегр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 xml:space="preserve">рованными в целостный </w:t>
      </w:r>
      <w:r>
        <w:rPr>
          <w:sz w:val="22"/>
        </w:rPr>
        <w:t>образ</w:t>
      </w:r>
      <w:r>
        <w:rPr>
          <w:color w:val="000000"/>
          <w:sz w:val="22"/>
        </w:rPr>
        <w:t xml:space="preserve"> этого объекта. Этот эффект основан на вероятностном прогнозир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вании динамики объекта окружающего мира.</w:t>
      </w:r>
    </w:p>
    <w:p w14:paraId="766A51C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 xml:space="preserve">Чувства </w:t>
      </w:r>
      <w:r>
        <w:rPr>
          <w:color w:val="000000"/>
          <w:sz w:val="22"/>
        </w:rPr>
        <w:t>– эмоциональные переживания человека, в которых отражается устойчивое отнош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ние индивида к определе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ным предметам или процессам окружающего мира.</w:t>
      </w:r>
    </w:p>
    <w:p w14:paraId="67D08E3E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Эйдетизм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греч.</w:t>
      </w:r>
      <w:r>
        <w:rPr>
          <w:color w:val="000000"/>
          <w:sz w:val="22"/>
        </w:rPr>
        <w:t xml:space="preserve"> eidos – образ, внешний вид) – спосо</w:t>
      </w:r>
      <w:r>
        <w:rPr>
          <w:color w:val="000000"/>
          <w:sz w:val="22"/>
        </w:rPr>
        <w:t>б</w:t>
      </w:r>
      <w:r>
        <w:rPr>
          <w:color w:val="000000"/>
          <w:sz w:val="22"/>
        </w:rPr>
        <w:t xml:space="preserve">ность к </w:t>
      </w:r>
      <w:r>
        <w:rPr>
          <w:sz w:val="22"/>
        </w:rPr>
        <w:t>воспроизведению</w:t>
      </w:r>
      <w:r>
        <w:rPr>
          <w:color w:val="000000"/>
          <w:sz w:val="22"/>
        </w:rPr>
        <w:t xml:space="preserve"> в плане </w:t>
      </w:r>
      <w:r>
        <w:rPr>
          <w:sz w:val="22"/>
        </w:rPr>
        <w:t>представлений</w:t>
      </w:r>
      <w:r>
        <w:rPr>
          <w:color w:val="000000"/>
          <w:sz w:val="22"/>
        </w:rPr>
        <w:t xml:space="preserve"> предметов со всеми их деталями.</w:t>
      </w:r>
    </w:p>
    <w:p w14:paraId="46EDD50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  <w:r>
        <w:rPr>
          <w:b/>
          <w:color w:val="000000"/>
          <w:sz w:val="22"/>
        </w:rPr>
        <w:t>Эмоции</w:t>
      </w:r>
      <w:r>
        <w:rPr>
          <w:color w:val="000000"/>
          <w:sz w:val="22"/>
        </w:rPr>
        <w:t xml:space="preserve"> (от </w:t>
      </w:r>
      <w:r>
        <w:rPr>
          <w:i/>
          <w:color w:val="000000"/>
          <w:sz w:val="22"/>
        </w:rPr>
        <w:t>лат.</w:t>
      </w:r>
      <w:r>
        <w:rPr>
          <w:color w:val="000000"/>
          <w:sz w:val="22"/>
        </w:rPr>
        <w:t xml:space="preserve"> emovere – возбуждать, волновать) – состояния, связанные с оценкой знач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мости для индивида действующих на него факторов и выражающиеся прежде всего в форме неп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средственных переживаний удовлетворения или н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удовлетворения его актуальных </w:t>
      </w:r>
      <w:r>
        <w:rPr>
          <w:sz w:val="22"/>
        </w:rPr>
        <w:t>потребностей</w:t>
      </w:r>
      <w:r>
        <w:rPr>
          <w:color w:val="000000"/>
          <w:sz w:val="22"/>
        </w:rPr>
        <w:t xml:space="preserve">. Являются одним из главных регуляторов </w:t>
      </w:r>
      <w:r>
        <w:rPr>
          <w:sz w:val="22"/>
        </w:rPr>
        <w:t>деятельности</w:t>
      </w:r>
      <w:r>
        <w:rPr>
          <w:color w:val="000000"/>
          <w:sz w:val="22"/>
        </w:rPr>
        <w:t>. Базовой формой эмоций выступает эм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циональный тон ощущений, представляющий собой генетически обусловленные переживания г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>донического знака, сопровождающие жизненно важные впечатления, например, вкусовые, темп</w:t>
      </w:r>
      <w:r>
        <w:rPr>
          <w:color w:val="000000"/>
          <w:sz w:val="22"/>
        </w:rPr>
        <w:t>е</w:t>
      </w:r>
      <w:r>
        <w:rPr>
          <w:color w:val="000000"/>
          <w:sz w:val="22"/>
        </w:rPr>
        <w:t xml:space="preserve">ратурные, болевые. Другой формой эмоций являются </w:t>
      </w:r>
      <w:r>
        <w:rPr>
          <w:sz w:val="22"/>
        </w:rPr>
        <w:t>аффекты</w:t>
      </w:r>
      <w:r>
        <w:rPr>
          <w:color w:val="000000"/>
          <w:sz w:val="22"/>
        </w:rPr>
        <w:t xml:space="preserve">, представляющие очень сильные эмоциональные переживания, связанные с активным </w:t>
      </w:r>
      <w:r>
        <w:rPr>
          <w:sz w:val="22"/>
        </w:rPr>
        <w:t>поведением</w:t>
      </w:r>
      <w:r>
        <w:rPr>
          <w:color w:val="000000"/>
          <w:sz w:val="22"/>
        </w:rPr>
        <w:t xml:space="preserve"> по разрешению экстремальной ситуации. В отличие от аффектов собственно эмоции имеют выраженную привязку к достаточно локальным ситуациям, которая образовалась прижизненно. Их возникновение может происходить и без действия актуальной ситуации их образования, в этом аспекте они выступают орие</w:t>
      </w:r>
      <w:r>
        <w:rPr>
          <w:color w:val="000000"/>
          <w:sz w:val="22"/>
        </w:rPr>
        <w:t>н</w:t>
      </w:r>
      <w:r>
        <w:rPr>
          <w:color w:val="000000"/>
          <w:sz w:val="22"/>
        </w:rPr>
        <w:t>тирами деятельности. Главная особенность человеческих эм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ций состоит в том, что в общественно</w:t>
      </w:r>
      <w:r w:rsidRPr="00326048">
        <w:rPr>
          <w:color w:val="000000"/>
          <w:sz w:val="22"/>
        </w:rPr>
        <w:t>-</w:t>
      </w:r>
      <w:r>
        <w:rPr>
          <w:color w:val="000000"/>
          <w:sz w:val="22"/>
        </w:rPr>
        <w:t>исторической практике был выработан особый эмоциональный язык, который может передаваться как некоторое общепринятое описание. На этой основе существует, в частности, эмоциональный отклик на произведения искусства, которые имеют достаточно жесткую пр</w:t>
      </w:r>
      <w:r>
        <w:rPr>
          <w:color w:val="000000"/>
          <w:sz w:val="22"/>
        </w:rPr>
        <w:t>и</w:t>
      </w:r>
      <w:r>
        <w:rPr>
          <w:color w:val="000000"/>
          <w:sz w:val="22"/>
        </w:rPr>
        <w:t>вязку к определенной исторической эпохе.</w:t>
      </w:r>
    </w:p>
    <w:p w14:paraId="2D12A56B" w14:textId="77777777" w:rsidR="009608AB" w:rsidRDefault="009608AB" w:rsidP="009608AB">
      <w:pPr>
        <w:pStyle w:val="Normal"/>
        <w:widowControl w:val="0"/>
        <w:tabs>
          <w:tab w:val="left" w:pos="-1418"/>
        </w:tabs>
        <w:spacing w:before="0" w:after="0"/>
        <w:ind w:firstLine="426"/>
        <w:jc w:val="both"/>
        <w:rPr>
          <w:color w:val="000000"/>
          <w:spacing w:val="-6"/>
          <w:sz w:val="22"/>
        </w:rPr>
      </w:pPr>
      <w:r>
        <w:rPr>
          <w:b/>
          <w:color w:val="000000"/>
          <w:sz w:val="22"/>
        </w:rPr>
        <w:t>Я-концепция</w:t>
      </w:r>
      <w:r>
        <w:rPr>
          <w:color w:val="000000"/>
          <w:sz w:val="22"/>
        </w:rPr>
        <w:t xml:space="preserve"> – система представлений человека о самом себе. В рамках единой Я-концепции выделяют различные ее с</w:t>
      </w:r>
      <w:r>
        <w:rPr>
          <w:color w:val="000000"/>
          <w:sz w:val="22"/>
        </w:rPr>
        <w:t>о</w:t>
      </w:r>
      <w:r>
        <w:rPr>
          <w:color w:val="000000"/>
          <w:sz w:val="22"/>
        </w:rPr>
        <w:t>ставляющие:</w:t>
      </w:r>
      <w:r>
        <w:rPr>
          <w:color w:val="000000"/>
          <w:sz w:val="22"/>
        </w:rPr>
        <w:br/>
      </w:r>
      <w:r>
        <w:rPr>
          <w:color w:val="000000"/>
          <w:spacing w:val="-6"/>
          <w:sz w:val="22"/>
        </w:rPr>
        <w:t xml:space="preserve">         1. </w:t>
      </w:r>
      <w:r w:rsidRPr="00326048">
        <w:rPr>
          <w:color w:val="000000"/>
          <w:spacing w:val="-6"/>
          <w:sz w:val="22"/>
        </w:rPr>
        <w:t xml:space="preserve"> </w:t>
      </w:r>
      <w:r>
        <w:rPr>
          <w:color w:val="000000"/>
          <w:sz w:val="22"/>
        </w:rPr>
        <w:t>Я-физическое как схема собственного тела;</w:t>
      </w:r>
    </w:p>
    <w:p w14:paraId="3F60C9F8" w14:textId="77777777" w:rsidR="009608AB" w:rsidRDefault="009608AB" w:rsidP="009608AB">
      <w:pPr>
        <w:pStyle w:val="Normal"/>
        <w:widowControl w:val="0"/>
        <w:tabs>
          <w:tab w:val="left" w:pos="-1418"/>
        </w:tabs>
        <w:spacing w:before="0" w:after="0"/>
        <w:ind w:firstLine="426"/>
        <w:jc w:val="both"/>
        <w:rPr>
          <w:color w:val="000000"/>
          <w:sz w:val="22"/>
        </w:rPr>
      </w:pPr>
      <w:r>
        <w:rPr>
          <w:color w:val="000000"/>
          <w:sz w:val="22"/>
        </w:rPr>
        <w:t xml:space="preserve">2. Я-социальное, соотносимое со сферами социальной инте-грации: половой, этнической, </w:t>
      </w:r>
      <w:r w:rsidRPr="00326048">
        <w:rPr>
          <w:color w:val="000000"/>
          <w:sz w:val="22"/>
        </w:rPr>
        <w:t xml:space="preserve">   </w:t>
      </w:r>
      <w:r>
        <w:rPr>
          <w:color w:val="000000"/>
          <w:sz w:val="22"/>
        </w:rPr>
        <w:t>гражданской,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ролевой;</w:t>
      </w:r>
      <w:r>
        <w:rPr>
          <w:color w:val="000000"/>
          <w:sz w:val="22"/>
        </w:rPr>
        <w:br/>
        <w:t xml:space="preserve">       </w:t>
      </w:r>
      <w:r w:rsidRPr="00326048">
        <w:rPr>
          <w:color w:val="000000"/>
          <w:sz w:val="22"/>
        </w:rPr>
        <w:t xml:space="preserve"> </w:t>
      </w:r>
      <w:r>
        <w:rPr>
          <w:color w:val="000000"/>
          <w:sz w:val="22"/>
        </w:rPr>
        <w:t>3. Я-экзистенциальное как оценка себя в аспекте жизни и смерти.</w:t>
      </w:r>
      <w:r>
        <w:rPr>
          <w:color w:val="000000"/>
          <w:sz w:val="22"/>
        </w:rPr>
        <w:br/>
        <w:t>Формирование Я-концепции человека происходит при накоплении опыта решения жизненных з</w:t>
      </w:r>
      <w:r>
        <w:rPr>
          <w:color w:val="000000"/>
          <w:sz w:val="22"/>
        </w:rPr>
        <w:t>а</w:t>
      </w:r>
      <w:r>
        <w:rPr>
          <w:color w:val="000000"/>
          <w:sz w:val="22"/>
        </w:rPr>
        <w:t xml:space="preserve">дач и при оценивании их со стороны других людей, прежде всего родителей. </w:t>
      </w:r>
    </w:p>
    <w:p w14:paraId="7F310F99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</w:p>
    <w:p w14:paraId="18305EFD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</w:p>
    <w:p w14:paraId="12B8D3E0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</w:p>
    <w:p w14:paraId="57A4E22F" w14:textId="77777777" w:rsidR="009608AB" w:rsidRDefault="009608AB" w:rsidP="009608AB">
      <w:pPr>
        <w:pStyle w:val="Normal"/>
        <w:widowControl w:val="0"/>
        <w:spacing w:before="0" w:after="0"/>
        <w:ind w:firstLine="425"/>
        <w:jc w:val="both"/>
        <w:rPr>
          <w:color w:val="000000"/>
          <w:sz w:val="22"/>
        </w:rPr>
      </w:pPr>
    </w:p>
    <w:p w14:paraId="5B6220AE" w14:textId="77777777" w:rsidR="008B558E" w:rsidRDefault="008B558E">
      <w:bookmarkStart w:id="7" w:name="_GoBack"/>
      <w:bookmarkEnd w:id="7"/>
    </w:p>
    <w:sectPr w:rsidR="008B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72537C"/>
    <w:multiLevelType w:val="singleLevel"/>
    <w:tmpl w:val="04C0A3E2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8E"/>
    <w:rsid w:val="008B558E"/>
    <w:rsid w:val="0096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796033-EF50-46FA-A254-2CC10F60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9608AB"/>
    <w:pPr>
      <w:keepNext/>
      <w:widowControl w:val="0"/>
      <w:spacing w:after="0" w:line="240" w:lineRule="auto"/>
      <w:ind w:firstLine="425"/>
      <w:jc w:val="center"/>
      <w:outlineLvl w:val="1"/>
    </w:pPr>
    <w:rPr>
      <w:rFonts w:ascii="Arial" w:eastAsia="Times New Roman" w:hAnsi="Arial" w:cs="Times New Roman"/>
      <w:b/>
      <w:caps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608AB"/>
    <w:rPr>
      <w:rFonts w:ascii="Arial" w:eastAsia="Times New Roman" w:hAnsi="Arial" w:cs="Times New Roman"/>
      <w:b/>
      <w:caps/>
      <w:szCs w:val="20"/>
      <w:lang w:eastAsia="ru-RU"/>
    </w:rPr>
  </w:style>
  <w:style w:type="paragraph" w:customStyle="1" w:styleId="Normal">
    <w:name w:val="Normal"/>
    <w:rsid w:val="009608AB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styleId="a3">
    <w:name w:val="Hyperlink"/>
    <w:basedOn w:val="a0"/>
    <w:rsid w:val="009608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066600.htm" TargetMode="External"/><Relationship Id="rId18" Type="http://schemas.openxmlformats.org/officeDocument/2006/relationships/hyperlink" Target="713800.htm" TargetMode="External"/><Relationship Id="rId26" Type="http://schemas.openxmlformats.org/officeDocument/2006/relationships/hyperlink" Target="085500.htm" TargetMode="External"/><Relationship Id="rId21" Type="http://schemas.openxmlformats.org/officeDocument/2006/relationships/hyperlink" Target="024900.htm" TargetMode="External"/><Relationship Id="rId34" Type="http://schemas.openxmlformats.org/officeDocument/2006/relationships/hyperlink" Target="024800.htm" TargetMode="External"/><Relationship Id="rId7" Type="http://schemas.openxmlformats.org/officeDocument/2006/relationships/hyperlink" Target="050000.htm" TargetMode="External"/><Relationship Id="rId12" Type="http://schemas.openxmlformats.org/officeDocument/2006/relationships/hyperlink" Target="025900.htm" TargetMode="External"/><Relationship Id="rId17" Type="http://schemas.openxmlformats.org/officeDocument/2006/relationships/hyperlink" Target="106800.htm" TargetMode="External"/><Relationship Id="rId25" Type="http://schemas.openxmlformats.org/officeDocument/2006/relationships/hyperlink" Target="065800.htm" TargetMode="External"/><Relationship Id="rId33" Type="http://schemas.openxmlformats.org/officeDocument/2006/relationships/hyperlink" Target="046400.htm" TargetMode="External"/><Relationship Id="rId2" Type="http://schemas.openxmlformats.org/officeDocument/2006/relationships/styles" Target="styles.xml"/><Relationship Id="rId16" Type="http://schemas.openxmlformats.org/officeDocument/2006/relationships/hyperlink" Target="066700.htm" TargetMode="External"/><Relationship Id="rId20" Type="http://schemas.openxmlformats.org/officeDocument/2006/relationships/hyperlink" Target="046400.htm" TargetMode="External"/><Relationship Id="rId29" Type="http://schemas.openxmlformats.org/officeDocument/2006/relationships/hyperlink" Target="008500.htm" TargetMode="External"/><Relationship Id="rId1" Type="http://schemas.openxmlformats.org/officeDocument/2006/relationships/numbering" Target="numbering.xml"/><Relationship Id="rId6" Type="http://schemas.openxmlformats.org/officeDocument/2006/relationships/hyperlink" Target="075600.htm" TargetMode="External"/><Relationship Id="rId11" Type="http://schemas.openxmlformats.org/officeDocument/2006/relationships/hyperlink" Target="037600.htm" TargetMode="External"/><Relationship Id="rId24" Type="http://schemas.openxmlformats.org/officeDocument/2006/relationships/hyperlink" Target="000800.htm" TargetMode="External"/><Relationship Id="rId32" Type="http://schemas.openxmlformats.org/officeDocument/2006/relationships/hyperlink" Target="028200.htm" TargetMode="External"/><Relationship Id="rId37" Type="http://schemas.openxmlformats.org/officeDocument/2006/relationships/theme" Target="theme/theme1.xml"/><Relationship Id="rId5" Type="http://schemas.openxmlformats.org/officeDocument/2006/relationships/hyperlink" Target="123700.htm" TargetMode="External"/><Relationship Id="rId15" Type="http://schemas.openxmlformats.org/officeDocument/2006/relationships/hyperlink" Target="073300.htm" TargetMode="External"/><Relationship Id="rId23" Type="http://schemas.openxmlformats.org/officeDocument/2006/relationships/hyperlink" Target="099800.htm" TargetMode="External"/><Relationship Id="rId28" Type="http://schemas.openxmlformats.org/officeDocument/2006/relationships/hyperlink" Target="046100.htm" TargetMode="External"/><Relationship Id="rId36" Type="http://schemas.openxmlformats.org/officeDocument/2006/relationships/fontTable" Target="fontTable.xml"/><Relationship Id="rId10" Type="http://schemas.openxmlformats.org/officeDocument/2006/relationships/hyperlink" Target="025900.htm" TargetMode="External"/><Relationship Id="rId19" Type="http://schemas.openxmlformats.org/officeDocument/2006/relationships/hyperlink" Target="118400.htm" TargetMode="External"/><Relationship Id="rId31" Type="http://schemas.openxmlformats.org/officeDocument/2006/relationships/hyperlink" Target="007200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060200.htm" TargetMode="External"/><Relationship Id="rId14" Type="http://schemas.openxmlformats.org/officeDocument/2006/relationships/hyperlink" Target="007200.htm" TargetMode="External"/><Relationship Id="rId22" Type="http://schemas.openxmlformats.org/officeDocument/2006/relationships/hyperlink" Target="008900.htm" TargetMode="External"/><Relationship Id="rId27" Type="http://schemas.openxmlformats.org/officeDocument/2006/relationships/hyperlink" Target="048700.htm" TargetMode="External"/><Relationship Id="rId30" Type="http://schemas.openxmlformats.org/officeDocument/2006/relationships/hyperlink" Target="025900.htm" TargetMode="External"/><Relationship Id="rId35" Type="http://schemas.openxmlformats.org/officeDocument/2006/relationships/hyperlink" Target="025900.htm" TargetMode="External"/><Relationship Id="rId8" Type="http://schemas.openxmlformats.org/officeDocument/2006/relationships/hyperlink" Target="081100.htm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4555</Words>
  <Characters>25969</Characters>
  <Application>Microsoft Office Word</Application>
  <DocSecurity>0</DocSecurity>
  <Lines>216</Lines>
  <Paragraphs>60</Paragraphs>
  <ScaleCrop>false</ScaleCrop>
  <Company/>
  <LinksUpToDate>false</LinksUpToDate>
  <CharactersWithSpaces>30464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2021-01-20T14:51:00Z</dcterms:created>
  <dcterms:modified xsi:type="dcterms:W3CDTF">2021-01-20T14:51:00Z</dcterms:modified>
</cp:coreProperties>
</file>