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5BF769" w14:textId="77777777" w:rsidR="00A710E9" w:rsidRDefault="00A710E9" w:rsidP="00A710E9">
      <w:pPr>
        <w:numPr>
          <w:ilvl w:val="1"/>
          <w:numId w:val="1"/>
        </w:numPr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Влияние  элементов  дорог  на  скорости  движения</w:t>
      </w:r>
    </w:p>
    <w:p w14:paraId="382F4D63" w14:textId="77777777" w:rsidR="00A710E9" w:rsidRDefault="00A710E9" w:rsidP="00A710E9">
      <w:pPr>
        <w:ind w:left="720"/>
        <w:jc w:val="both"/>
        <w:rPr>
          <w:b/>
          <w:bCs/>
          <w:i/>
          <w:iCs/>
          <w:sz w:val="32"/>
          <w:szCs w:val="28"/>
        </w:rPr>
      </w:pPr>
    </w:p>
    <w:p w14:paraId="09B8AB6E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Скорость движения во многом определяется размерами и сочетаниями геометрических элементов автомобильных дорог.</w:t>
      </w:r>
    </w:p>
    <w:p w14:paraId="0C9553FC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На горизонтальных (уклон до 2%) прямолинейных (радиус кривой больше 1000 м) участках дорог с двумя полосами движения скорость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ния потока автомобилей  с учетом суммарной интенсивности движения   </w:t>
      </w:r>
      <w:r>
        <w:rPr>
          <w:sz w:val="36"/>
          <w:szCs w:val="28"/>
          <w:lang w:val="en-US"/>
        </w:rPr>
        <w:t>N</w:t>
      </w:r>
      <w:r>
        <w:rPr>
          <w:sz w:val="28"/>
          <w:szCs w:val="28"/>
        </w:rPr>
        <w:t xml:space="preserve">    и доли легк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вых автомобилей в потоке </w:t>
      </w:r>
      <w:r>
        <w:rPr>
          <w:sz w:val="36"/>
          <w:szCs w:val="28"/>
        </w:rPr>
        <w:t>р</w:t>
      </w:r>
      <w:r>
        <w:rPr>
          <w:sz w:val="36"/>
          <w:szCs w:val="28"/>
          <w:vertAlign w:val="subscript"/>
        </w:rPr>
        <w:t>л</w:t>
      </w:r>
      <w:r>
        <w:rPr>
          <w:sz w:val="28"/>
          <w:szCs w:val="28"/>
          <w:vertAlign w:val="subscript"/>
        </w:rPr>
        <w:t xml:space="preserve">   </w:t>
      </w:r>
      <w:r>
        <w:rPr>
          <w:sz w:val="28"/>
          <w:szCs w:val="28"/>
        </w:rPr>
        <w:t>рассчитывается по формуле:</w:t>
      </w:r>
    </w:p>
    <w:p w14:paraId="57C3A6CA" w14:textId="77777777" w:rsidR="00A710E9" w:rsidRPr="00A710E9" w:rsidRDefault="00A710E9" w:rsidP="00A710E9">
      <w:pPr>
        <w:spacing w:line="312" w:lineRule="auto"/>
        <w:jc w:val="both"/>
        <w:rPr>
          <w:sz w:val="28"/>
          <w:szCs w:val="28"/>
        </w:rPr>
      </w:pPr>
      <w:r w:rsidRPr="00A710E9">
        <w:rPr>
          <w:sz w:val="40"/>
          <w:szCs w:val="40"/>
        </w:rPr>
        <w:t xml:space="preserve">          </w:t>
      </w:r>
      <w:r>
        <w:rPr>
          <w:sz w:val="40"/>
          <w:szCs w:val="40"/>
          <w:lang w:val="en-US"/>
        </w:rPr>
        <w:t>V</w:t>
      </w:r>
      <w:r w:rsidRPr="00A710E9">
        <w:rPr>
          <w:sz w:val="40"/>
          <w:szCs w:val="40"/>
        </w:rPr>
        <w:t xml:space="preserve"> = 52,0 – ( 0,019 – 0,00014 </w:t>
      </w:r>
      <w:r>
        <w:rPr>
          <w:sz w:val="40"/>
          <w:szCs w:val="40"/>
          <w:lang w:val="en-US"/>
        </w:rPr>
        <w:t>p</w:t>
      </w:r>
      <w:r w:rsidRPr="00A710E9">
        <w:rPr>
          <w:sz w:val="40"/>
          <w:szCs w:val="40"/>
          <w:vertAlign w:val="subscript"/>
        </w:rPr>
        <w:t>л</w:t>
      </w:r>
      <w:r w:rsidRPr="00A710E9">
        <w:rPr>
          <w:sz w:val="40"/>
          <w:szCs w:val="40"/>
        </w:rPr>
        <w:t xml:space="preserve"> ) </w:t>
      </w:r>
      <w:r>
        <w:rPr>
          <w:sz w:val="40"/>
          <w:szCs w:val="40"/>
          <w:lang w:val="en-US"/>
        </w:rPr>
        <w:t>N</w:t>
      </w:r>
      <w:r w:rsidRPr="00A710E9">
        <w:rPr>
          <w:sz w:val="40"/>
          <w:szCs w:val="40"/>
        </w:rPr>
        <w:t xml:space="preserve"> + 0,22 </w:t>
      </w:r>
      <w:r>
        <w:rPr>
          <w:sz w:val="40"/>
          <w:szCs w:val="40"/>
          <w:lang w:val="en-US"/>
        </w:rPr>
        <w:t>p</w:t>
      </w:r>
      <w:r w:rsidRPr="00A710E9">
        <w:rPr>
          <w:sz w:val="40"/>
          <w:szCs w:val="40"/>
          <w:vertAlign w:val="subscript"/>
        </w:rPr>
        <w:t>л</w:t>
      </w:r>
      <w:r w:rsidRPr="00A710E9">
        <w:t xml:space="preserve">          </w:t>
      </w:r>
      <w:r w:rsidRPr="00A710E9">
        <w:rPr>
          <w:sz w:val="28"/>
          <w:szCs w:val="28"/>
        </w:rPr>
        <w:t xml:space="preserve">( 6 )    </w:t>
      </w:r>
    </w:p>
    <w:p w14:paraId="07E26EB9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 дорогах с тремя полосами движения:</w:t>
      </w:r>
    </w:p>
    <w:p w14:paraId="14BE72CC" w14:textId="77777777" w:rsidR="00A710E9" w:rsidRPr="00A710E9" w:rsidRDefault="00A710E9" w:rsidP="00A710E9">
      <w:pPr>
        <w:spacing w:line="312" w:lineRule="auto"/>
        <w:jc w:val="both"/>
        <w:rPr>
          <w:sz w:val="28"/>
          <w:szCs w:val="28"/>
        </w:rPr>
      </w:pPr>
      <w:r w:rsidRPr="00A710E9">
        <w:t xml:space="preserve">            </w:t>
      </w:r>
      <w:r>
        <w:rPr>
          <w:sz w:val="40"/>
          <w:szCs w:val="40"/>
          <w:lang w:val="en-US"/>
        </w:rPr>
        <w:t>V</w:t>
      </w:r>
      <w:r w:rsidRPr="00A710E9">
        <w:rPr>
          <w:sz w:val="40"/>
          <w:szCs w:val="40"/>
        </w:rPr>
        <w:t xml:space="preserve"> = 55,0 – ( 0,017 – 0,00013 </w:t>
      </w:r>
      <w:r>
        <w:rPr>
          <w:sz w:val="40"/>
          <w:szCs w:val="40"/>
          <w:lang w:val="en-US"/>
        </w:rPr>
        <w:t>p</w:t>
      </w:r>
      <w:r>
        <w:rPr>
          <w:sz w:val="40"/>
          <w:szCs w:val="40"/>
          <w:vertAlign w:val="subscript"/>
        </w:rPr>
        <w:t>л</w:t>
      </w:r>
      <w:r w:rsidRPr="00A710E9">
        <w:rPr>
          <w:sz w:val="40"/>
          <w:szCs w:val="40"/>
        </w:rPr>
        <w:t xml:space="preserve"> ) </w:t>
      </w:r>
      <w:r>
        <w:rPr>
          <w:sz w:val="40"/>
          <w:szCs w:val="40"/>
          <w:lang w:val="en-US"/>
        </w:rPr>
        <w:t>N</w:t>
      </w:r>
      <w:r w:rsidRPr="00A710E9">
        <w:rPr>
          <w:sz w:val="40"/>
          <w:szCs w:val="40"/>
        </w:rPr>
        <w:t xml:space="preserve"> + 0,215 </w:t>
      </w:r>
      <w:r>
        <w:rPr>
          <w:sz w:val="40"/>
          <w:szCs w:val="40"/>
          <w:lang w:val="en-US"/>
        </w:rPr>
        <w:t>p</w:t>
      </w:r>
      <w:r w:rsidRPr="00A710E9">
        <w:rPr>
          <w:sz w:val="40"/>
          <w:szCs w:val="40"/>
          <w:vertAlign w:val="subscript"/>
        </w:rPr>
        <w:t>л</w:t>
      </w:r>
      <w:r w:rsidRPr="00A710E9">
        <w:t xml:space="preserve">         </w:t>
      </w:r>
      <w:r w:rsidRPr="00A710E9">
        <w:rPr>
          <w:sz w:val="28"/>
          <w:szCs w:val="28"/>
        </w:rPr>
        <w:t>( 7 )</w:t>
      </w:r>
    </w:p>
    <w:p w14:paraId="6946A970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 дорогах с четырьмя полосами движения:</w:t>
      </w:r>
    </w:p>
    <w:p w14:paraId="56DF29C5" w14:textId="77777777" w:rsidR="00A710E9" w:rsidRPr="00A710E9" w:rsidRDefault="00A710E9" w:rsidP="00A710E9">
      <w:pPr>
        <w:spacing w:line="312" w:lineRule="auto"/>
        <w:jc w:val="both"/>
        <w:rPr>
          <w:sz w:val="28"/>
          <w:szCs w:val="28"/>
        </w:rPr>
      </w:pPr>
      <w:r w:rsidRPr="00A710E9">
        <w:rPr>
          <w:sz w:val="40"/>
          <w:szCs w:val="40"/>
        </w:rPr>
        <w:t xml:space="preserve">        </w:t>
      </w:r>
      <w:r>
        <w:rPr>
          <w:sz w:val="40"/>
          <w:szCs w:val="40"/>
          <w:lang w:val="en-US"/>
        </w:rPr>
        <w:t>V</w:t>
      </w:r>
      <w:r w:rsidRPr="00A710E9">
        <w:rPr>
          <w:sz w:val="40"/>
          <w:szCs w:val="40"/>
        </w:rPr>
        <w:t xml:space="preserve"> = 59,0 – ( 0,015 – 0,00012 </w:t>
      </w:r>
      <w:r>
        <w:rPr>
          <w:sz w:val="40"/>
          <w:szCs w:val="40"/>
          <w:lang w:val="en-US"/>
        </w:rPr>
        <w:t>p</w:t>
      </w:r>
      <w:r>
        <w:rPr>
          <w:sz w:val="40"/>
          <w:szCs w:val="40"/>
          <w:vertAlign w:val="subscript"/>
        </w:rPr>
        <w:t>л</w:t>
      </w:r>
      <w:r w:rsidRPr="00A710E9">
        <w:rPr>
          <w:sz w:val="40"/>
          <w:szCs w:val="40"/>
        </w:rPr>
        <w:t xml:space="preserve"> ) </w:t>
      </w:r>
      <w:r>
        <w:rPr>
          <w:sz w:val="40"/>
          <w:szCs w:val="40"/>
          <w:lang w:val="en-US"/>
        </w:rPr>
        <w:t>N</w:t>
      </w:r>
      <w:r w:rsidRPr="00A710E9">
        <w:rPr>
          <w:sz w:val="40"/>
          <w:szCs w:val="40"/>
        </w:rPr>
        <w:t xml:space="preserve"> + 0,21 </w:t>
      </w:r>
      <w:r>
        <w:rPr>
          <w:sz w:val="40"/>
          <w:szCs w:val="40"/>
          <w:lang w:val="en-US"/>
        </w:rPr>
        <w:t>p</w:t>
      </w:r>
      <w:r w:rsidRPr="00A710E9">
        <w:rPr>
          <w:sz w:val="40"/>
          <w:szCs w:val="40"/>
          <w:vertAlign w:val="subscript"/>
        </w:rPr>
        <w:t>л</w:t>
      </w:r>
      <w:r w:rsidRPr="00A710E9">
        <w:t xml:space="preserve">            </w:t>
      </w:r>
      <w:r w:rsidRPr="00A710E9">
        <w:rPr>
          <w:sz w:val="28"/>
          <w:szCs w:val="28"/>
        </w:rPr>
        <w:t>( 8 )</w:t>
      </w:r>
    </w:p>
    <w:p w14:paraId="4A523C9D" w14:textId="77777777" w:rsidR="00A710E9" w:rsidRDefault="00A710E9" w:rsidP="00A710E9">
      <w:pPr>
        <w:spacing w:line="312" w:lineRule="auto"/>
        <w:jc w:val="both"/>
        <w:rPr>
          <w:sz w:val="28"/>
        </w:rPr>
      </w:pPr>
      <w:r>
        <w:rPr>
          <w:sz w:val="28"/>
        </w:rPr>
        <w:t xml:space="preserve">        Заметное влияние на скорость движения оказывает ширина проезжей части </w:t>
      </w:r>
      <w:r>
        <w:rPr>
          <w:sz w:val="36"/>
        </w:rPr>
        <w:t>В</w:t>
      </w:r>
      <w:r>
        <w:rPr>
          <w:sz w:val="28"/>
        </w:rPr>
        <w:t xml:space="preserve"> на д</w:t>
      </w:r>
      <w:r>
        <w:rPr>
          <w:sz w:val="28"/>
        </w:rPr>
        <w:t>о</w:t>
      </w:r>
      <w:r>
        <w:rPr>
          <w:sz w:val="28"/>
        </w:rPr>
        <w:t>рогах с двумя и тремя полосами движения, имеющих осевую разметку. Значение скорости движения в зависимости от ширины проезжей части  ра</w:t>
      </w:r>
      <w:r>
        <w:rPr>
          <w:sz w:val="28"/>
        </w:rPr>
        <w:t>с</w:t>
      </w:r>
      <w:r>
        <w:rPr>
          <w:sz w:val="28"/>
        </w:rPr>
        <w:t>считывается по формуле:</w:t>
      </w:r>
    </w:p>
    <w:p w14:paraId="4FEC28E7" w14:textId="77777777" w:rsidR="00A710E9" w:rsidRDefault="00A710E9" w:rsidP="00A710E9">
      <w:pPr>
        <w:spacing w:line="312" w:lineRule="auto"/>
        <w:rPr>
          <w:sz w:val="28"/>
          <w:szCs w:val="28"/>
        </w:rPr>
      </w:pPr>
      <w:r>
        <w:rPr>
          <w:sz w:val="40"/>
          <w:szCs w:val="40"/>
        </w:rPr>
        <w:t xml:space="preserve">            </w:t>
      </w:r>
      <w:r>
        <w:rPr>
          <w:sz w:val="40"/>
          <w:szCs w:val="40"/>
          <w:lang w:val="en-US"/>
        </w:rPr>
        <w:t>V</w:t>
      </w:r>
      <w:r>
        <w:rPr>
          <w:sz w:val="40"/>
          <w:szCs w:val="40"/>
        </w:rPr>
        <w:t xml:space="preserve"> = 58,0 + 1,58 В</w:t>
      </w:r>
      <w:r>
        <w:t xml:space="preserve">          </w:t>
      </w:r>
      <w:r>
        <w:rPr>
          <w:sz w:val="28"/>
        </w:rPr>
        <w:t>п</w:t>
      </w:r>
      <w:r>
        <w:rPr>
          <w:sz w:val="28"/>
          <w:szCs w:val="28"/>
        </w:rPr>
        <w:t xml:space="preserve">ри    5  &lt; </w:t>
      </w:r>
      <w:r>
        <w:rPr>
          <w:sz w:val="36"/>
        </w:rPr>
        <w:t>В</w:t>
      </w:r>
      <w:r>
        <w:rPr>
          <w:sz w:val="28"/>
          <w:szCs w:val="28"/>
        </w:rPr>
        <w:t xml:space="preserve"> &lt; 13 м.      </w:t>
      </w:r>
      <w:r>
        <w:t xml:space="preserve">                   </w:t>
      </w:r>
      <w:r>
        <w:rPr>
          <w:sz w:val="28"/>
          <w:szCs w:val="28"/>
        </w:rPr>
        <w:t>( 9 )</w:t>
      </w:r>
    </w:p>
    <w:p w14:paraId="31EA05E7" w14:textId="77777777" w:rsidR="00A710E9" w:rsidRDefault="00A710E9" w:rsidP="00A710E9">
      <w:pPr>
        <w:spacing w:line="312" w:lineRule="auto"/>
        <w:ind w:firstLine="720"/>
        <w:jc w:val="both"/>
      </w:pPr>
      <w:r>
        <w:rPr>
          <w:sz w:val="28"/>
          <w:szCs w:val="28"/>
        </w:rPr>
        <w:t>Существенное изменение скоростей движения наблюдается на учас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ках подъемов. Значение установившейся скорости на подъеме рассчитывае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ся по формуле</w:t>
      </w:r>
      <w:r>
        <w:t xml:space="preserve"> :</w:t>
      </w:r>
      <w:r>
        <w:rPr>
          <w:position w:val="-10"/>
        </w:rPr>
        <w:object w:dxaOrig="1440" w:dyaOrig="340" w14:anchorId="05D48DF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17.25pt" o:ole="" fillcolor="window">
            <v:imagedata r:id="rId5" o:title=""/>
          </v:shape>
          <o:OLEObject Type="Embed" ProgID="Equation.3" ShapeID="_x0000_i1025" DrawAspect="Content" ObjectID="_1662544137" r:id="rId6"/>
        </w:object>
      </w:r>
    </w:p>
    <w:p w14:paraId="79F13C8A" w14:textId="77777777" w:rsidR="00A710E9" w:rsidRPr="00A710E9" w:rsidRDefault="00A710E9" w:rsidP="00A710E9">
      <w:pPr>
        <w:spacing w:line="312" w:lineRule="auto"/>
        <w:jc w:val="both"/>
        <w:rPr>
          <w:sz w:val="28"/>
          <w:szCs w:val="28"/>
        </w:rPr>
      </w:pPr>
      <w:r w:rsidRPr="00A710E9">
        <w:rPr>
          <w:sz w:val="40"/>
          <w:szCs w:val="40"/>
        </w:rPr>
        <w:t xml:space="preserve">                            </w:t>
      </w:r>
      <w:r>
        <w:rPr>
          <w:sz w:val="40"/>
          <w:szCs w:val="40"/>
          <w:lang w:val="en-US"/>
        </w:rPr>
        <w:t>V</w:t>
      </w:r>
      <w:r w:rsidRPr="00A710E9">
        <w:rPr>
          <w:sz w:val="40"/>
          <w:szCs w:val="40"/>
        </w:rPr>
        <w:t xml:space="preserve"> = </w:t>
      </w:r>
      <w:r>
        <w:rPr>
          <w:sz w:val="40"/>
          <w:szCs w:val="40"/>
          <w:lang w:val="en-US"/>
        </w:rPr>
        <w:t>V</w:t>
      </w:r>
      <w:r>
        <w:rPr>
          <w:sz w:val="40"/>
          <w:szCs w:val="40"/>
          <w:vertAlign w:val="subscript"/>
        </w:rPr>
        <w:t>н</w:t>
      </w:r>
      <w:r w:rsidRPr="00A710E9">
        <w:rPr>
          <w:sz w:val="40"/>
          <w:szCs w:val="40"/>
        </w:rPr>
        <w:t xml:space="preserve"> / ( 1 + </w:t>
      </w:r>
      <w:r>
        <w:rPr>
          <w:position w:val="-6"/>
          <w:sz w:val="40"/>
          <w:szCs w:val="40"/>
          <w:lang w:val="en-US"/>
        </w:rPr>
        <w:object w:dxaOrig="220" w:dyaOrig="220" w14:anchorId="4656E6C4">
          <v:shape id="_x0000_i1026" type="#_x0000_t75" style="width:11.25pt;height:11.25pt" o:ole="" fillcolor="window">
            <v:imagedata r:id="rId7" o:title=""/>
          </v:shape>
          <o:OLEObject Type="Embed" ProgID="Equation.3" ShapeID="_x0000_i1026" DrawAspect="Content" ObjectID="_1662544138" r:id="rId8"/>
        </w:object>
      </w:r>
      <w:r w:rsidRPr="00A710E9">
        <w:rPr>
          <w:sz w:val="40"/>
          <w:szCs w:val="40"/>
        </w:rPr>
        <w:t xml:space="preserve"> </w:t>
      </w:r>
      <w:r>
        <w:rPr>
          <w:sz w:val="40"/>
          <w:szCs w:val="40"/>
          <w:lang w:val="en-US"/>
        </w:rPr>
        <w:t>i</w:t>
      </w:r>
      <w:r w:rsidRPr="00A710E9">
        <w:rPr>
          <w:sz w:val="40"/>
          <w:szCs w:val="40"/>
        </w:rPr>
        <w:t xml:space="preserve"> )</w:t>
      </w:r>
      <w:r w:rsidRPr="00A710E9">
        <w:t xml:space="preserve">                                       </w:t>
      </w:r>
      <w:r w:rsidRPr="00A710E9">
        <w:rPr>
          <w:sz w:val="28"/>
          <w:szCs w:val="28"/>
        </w:rPr>
        <w:t xml:space="preserve">     ( 10 )</w:t>
      </w:r>
    </w:p>
    <w:p w14:paraId="36AC813B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6"/>
          <w:szCs w:val="36"/>
          <w:lang w:val="en-US"/>
        </w:rPr>
        <w:t>V</w:t>
      </w:r>
      <w:r>
        <w:rPr>
          <w:sz w:val="36"/>
          <w:szCs w:val="36"/>
          <w:vertAlign w:val="subscript"/>
        </w:rPr>
        <w:t>н</w:t>
      </w:r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>- начальная скорость на въезде на подъем, км/ч,</w:t>
      </w:r>
    </w:p>
    <w:p w14:paraId="12E67B18" w14:textId="77777777" w:rsidR="00A710E9" w:rsidRDefault="00A710E9" w:rsidP="00A710E9">
      <w:pPr>
        <w:tabs>
          <w:tab w:val="num" w:pos="720"/>
        </w:tabs>
        <w:spacing w:line="312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position w:val="-6"/>
          <w:sz w:val="28"/>
          <w:szCs w:val="28"/>
        </w:rPr>
        <w:object w:dxaOrig="220" w:dyaOrig="220" w14:anchorId="0EDFC339">
          <v:shape id="_x0000_i1027" type="#_x0000_t75" style="width:11.25pt;height:11.25pt" o:ole="" o:bullet="t" fillcolor="window">
            <v:imagedata r:id="rId9" o:title=""/>
          </v:shape>
          <o:OLEObject Type="Embed" ProgID="Equation.3" ShapeID="_x0000_i1027" DrawAspect="Content" ObjectID="_1662544139" r:id="rId10"/>
        </w:object>
      </w:r>
      <w:r>
        <w:rPr>
          <w:sz w:val="28"/>
          <w:szCs w:val="28"/>
        </w:rPr>
        <w:t>- эмпирический коэффициент,</w:t>
      </w:r>
    </w:p>
    <w:p w14:paraId="2F0D0636" w14:textId="77777777" w:rsidR="00A710E9" w:rsidRDefault="00A710E9" w:rsidP="00A710E9">
      <w:pPr>
        <w:tabs>
          <w:tab w:val="num" w:pos="720"/>
        </w:tabs>
        <w:spacing w:line="312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36"/>
          <w:szCs w:val="36"/>
          <w:lang w:val="en-US"/>
        </w:rPr>
        <w:t>i</w:t>
      </w:r>
      <w:r>
        <w:rPr>
          <w:sz w:val="36"/>
          <w:szCs w:val="36"/>
        </w:rPr>
        <w:t xml:space="preserve"> </w:t>
      </w:r>
      <w:r>
        <w:rPr>
          <w:sz w:val="28"/>
          <w:szCs w:val="28"/>
        </w:rPr>
        <w:t>– продольный уклон в долях единицы.</w:t>
      </w:r>
    </w:p>
    <w:p w14:paraId="21B40BD4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</w:p>
    <w:p w14:paraId="13367F10" w14:textId="77777777" w:rsidR="00A710E9" w:rsidRDefault="00A710E9" w:rsidP="00A710E9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</w:t>
      </w:r>
      <w:r>
        <w:rPr>
          <w:position w:val="-6"/>
          <w:sz w:val="28"/>
          <w:szCs w:val="28"/>
        </w:rPr>
        <w:object w:dxaOrig="220" w:dyaOrig="220" w14:anchorId="39512944">
          <v:shape id="_x0000_i1028" type="#_x0000_t75" style="width:11.25pt;height:11.25pt" o:ole="" fillcolor="window">
            <v:imagedata r:id="rId11" o:title=""/>
          </v:shape>
          <o:OLEObject Type="Embed" ProgID="Equation.3" ShapeID="_x0000_i1028" DrawAspect="Content" ObjectID="_1662544140" r:id="rId12"/>
        </w:object>
      </w:r>
      <w:r>
        <w:rPr>
          <w:sz w:val="28"/>
          <w:szCs w:val="28"/>
        </w:rPr>
        <w:t xml:space="preserve"> в зависимости от уклона имеет следующие значения:</w:t>
      </w:r>
    </w:p>
    <w:p w14:paraId="2CB54163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Уклон, %                                        2         3        4        5        6        7         8        9</w:t>
      </w:r>
    </w:p>
    <w:p w14:paraId="409A2BC3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</w:t>
      </w:r>
      <w:r>
        <w:rPr>
          <w:position w:val="-6"/>
          <w:sz w:val="28"/>
          <w:szCs w:val="28"/>
        </w:rPr>
        <w:object w:dxaOrig="220" w:dyaOrig="220" w14:anchorId="79A8DB15">
          <v:shape id="_x0000_i1029" type="#_x0000_t75" style="width:11.25pt;height:11.25pt" o:ole="" fillcolor="window">
            <v:imagedata r:id="rId11" o:title=""/>
          </v:shape>
          <o:OLEObject Type="Embed" ProgID="Equation.3" ShapeID="_x0000_i1029" DrawAspect="Content" ObjectID="_1662544141" r:id="rId13"/>
        </w:object>
      </w:r>
      <w:r>
        <w:rPr>
          <w:sz w:val="28"/>
          <w:szCs w:val="28"/>
        </w:rPr>
        <w:t xml:space="preserve">                            9       10      13,5   17,5   26,7   28,6    29,4   23,4</w:t>
      </w:r>
    </w:p>
    <w:p w14:paraId="758DA58A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</w:p>
    <w:p w14:paraId="561486D5" w14:textId="77777777" w:rsidR="00A710E9" w:rsidRDefault="00A710E9" w:rsidP="00A710E9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Большое влияние на скорости движения оказывают радиусы кривых в плане. Зависимость скорости от радиуса кривой в плане можно рассчитать по формуле :</w:t>
      </w:r>
    </w:p>
    <w:p w14:paraId="6C858234" w14:textId="77777777" w:rsidR="00A710E9" w:rsidRDefault="00A710E9" w:rsidP="00A710E9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36"/>
          <w:szCs w:val="36"/>
        </w:rPr>
        <w:t xml:space="preserve">               </w:t>
      </w:r>
      <w:r>
        <w:rPr>
          <w:sz w:val="36"/>
          <w:szCs w:val="36"/>
          <w:lang w:val="en-US"/>
        </w:rPr>
        <w:t>V</w:t>
      </w:r>
      <w:r>
        <w:rPr>
          <w:sz w:val="36"/>
          <w:szCs w:val="36"/>
        </w:rPr>
        <w:t xml:space="preserve"> =  71,2 – 1540 / </w:t>
      </w:r>
      <w:r>
        <w:rPr>
          <w:sz w:val="36"/>
          <w:szCs w:val="36"/>
          <w:lang w:val="en-US"/>
        </w:rPr>
        <w:t>R</w:t>
      </w:r>
      <w:r>
        <w:t xml:space="preserve">                                                            </w:t>
      </w:r>
      <w:r>
        <w:rPr>
          <w:sz w:val="28"/>
          <w:szCs w:val="28"/>
        </w:rPr>
        <w:t>( 11 )</w:t>
      </w:r>
    </w:p>
    <w:p w14:paraId="58E0E326" w14:textId="77777777" w:rsidR="00A710E9" w:rsidRDefault="00A710E9" w:rsidP="00A710E9">
      <w:pPr>
        <w:pStyle w:val="3"/>
        <w:spacing w:line="312" w:lineRule="auto"/>
        <w:jc w:val="both"/>
      </w:pPr>
      <w:r>
        <w:t>Расстояние видимости также является важным фактором, определя</w:t>
      </w:r>
      <w:r>
        <w:t>ю</w:t>
      </w:r>
      <w:r>
        <w:t xml:space="preserve">щим скорость движения. Возрастая с увеличением расстояния видимости, скорости движения фактически стабилизируются при расстоянии свыше 600-700 м . </w:t>
      </w:r>
    </w:p>
    <w:p w14:paraId="46771620" w14:textId="77777777" w:rsidR="00A710E9" w:rsidRDefault="00A710E9" w:rsidP="00A710E9">
      <w:pPr>
        <w:spacing w:line="312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Снижение скорости </w:t>
      </w:r>
      <w:r>
        <w:rPr>
          <w:position w:val="-4"/>
          <w:sz w:val="36"/>
          <w:szCs w:val="36"/>
        </w:rPr>
        <w:object w:dxaOrig="220" w:dyaOrig="260" w14:anchorId="5DE9BC79">
          <v:shape id="_x0000_i1030" type="#_x0000_t75" style="width:11.25pt;height:12.75pt" o:ole="" fillcolor="window">
            <v:imagedata r:id="rId14" o:title=""/>
          </v:shape>
          <o:OLEObject Type="Embed" ProgID="Equation.3" ShapeID="_x0000_i1030" DrawAspect="Content" ObjectID="_1662544142" r:id="rId15"/>
        </w:object>
      </w:r>
      <w:r>
        <w:rPr>
          <w:sz w:val="36"/>
          <w:szCs w:val="36"/>
          <w:lang w:val="en-US"/>
        </w:rPr>
        <w:t>V</w:t>
      </w:r>
      <w:r>
        <w:rPr>
          <w:sz w:val="28"/>
          <w:szCs w:val="28"/>
        </w:rPr>
        <w:t xml:space="preserve"> при видимости </w:t>
      </w:r>
      <w:r>
        <w:rPr>
          <w:sz w:val="36"/>
          <w:szCs w:val="36"/>
          <w:lang w:val="en-US"/>
        </w:rPr>
        <w:t>S</w:t>
      </w:r>
      <w:r>
        <w:rPr>
          <w:sz w:val="28"/>
          <w:szCs w:val="28"/>
        </w:rPr>
        <w:t xml:space="preserve"> :</w:t>
      </w:r>
    </w:p>
    <w:p w14:paraId="6198A3FD" w14:textId="77777777" w:rsidR="00A710E9" w:rsidRPr="00A710E9" w:rsidRDefault="00A710E9" w:rsidP="00A710E9">
      <w:pPr>
        <w:spacing w:line="312" w:lineRule="auto"/>
        <w:rPr>
          <w:sz w:val="28"/>
          <w:szCs w:val="28"/>
        </w:rPr>
      </w:pPr>
      <w:r>
        <w:rPr>
          <w:sz w:val="36"/>
          <w:szCs w:val="36"/>
          <w:lang w:val="en-US"/>
        </w:rPr>
        <w:t>S</w:t>
      </w:r>
      <w:r w:rsidRPr="00A710E9">
        <w:rPr>
          <w:sz w:val="28"/>
          <w:szCs w:val="28"/>
        </w:rPr>
        <w:t>,м                      100             200             300              400              500              600</w:t>
      </w:r>
    </w:p>
    <w:p w14:paraId="37D7FCFF" w14:textId="77777777" w:rsidR="00A710E9" w:rsidRDefault="00A710E9" w:rsidP="00A710E9">
      <w:pPr>
        <w:spacing w:line="312" w:lineRule="auto"/>
        <w:rPr>
          <w:sz w:val="28"/>
          <w:szCs w:val="28"/>
        </w:rPr>
      </w:pPr>
      <w:r>
        <w:rPr>
          <w:position w:val="-4"/>
          <w:sz w:val="36"/>
          <w:szCs w:val="36"/>
          <w:lang w:val="en-US"/>
        </w:rPr>
        <w:object w:dxaOrig="220" w:dyaOrig="260" w14:anchorId="6AF053EF">
          <v:shape id="_x0000_i1031" type="#_x0000_t75" style="width:11.25pt;height:12.75pt" o:ole="" fillcolor="window">
            <v:imagedata r:id="rId16" o:title=""/>
          </v:shape>
          <o:OLEObject Type="Embed" ProgID="Equation.3" ShapeID="_x0000_i1031" DrawAspect="Content" ObjectID="_1662544143" r:id="rId17"/>
        </w:object>
      </w:r>
      <w:r>
        <w:rPr>
          <w:sz w:val="36"/>
          <w:szCs w:val="36"/>
          <w:lang w:val="be-BY"/>
        </w:rPr>
        <w:t>V</w:t>
      </w:r>
      <w:r>
        <w:rPr>
          <w:sz w:val="28"/>
          <w:szCs w:val="28"/>
          <w:lang w:val="be-BY"/>
        </w:rPr>
        <w:t>,км</w:t>
      </w:r>
      <w:r>
        <w:rPr>
          <w:sz w:val="28"/>
          <w:szCs w:val="28"/>
        </w:rPr>
        <w:t>/ч</w:t>
      </w:r>
      <w:r>
        <w:rPr>
          <w:sz w:val="28"/>
          <w:szCs w:val="28"/>
          <w:lang w:val="be-BY"/>
        </w:rPr>
        <w:t xml:space="preserve">             15               10</w:t>
      </w:r>
      <w:r>
        <w:rPr>
          <w:sz w:val="28"/>
          <w:szCs w:val="28"/>
        </w:rPr>
        <w:t>,5              7                  4                  2                  1</w:t>
      </w:r>
    </w:p>
    <w:p w14:paraId="7411A58A" w14:textId="77777777" w:rsidR="00A710E9" w:rsidRDefault="00A710E9" w:rsidP="00A710E9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Существенное влияние на скорости движения оказывают длина и ш</w:t>
      </w:r>
      <w:r>
        <w:rPr>
          <w:sz w:val="28"/>
          <w:szCs w:val="28"/>
        </w:rPr>
        <w:t>и</w:t>
      </w:r>
      <w:r>
        <w:rPr>
          <w:sz w:val="28"/>
          <w:szCs w:val="28"/>
        </w:rPr>
        <w:t>рина моста,    а    также    интенсивность    движения.    А.В.Бабковым    пре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ложена эмпирическая формула для расчета скорости движения легковых 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томобилей по мосту при низкой интенсивности движения (свободные усл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вия движения):</w:t>
      </w:r>
    </w:p>
    <w:p w14:paraId="64089658" w14:textId="77777777" w:rsidR="00A710E9" w:rsidRDefault="00A710E9" w:rsidP="00A710E9">
      <w:pPr>
        <w:spacing w:line="312" w:lineRule="auto"/>
        <w:ind w:firstLine="709"/>
        <w:rPr>
          <w:sz w:val="28"/>
          <w:szCs w:val="28"/>
        </w:rPr>
      </w:pPr>
      <w:r>
        <w:rPr>
          <w:sz w:val="36"/>
          <w:szCs w:val="36"/>
          <w:lang w:val="en-US"/>
        </w:rPr>
        <w:t>V</w:t>
      </w:r>
      <w:r>
        <w:rPr>
          <w:sz w:val="36"/>
          <w:szCs w:val="36"/>
        </w:rPr>
        <w:t xml:space="preserve"> = 30,625 + 3,125 Г – 0,206 </w:t>
      </w:r>
      <w:r>
        <w:rPr>
          <w:sz w:val="36"/>
          <w:szCs w:val="36"/>
          <w:lang w:val="en-US"/>
        </w:rPr>
        <w:t>L</w:t>
      </w:r>
      <w:r>
        <w:rPr>
          <w:sz w:val="36"/>
          <w:szCs w:val="36"/>
        </w:rPr>
        <w:t xml:space="preserve"> 0,01875Г</w:t>
      </w:r>
      <w:r>
        <w:rPr>
          <w:sz w:val="36"/>
          <w:szCs w:val="36"/>
          <w:lang w:val="en-US"/>
        </w:rPr>
        <w:t>L</w:t>
      </w:r>
      <w:r>
        <w:t xml:space="preserve">                          </w:t>
      </w:r>
      <w:r>
        <w:rPr>
          <w:sz w:val="28"/>
          <w:szCs w:val="28"/>
        </w:rPr>
        <w:t>(12 )</w:t>
      </w:r>
    </w:p>
    <w:p w14:paraId="387C8782" w14:textId="77777777" w:rsidR="00A710E9" w:rsidRDefault="00A710E9" w:rsidP="00A710E9">
      <w:pPr>
        <w:spacing w:line="312" w:lineRule="auto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6"/>
          <w:szCs w:val="28"/>
        </w:rPr>
        <w:t>Г</w:t>
      </w:r>
      <w:r>
        <w:rPr>
          <w:sz w:val="28"/>
          <w:szCs w:val="28"/>
        </w:rPr>
        <w:t xml:space="preserve"> – габарит (ширина) моста, м ( 7&lt; </w:t>
      </w:r>
      <w:r>
        <w:rPr>
          <w:sz w:val="36"/>
          <w:szCs w:val="28"/>
        </w:rPr>
        <w:t>Г</w:t>
      </w:r>
      <w:r>
        <w:rPr>
          <w:sz w:val="28"/>
          <w:szCs w:val="28"/>
        </w:rPr>
        <w:t xml:space="preserve"> &lt; 13 м ),</w:t>
      </w:r>
    </w:p>
    <w:p w14:paraId="1C676264" w14:textId="77777777" w:rsidR="00A710E9" w:rsidRDefault="00A710E9" w:rsidP="00A710E9">
      <w:pPr>
        <w:spacing w:line="312" w:lineRule="auto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36"/>
          <w:szCs w:val="28"/>
          <w:lang w:val="en-US"/>
        </w:rPr>
        <w:t>L</w:t>
      </w:r>
      <w:r>
        <w:rPr>
          <w:sz w:val="28"/>
          <w:szCs w:val="28"/>
        </w:rPr>
        <w:t xml:space="preserve"> – длина моста , м.</w:t>
      </w:r>
    </w:p>
    <w:p w14:paraId="453659D7" w14:textId="77777777" w:rsidR="00A710E9" w:rsidRDefault="00A710E9" w:rsidP="00A710E9">
      <w:pPr>
        <w:spacing w:line="312" w:lineRule="auto"/>
        <w:rPr>
          <w:sz w:val="28"/>
          <w:szCs w:val="28"/>
        </w:rPr>
      </w:pPr>
    </w:p>
    <w:p w14:paraId="512159D5" w14:textId="77777777" w:rsidR="00A710E9" w:rsidRDefault="00A710E9" w:rsidP="00A710E9">
      <w:pPr>
        <w:pStyle w:val="3"/>
        <w:spacing w:line="312" w:lineRule="auto"/>
      </w:pPr>
      <w:r>
        <w:t>В населенном пункте скорость движения рассчитывается по формуле:</w:t>
      </w:r>
    </w:p>
    <w:p w14:paraId="07801A39" w14:textId="77777777" w:rsidR="00A710E9" w:rsidRDefault="00A710E9" w:rsidP="00A710E9">
      <w:pPr>
        <w:spacing w:line="312" w:lineRule="auto"/>
        <w:ind w:firstLine="709"/>
        <w:rPr>
          <w:sz w:val="28"/>
          <w:szCs w:val="28"/>
        </w:rPr>
      </w:pPr>
      <w:r>
        <w:rPr>
          <w:sz w:val="36"/>
          <w:szCs w:val="36"/>
        </w:rPr>
        <w:t xml:space="preserve">             </w:t>
      </w:r>
      <w:r>
        <w:rPr>
          <w:sz w:val="36"/>
          <w:szCs w:val="36"/>
          <w:lang w:val="en-US"/>
        </w:rPr>
        <w:t>V</w:t>
      </w:r>
      <w:r>
        <w:rPr>
          <w:sz w:val="36"/>
          <w:szCs w:val="36"/>
        </w:rPr>
        <w:t xml:space="preserve"> = 1.05 </w:t>
      </w:r>
      <w:r>
        <w:rPr>
          <w:sz w:val="36"/>
          <w:szCs w:val="36"/>
          <w:lang w:val="en-US"/>
        </w:rPr>
        <w:t>V</w:t>
      </w:r>
      <w:r>
        <w:rPr>
          <w:sz w:val="36"/>
          <w:szCs w:val="36"/>
          <w:vertAlign w:val="subscript"/>
        </w:rPr>
        <w:t>огр</w:t>
      </w:r>
      <w:r>
        <w:t xml:space="preserve">                                                                             </w:t>
      </w:r>
      <w:r>
        <w:rPr>
          <w:sz w:val="28"/>
          <w:szCs w:val="28"/>
        </w:rPr>
        <w:t>( 13 )</w:t>
      </w:r>
    </w:p>
    <w:p w14:paraId="587AA804" w14:textId="77777777" w:rsidR="00A710E9" w:rsidRDefault="00A710E9" w:rsidP="00A710E9">
      <w:pPr>
        <w:spacing w:line="312" w:lineRule="auto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  <w:lang w:val="en-US"/>
        </w:rPr>
        <w:t>V</w:t>
      </w:r>
      <w:r>
        <w:rPr>
          <w:sz w:val="36"/>
          <w:szCs w:val="28"/>
          <w:vertAlign w:val="subscript"/>
        </w:rPr>
        <w:t>огр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- ограничение скорости движения в населенном пункте, км/ч.</w:t>
      </w:r>
    </w:p>
    <w:p w14:paraId="748C7AD7" w14:textId="77777777" w:rsidR="00A710E9" w:rsidRDefault="00A710E9" w:rsidP="00A710E9">
      <w:pPr>
        <w:spacing w:line="312" w:lineRule="auto"/>
        <w:rPr>
          <w:sz w:val="28"/>
          <w:szCs w:val="28"/>
        </w:rPr>
      </w:pPr>
    </w:p>
    <w:p w14:paraId="4C517EB2" w14:textId="77777777" w:rsidR="00A710E9" w:rsidRDefault="00A710E9" w:rsidP="00A710E9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пересечениях в одном уровне скорость снижается на 20-50% в завис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мости от интенсивности на главной и пересекаемой дорогах и интенсивн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левоповоротных автомобилей.</w:t>
      </w:r>
    </w:p>
    <w:p w14:paraId="6D763E6A" w14:textId="77777777" w:rsidR="00A710E9" w:rsidRDefault="00A710E9" w:rsidP="00A710E9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оперативной оценки скорости движения в свободных условиях на двухполосных дорогах Б.Б.Анохин рекомендует следующую зависимость:</w:t>
      </w:r>
    </w:p>
    <w:p w14:paraId="6C455AD9" w14:textId="77777777" w:rsidR="00A710E9" w:rsidRP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36"/>
          <w:szCs w:val="36"/>
          <w:lang w:val="en-US"/>
        </w:rPr>
        <w:t>V</w:t>
      </w:r>
      <w:r w:rsidRPr="00A710E9">
        <w:rPr>
          <w:sz w:val="36"/>
          <w:szCs w:val="36"/>
        </w:rPr>
        <w:t xml:space="preserve"> = 29,0 + 3,85 </w:t>
      </w:r>
      <w:r>
        <w:rPr>
          <w:sz w:val="36"/>
          <w:szCs w:val="36"/>
          <w:lang w:val="en-US"/>
        </w:rPr>
        <w:t>B</w:t>
      </w:r>
      <w:r w:rsidRPr="00A710E9">
        <w:rPr>
          <w:sz w:val="36"/>
          <w:szCs w:val="36"/>
        </w:rPr>
        <w:t xml:space="preserve"> – 5,3 </w:t>
      </w:r>
      <w:r>
        <w:rPr>
          <w:sz w:val="36"/>
          <w:szCs w:val="36"/>
          <w:lang w:val="en-US"/>
        </w:rPr>
        <w:t>i</w:t>
      </w:r>
      <w:r w:rsidRPr="00A710E9">
        <w:rPr>
          <w:sz w:val="36"/>
          <w:szCs w:val="36"/>
        </w:rPr>
        <w:t xml:space="preserve">  + 0,0096 </w:t>
      </w:r>
      <w:r>
        <w:rPr>
          <w:sz w:val="36"/>
          <w:szCs w:val="36"/>
          <w:lang w:val="en-US"/>
        </w:rPr>
        <w:t>R</w:t>
      </w:r>
      <w:r w:rsidRPr="00A710E9">
        <w:rPr>
          <w:sz w:val="36"/>
          <w:szCs w:val="36"/>
        </w:rPr>
        <w:t xml:space="preserve"> + 10,8 </w:t>
      </w:r>
      <w:r>
        <w:rPr>
          <w:sz w:val="36"/>
          <w:szCs w:val="36"/>
          <w:lang w:val="en-US"/>
        </w:rPr>
        <w:t>p</w:t>
      </w:r>
      <w:r>
        <w:rPr>
          <w:sz w:val="36"/>
          <w:szCs w:val="36"/>
          <w:vertAlign w:val="subscript"/>
        </w:rPr>
        <w:t>л</w:t>
      </w:r>
      <w:r w:rsidRPr="00A710E9">
        <w:rPr>
          <w:sz w:val="36"/>
          <w:szCs w:val="36"/>
        </w:rPr>
        <w:t xml:space="preserve"> – 10,3 </w:t>
      </w:r>
      <w:r>
        <w:rPr>
          <w:sz w:val="36"/>
          <w:szCs w:val="36"/>
          <w:lang w:val="en-US"/>
        </w:rPr>
        <w:t>p</w:t>
      </w:r>
      <w:r w:rsidRPr="00A710E9">
        <w:rPr>
          <w:sz w:val="36"/>
          <w:szCs w:val="36"/>
          <w:vertAlign w:val="subscript"/>
        </w:rPr>
        <w:t>а/</w:t>
      </w:r>
      <w:r>
        <w:rPr>
          <w:sz w:val="36"/>
          <w:szCs w:val="36"/>
          <w:vertAlign w:val="subscript"/>
        </w:rPr>
        <w:t>п</w:t>
      </w:r>
      <w:r w:rsidRPr="00A710E9">
        <w:t xml:space="preserve">      </w:t>
      </w:r>
      <w:r w:rsidRPr="00A710E9">
        <w:rPr>
          <w:sz w:val="28"/>
          <w:szCs w:val="28"/>
        </w:rPr>
        <w:t>( 14 )</w:t>
      </w:r>
    </w:p>
    <w:p w14:paraId="3BBB17DD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6"/>
          <w:szCs w:val="28"/>
        </w:rPr>
        <w:t>В</w:t>
      </w:r>
      <w:r>
        <w:rPr>
          <w:sz w:val="28"/>
          <w:szCs w:val="28"/>
        </w:rPr>
        <w:t xml:space="preserve"> – ширина проезжей части, м;</w:t>
      </w:r>
    </w:p>
    <w:p w14:paraId="138F5BD2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36"/>
          <w:szCs w:val="28"/>
        </w:rPr>
        <w:lastRenderedPageBreak/>
        <w:t xml:space="preserve">      </w:t>
      </w:r>
      <w:r>
        <w:rPr>
          <w:sz w:val="36"/>
          <w:szCs w:val="28"/>
          <w:lang w:val="en-US"/>
        </w:rPr>
        <w:t>i</w:t>
      </w:r>
      <w:r>
        <w:rPr>
          <w:sz w:val="28"/>
          <w:szCs w:val="28"/>
        </w:rPr>
        <w:t xml:space="preserve"> – продольный уклон, %;</w:t>
      </w:r>
    </w:p>
    <w:p w14:paraId="7DC2354B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36"/>
          <w:szCs w:val="28"/>
        </w:rPr>
        <w:t xml:space="preserve">      </w:t>
      </w:r>
      <w:r>
        <w:rPr>
          <w:sz w:val="36"/>
          <w:szCs w:val="28"/>
          <w:lang w:val="en-US"/>
        </w:rPr>
        <w:t>R</w:t>
      </w:r>
      <w:r>
        <w:rPr>
          <w:sz w:val="28"/>
          <w:szCs w:val="28"/>
        </w:rPr>
        <w:t xml:space="preserve"> – радиус кривой в плане, м             100 &lt; </w:t>
      </w:r>
      <w:r>
        <w:rPr>
          <w:sz w:val="36"/>
          <w:szCs w:val="28"/>
          <w:lang w:val="en-US"/>
        </w:rPr>
        <w:t>R</w:t>
      </w:r>
      <w:r>
        <w:rPr>
          <w:sz w:val="28"/>
          <w:szCs w:val="28"/>
        </w:rPr>
        <w:t xml:space="preserve"> &lt; 1000;</w:t>
      </w:r>
    </w:p>
    <w:p w14:paraId="1E836C51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36"/>
          <w:szCs w:val="28"/>
          <w:lang w:val="en-US"/>
        </w:rPr>
        <w:t>p</w:t>
      </w:r>
      <w:r>
        <w:rPr>
          <w:sz w:val="36"/>
          <w:szCs w:val="28"/>
          <w:vertAlign w:val="subscript"/>
        </w:rPr>
        <w:t>л</w:t>
      </w:r>
      <w:r>
        <w:rPr>
          <w:sz w:val="36"/>
          <w:szCs w:val="28"/>
        </w:rPr>
        <w:t>, р</w:t>
      </w:r>
      <w:r>
        <w:rPr>
          <w:sz w:val="36"/>
          <w:szCs w:val="28"/>
          <w:vertAlign w:val="subscript"/>
        </w:rPr>
        <w:t>а/п</w:t>
      </w:r>
      <w:r>
        <w:rPr>
          <w:sz w:val="28"/>
          <w:szCs w:val="28"/>
        </w:rPr>
        <w:t xml:space="preserve"> – количество легковых автомобилей и автопоездов в составе пот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ка  в долях единицы. </w:t>
      </w:r>
    </w:p>
    <w:p w14:paraId="32DF32D2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</w:p>
    <w:p w14:paraId="37AD827F" w14:textId="77777777" w:rsidR="00A710E9" w:rsidRDefault="00A710E9" w:rsidP="00A710E9">
      <w:pPr>
        <w:pStyle w:val="a3"/>
        <w:spacing w:line="312" w:lineRule="auto"/>
        <w:rPr>
          <w:szCs w:val="28"/>
        </w:rPr>
      </w:pPr>
      <w:r>
        <w:rPr>
          <w:szCs w:val="28"/>
        </w:rPr>
        <w:t>Приведенные данные показывают существенное  влияние элементов д</w:t>
      </w:r>
      <w:r>
        <w:rPr>
          <w:szCs w:val="28"/>
        </w:rPr>
        <w:t>о</w:t>
      </w:r>
      <w:r>
        <w:rPr>
          <w:szCs w:val="28"/>
        </w:rPr>
        <w:t>рог на скорости движения и могут быть использованы для ориентирово</w:t>
      </w:r>
      <w:r>
        <w:rPr>
          <w:szCs w:val="28"/>
        </w:rPr>
        <w:t>ч</w:t>
      </w:r>
      <w:r>
        <w:rPr>
          <w:szCs w:val="28"/>
        </w:rPr>
        <w:t>ного определения безопасной скорости движения и разработки мероприятий по п</w:t>
      </w:r>
      <w:r>
        <w:rPr>
          <w:szCs w:val="28"/>
        </w:rPr>
        <w:t>о</w:t>
      </w:r>
      <w:r>
        <w:rPr>
          <w:szCs w:val="28"/>
        </w:rPr>
        <w:t xml:space="preserve">вышению безопасности движения.                  </w:t>
      </w:r>
    </w:p>
    <w:p w14:paraId="167424AC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</w:p>
    <w:p w14:paraId="00AF887F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</w:p>
    <w:p w14:paraId="6914117A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</w:p>
    <w:p w14:paraId="41EF6F01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</w:p>
    <w:p w14:paraId="19825E12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</w:p>
    <w:p w14:paraId="395F90D0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</w:p>
    <w:p w14:paraId="22433EDA" w14:textId="77777777" w:rsidR="00A710E9" w:rsidRDefault="00A710E9" w:rsidP="00A710E9">
      <w:pPr>
        <w:numPr>
          <w:ilvl w:val="0"/>
          <w:numId w:val="1"/>
        </w:numPr>
        <w:tabs>
          <w:tab w:val="clear" w:pos="555"/>
          <w:tab w:val="num" w:pos="1440"/>
        </w:tabs>
        <w:ind w:left="1440" w:hanging="720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РАСЧЕТ  ХАРАКТЕРИСТИК  ДВИЖЕНИЯ  ТРАНСПОРТНЫХ  ПОТОКОВ</w:t>
      </w:r>
    </w:p>
    <w:p w14:paraId="08CEE905" w14:textId="77777777" w:rsidR="00A710E9" w:rsidRDefault="00A710E9" w:rsidP="00A710E9">
      <w:pPr>
        <w:rPr>
          <w:b/>
          <w:bCs/>
          <w:i/>
          <w:iCs/>
          <w:sz w:val="32"/>
          <w:szCs w:val="28"/>
        </w:rPr>
      </w:pPr>
    </w:p>
    <w:p w14:paraId="04CE24A9" w14:textId="77777777" w:rsidR="00A710E9" w:rsidRDefault="00A710E9" w:rsidP="00A710E9">
      <w:pPr>
        <w:numPr>
          <w:ilvl w:val="1"/>
          <w:numId w:val="1"/>
        </w:numPr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Скорости  движения  потоков  автомобилей</w:t>
      </w:r>
    </w:p>
    <w:p w14:paraId="73611194" w14:textId="77777777" w:rsidR="00A710E9" w:rsidRDefault="00A710E9" w:rsidP="00A710E9">
      <w:pPr>
        <w:rPr>
          <w:b/>
          <w:bCs/>
          <w:i/>
          <w:iCs/>
          <w:sz w:val="32"/>
          <w:szCs w:val="28"/>
        </w:rPr>
      </w:pPr>
    </w:p>
    <w:p w14:paraId="6DEC3EB8" w14:textId="77777777" w:rsidR="00A710E9" w:rsidRDefault="00A710E9" w:rsidP="00A710E9">
      <w:pPr>
        <w:spacing w:line="264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условиях высокой интенсивности движения большое значение прио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ретают вопросы оценки транспортно-эксплуатационных качеств дорог с поз</w:t>
      </w:r>
      <w:r>
        <w:rPr>
          <w:sz w:val="28"/>
          <w:szCs w:val="28"/>
        </w:rPr>
        <w:t>и</w:t>
      </w:r>
      <w:r>
        <w:rPr>
          <w:sz w:val="28"/>
          <w:szCs w:val="28"/>
        </w:rPr>
        <w:t>ций пропуска потока автомобилей. Расчет скоростей движения потока автом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билей позволяет решать важные технико-экономические задачи, вопросы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бора средств и методов организации движения.</w:t>
      </w:r>
    </w:p>
    <w:p w14:paraId="1B2EFEAD" w14:textId="77777777" w:rsidR="00A710E9" w:rsidRDefault="00A710E9" w:rsidP="00A710E9">
      <w:pPr>
        <w:pStyle w:val="a3"/>
        <w:spacing w:line="264" w:lineRule="auto"/>
      </w:pPr>
      <w:r>
        <w:t>Иследованиями доказано, что закономерность изменения средней скор</w:t>
      </w:r>
      <w:r>
        <w:t>о</w:t>
      </w:r>
      <w:r>
        <w:t>сти потока автомобилей на отдельном элементе дороги в одном направлении  в зависимости от интенсивности движения  можно описать функцией в</w:t>
      </w:r>
      <w:r>
        <w:t>и</w:t>
      </w:r>
      <w:r>
        <w:t>да:</w:t>
      </w:r>
    </w:p>
    <w:p w14:paraId="74ECE0A0" w14:textId="77777777" w:rsidR="00A710E9" w:rsidRDefault="00A710E9" w:rsidP="00A710E9">
      <w:pPr>
        <w:jc w:val="both"/>
      </w:pPr>
    </w:p>
    <w:p w14:paraId="3E7259A7" w14:textId="77777777" w:rsidR="00A710E9" w:rsidRDefault="00A710E9" w:rsidP="00A710E9">
      <w:pPr>
        <w:ind w:firstLine="1701"/>
        <w:jc w:val="both"/>
      </w:pPr>
      <w:r>
        <w:rPr>
          <w:position w:val="-18"/>
          <w:sz w:val="44"/>
          <w:lang w:val="en-US"/>
        </w:rPr>
        <w:object w:dxaOrig="740" w:dyaOrig="520" w14:anchorId="20D0D9D5">
          <v:shape id="_x0000_i1032" type="#_x0000_t75" style="width:36.75pt;height:26.25pt" o:ole="" fillcolor="window">
            <v:imagedata r:id="rId18" o:title=""/>
          </v:shape>
          <o:OLEObject Type="Embed" ProgID="Equation.3" ShapeID="_x0000_i1032" DrawAspect="Content" ObjectID="_1662544144" r:id="rId19"/>
        </w:object>
      </w:r>
      <w:r>
        <w:rPr>
          <w:sz w:val="44"/>
        </w:rPr>
        <w:t xml:space="preserve"> </w:t>
      </w:r>
      <w:r>
        <w:rPr>
          <w:sz w:val="44"/>
          <w:lang w:val="en-US"/>
        </w:rPr>
        <w:t>V</w:t>
      </w:r>
      <w:r>
        <w:rPr>
          <w:sz w:val="44"/>
          <w:vertAlign w:val="subscript"/>
        </w:rPr>
        <w:t xml:space="preserve">св </w:t>
      </w:r>
      <w:r>
        <w:rPr>
          <w:sz w:val="44"/>
        </w:rPr>
        <w:t xml:space="preserve">- </w:t>
      </w:r>
      <w:r>
        <w:rPr>
          <w:position w:val="-12"/>
          <w:sz w:val="44"/>
          <w:lang w:val="en-US"/>
        </w:rPr>
        <w:object w:dxaOrig="300" w:dyaOrig="360" w14:anchorId="07418A56">
          <v:shape id="_x0000_i1033" type="#_x0000_t75" style="width:22.5pt;height:27pt" o:ole="" fillcolor="window">
            <v:imagedata r:id="rId20" o:title=""/>
          </v:shape>
          <o:OLEObject Type="Embed" ProgID="Equation.3" ShapeID="_x0000_i1033" DrawAspect="Content" ObjectID="_1662544145" r:id="rId21"/>
        </w:object>
      </w:r>
      <w:r>
        <w:rPr>
          <w:sz w:val="44"/>
          <w:lang w:val="en-US"/>
        </w:rPr>
        <w:t>kα</w:t>
      </w:r>
      <w:r>
        <w:rPr>
          <w:sz w:val="44"/>
          <w:vertAlign w:val="subscript"/>
        </w:rPr>
        <w:t xml:space="preserve"> </w:t>
      </w:r>
      <w:r>
        <w:rPr>
          <w:sz w:val="44"/>
          <w:lang w:val="en-US"/>
        </w:rPr>
        <w:t>N</w:t>
      </w:r>
      <w:r>
        <w:rPr>
          <w:sz w:val="44"/>
          <w:vertAlign w:val="subscript"/>
        </w:rPr>
        <w:t>пр</w:t>
      </w:r>
      <w:r>
        <w:rPr>
          <w:vertAlign w:val="subscript"/>
        </w:rPr>
        <w:t xml:space="preserve"> </w:t>
      </w:r>
      <w:r>
        <w:rPr>
          <w:vertAlign w:val="subscript"/>
        </w:rPr>
        <w:tab/>
      </w:r>
      <w:r>
        <w:rPr>
          <w:sz w:val="28"/>
        </w:rPr>
        <w:t>при 0,01 &lt;</w:t>
      </w:r>
      <w:r>
        <w:rPr>
          <w:sz w:val="36"/>
          <w:lang w:val="en-US"/>
        </w:rPr>
        <w:t>Z</w:t>
      </w:r>
      <w:r>
        <w:rPr>
          <w:sz w:val="28"/>
        </w:rPr>
        <w:t>&lt;0,85</w:t>
      </w:r>
      <w:r>
        <w:t xml:space="preserve">                  (8.1)</w:t>
      </w:r>
    </w:p>
    <w:p w14:paraId="43E63B80" w14:textId="77777777" w:rsidR="00A710E9" w:rsidRDefault="00A710E9" w:rsidP="00A710E9">
      <w:pPr>
        <w:jc w:val="both"/>
      </w:pPr>
    </w:p>
    <w:p w14:paraId="7285838D" w14:textId="77777777" w:rsidR="00A710E9" w:rsidRDefault="00A710E9" w:rsidP="00A710E9">
      <w:r>
        <w:rPr>
          <w:sz w:val="44"/>
        </w:rPr>
        <w:t xml:space="preserve">                           </w:t>
      </w:r>
      <w:r>
        <w:rPr>
          <w:sz w:val="44"/>
          <w:lang w:val="en-US"/>
        </w:rPr>
        <w:t>V</w:t>
      </w:r>
      <w:r>
        <w:rPr>
          <w:sz w:val="44"/>
          <w:vertAlign w:val="subscript"/>
        </w:rPr>
        <w:t>св</w:t>
      </w:r>
      <w:r>
        <w:rPr>
          <w:sz w:val="44"/>
        </w:rPr>
        <w:t xml:space="preserve"> = </w:t>
      </w:r>
      <w:r>
        <w:rPr>
          <w:sz w:val="44"/>
          <w:lang w:val="en-US"/>
        </w:rPr>
        <w:t>γθV</w:t>
      </w:r>
      <w:r>
        <w:rPr>
          <w:sz w:val="44"/>
          <w:vertAlign w:val="subscript"/>
        </w:rPr>
        <w:t xml:space="preserve">0                                             </w:t>
      </w:r>
      <w:r>
        <w:t xml:space="preserve">            (8.2)</w:t>
      </w:r>
    </w:p>
    <w:p w14:paraId="0714A133" w14:textId="77777777" w:rsidR="00A710E9" w:rsidRDefault="00A710E9" w:rsidP="00A710E9">
      <w:pPr>
        <w:jc w:val="both"/>
      </w:pPr>
    </w:p>
    <w:p w14:paraId="3D78E770" w14:textId="77777777" w:rsidR="00A710E9" w:rsidRDefault="00A710E9" w:rsidP="00A710E9">
      <w:pPr>
        <w:ind w:left="1080" w:hanging="1080"/>
        <w:jc w:val="both"/>
        <w:rPr>
          <w:sz w:val="28"/>
        </w:rPr>
      </w:pPr>
      <w:r>
        <w:t xml:space="preserve">где </w:t>
      </w:r>
      <w:r>
        <w:rPr>
          <w:sz w:val="44"/>
          <w:lang w:val="en-US"/>
        </w:rPr>
        <w:t>V</w:t>
      </w:r>
      <w:r>
        <w:rPr>
          <w:sz w:val="44"/>
          <w:vertAlign w:val="subscript"/>
        </w:rPr>
        <w:t xml:space="preserve">св – </w:t>
      </w:r>
      <w:r>
        <w:rPr>
          <w:sz w:val="28"/>
        </w:rPr>
        <w:t>скорость свободного движения автомобилей в определенных доро</w:t>
      </w:r>
      <w:r>
        <w:rPr>
          <w:sz w:val="28"/>
        </w:rPr>
        <w:t>ж</w:t>
      </w:r>
      <w:r>
        <w:rPr>
          <w:sz w:val="28"/>
        </w:rPr>
        <w:t>ных услов</w:t>
      </w:r>
      <w:r>
        <w:rPr>
          <w:sz w:val="28"/>
        </w:rPr>
        <w:t>и</w:t>
      </w:r>
      <w:r>
        <w:rPr>
          <w:sz w:val="28"/>
        </w:rPr>
        <w:t>ях, км\ч;</w:t>
      </w:r>
    </w:p>
    <w:p w14:paraId="62537938" w14:textId="77777777" w:rsidR="00A710E9" w:rsidRDefault="00A710E9" w:rsidP="00A710E9">
      <w:pPr>
        <w:ind w:left="1080" w:hanging="1080"/>
        <w:jc w:val="both"/>
        <w:rPr>
          <w:sz w:val="28"/>
        </w:rPr>
      </w:pPr>
      <w:r>
        <w:lastRenderedPageBreak/>
        <w:t xml:space="preserve">        </w:t>
      </w:r>
      <w:r>
        <w:rPr>
          <w:sz w:val="40"/>
          <w:lang w:val="en-US"/>
        </w:rPr>
        <w:t>γ</w:t>
      </w:r>
      <w:r>
        <w:t xml:space="preserve"> – </w:t>
      </w:r>
      <w:r>
        <w:rPr>
          <w:sz w:val="28"/>
        </w:rPr>
        <w:t>коэффициент, учитывающий средневзвешенное влияние состояния д</w:t>
      </w:r>
      <w:r>
        <w:rPr>
          <w:sz w:val="28"/>
        </w:rPr>
        <w:t>о</w:t>
      </w:r>
      <w:r>
        <w:rPr>
          <w:sz w:val="28"/>
        </w:rPr>
        <w:t>рожного п</w:t>
      </w:r>
      <w:r>
        <w:rPr>
          <w:sz w:val="28"/>
        </w:rPr>
        <w:t>о</w:t>
      </w:r>
      <w:r>
        <w:rPr>
          <w:sz w:val="28"/>
        </w:rPr>
        <w:t xml:space="preserve">крытия на </w:t>
      </w:r>
      <w:r>
        <w:rPr>
          <w:sz w:val="36"/>
        </w:rPr>
        <w:t>V</w:t>
      </w:r>
      <w:r>
        <w:rPr>
          <w:sz w:val="36"/>
          <w:vertAlign w:val="subscript"/>
        </w:rPr>
        <w:t>п</w:t>
      </w:r>
      <w:r>
        <w:rPr>
          <w:sz w:val="28"/>
          <w:vertAlign w:val="subscript"/>
        </w:rPr>
        <w:t xml:space="preserve"> </w:t>
      </w:r>
      <w:r>
        <w:rPr>
          <w:sz w:val="28"/>
        </w:rPr>
        <w:t>в зависимости от погодных условий;</w:t>
      </w:r>
    </w:p>
    <w:p w14:paraId="375E48C3" w14:textId="77777777" w:rsidR="00A710E9" w:rsidRDefault="00A710E9" w:rsidP="00A710E9">
      <w:pPr>
        <w:ind w:left="1080" w:hanging="513"/>
        <w:jc w:val="both"/>
        <w:rPr>
          <w:sz w:val="28"/>
        </w:rPr>
      </w:pPr>
      <w:r>
        <w:rPr>
          <w:sz w:val="36"/>
          <w:lang w:val="en-US"/>
        </w:rPr>
        <w:t>θ</w:t>
      </w:r>
      <w:r>
        <w:t xml:space="preserve"> – </w:t>
      </w:r>
      <w:r>
        <w:rPr>
          <w:sz w:val="28"/>
        </w:rPr>
        <w:t>коэффициент, учитывающий влияние геометрических элементов дор</w:t>
      </w:r>
      <w:r>
        <w:rPr>
          <w:sz w:val="28"/>
        </w:rPr>
        <w:t>о</w:t>
      </w:r>
      <w:r>
        <w:rPr>
          <w:sz w:val="28"/>
        </w:rPr>
        <w:t>ги, состава потока и средств организации движения;</w:t>
      </w:r>
    </w:p>
    <w:p w14:paraId="371A3E80" w14:textId="77777777" w:rsidR="00A710E9" w:rsidRDefault="00A710E9" w:rsidP="00A710E9">
      <w:pPr>
        <w:ind w:left="1080" w:hanging="513"/>
        <w:jc w:val="both"/>
        <w:rPr>
          <w:sz w:val="28"/>
        </w:rPr>
      </w:pPr>
      <w:r>
        <w:rPr>
          <w:sz w:val="36"/>
          <w:lang w:val="en-US"/>
        </w:rPr>
        <w:t>V</w:t>
      </w:r>
      <w:r>
        <w:rPr>
          <w:sz w:val="36"/>
          <w:vertAlign w:val="subscript"/>
        </w:rPr>
        <w:t>0</w:t>
      </w:r>
      <w:r>
        <w:rPr>
          <w:vertAlign w:val="subscript"/>
        </w:rPr>
        <w:t xml:space="preserve"> </w:t>
      </w:r>
      <w:r>
        <w:t xml:space="preserve">- </w:t>
      </w:r>
      <w:r>
        <w:rPr>
          <w:sz w:val="28"/>
        </w:rPr>
        <w:t>средняя скорость свободного движения однородного потока, состо</w:t>
      </w:r>
      <w:r>
        <w:rPr>
          <w:sz w:val="28"/>
        </w:rPr>
        <w:t>я</w:t>
      </w:r>
      <w:r>
        <w:rPr>
          <w:sz w:val="28"/>
        </w:rPr>
        <w:t>щих из легковых автомобилей на прямолинейном горизонтальном участке восьмиполосной городской магистрали непрерывного движ</w:t>
      </w:r>
      <w:r>
        <w:rPr>
          <w:sz w:val="28"/>
        </w:rPr>
        <w:t>е</w:t>
      </w:r>
      <w:r>
        <w:rPr>
          <w:sz w:val="28"/>
        </w:rPr>
        <w:t>ния (р</w:t>
      </w:r>
      <w:r>
        <w:rPr>
          <w:sz w:val="28"/>
        </w:rPr>
        <w:t>е</w:t>
      </w:r>
      <w:r>
        <w:rPr>
          <w:sz w:val="28"/>
        </w:rPr>
        <w:t xml:space="preserve">комендовано принимать </w:t>
      </w:r>
      <w:r>
        <w:rPr>
          <w:sz w:val="36"/>
          <w:lang w:val="en-US"/>
        </w:rPr>
        <w:t>V</w:t>
      </w:r>
      <w:r>
        <w:rPr>
          <w:sz w:val="36"/>
          <w:vertAlign w:val="subscript"/>
        </w:rPr>
        <w:t>0</w:t>
      </w:r>
      <w:r>
        <w:rPr>
          <w:sz w:val="36"/>
        </w:rPr>
        <w:t xml:space="preserve"> </w:t>
      </w:r>
      <w:r>
        <w:rPr>
          <w:sz w:val="28"/>
        </w:rPr>
        <w:t>= 70 км\ч;</w:t>
      </w:r>
    </w:p>
    <w:p w14:paraId="04DC904B" w14:textId="77777777" w:rsidR="00A710E9" w:rsidRDefault="00A710E9" w:rsidP="00A710E9">
      <w:pPr>
        <w:ind w:left="1080" w:hanging="513"/>
        <w:jc w:val="both"/>
        <w:rPr>
          <w:sz w:val="28"/>
        </w:rPr>
      </w:pPr>
      <w:r>
        <w:rPr>
          <w:position w:val="-12"/>
          <w:sz w:val="36"/>
        </w:rPr>
        <w:object w:dxaOrig="300" w:dyaOrig="360" w14:anchorId="7864C36E">
          <v:shape id="_x0000_i1034" type="#_x0000_t75" style="width:21.75pt;height:26.25pt" o:ole="" fillcolor="window">
            <v:imagedata r:id="rId22" o:title=""/>
          </v:shape>
          <o:OLEObject Type="Embed" ProgID="Equation.3" ShapeID="_x0000_i1034" DrawAspect="Content" ObjectID="_1662544146" r:id="rId23"/>
        </w:object>
      </w:r>
      <w:r>
        <w:rPr>
          <w:sz w:val="36"/>
        </w:rPr>
        <w:t xml:space="preserve"> </w:t>
      </w:r>
      <w:r>
        <w:t xml:space="preserve">- </w:t>
      </w:r>
      <w:r>
        <w:rPr>
          <w:sz w:val="28"/>
        </w:rPr>
        <w:t>коэффициент, учитывающий долю легковых автомобилей в составе потока;</w:t>
      </w:r>
    </w:p>
    <w:p w14:paraId="1C982DEB" w14:textId="77777777" w:rsidR="00A710E9" w:rsidRDefault="00A710E9" w:rsidP="00A710E9">
      <w:pPr>
        <w:ind w:left="851" w:hanging="284"/>
        <w:jc w:val="both"/>
        <w:rPr>
          <w:sz w:val="28"/>
        </w:rPr>
      </w:pPr>
      <w:r>
        <w:rPr>
          <w:sz w:val="36"/>
          <w:lang w:val="en-US"/>
        </w:rPr>
        <w:t>k</w:t>
      </w:r>
      <w:r>
        <w:rPr>
          <w:sz w:val="36"/>
        </w:rPr>
        <w:t>α</w:t>
      </w:r>
      <w:r>
        <w:t xml:space="preserve"> – </w:t>
      </w:r>
      <w:r>
        <w:rPr>
          <w:sz w:val="28"/>
        </w:rPr>
        <w:t>коэффициент, учитывающий наличие дорожной разметки:</w:t>
      </w:r>
    </w:p>
    <w:p w14:paraId="15264B58" w14:textId="77777777" w:rsidR="00A710E9" w:rsidRDefault="00A710E9" w:rsidP="00A710E9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36"/>
          <w:szCs w:val="28"/>
          <w:lang w:val="en-US"/>
        </w:rPr>
        <w:t>N</w:t>
      </w:r>
      <w:r>
        <w:rPr>
          <w:sz w:val="28"/>
          <w:szCs w:val="28"/>
        </w:rPr>
        <w:t xml:space="preserve"> – интенсивность движения, авт./ч.</w:t>
      </w:r>
    </w:p>
    <w:p w14:paraId="79252091" w14:textId="77777777" w:rsidR="00A710E9" w:rsidRDefault="00A710E9" w:rsidP="00A710E9">
      <w:pPr>
        <w:ind w:firstLine="709"/>
        <w:jc w:val="both"/>
        <w:rPr>
          <w:sz w:val="28"/>
        </w:rPr>
      </w:pPr>
      <w:r>
        <w:rPr>
          <w:sz w:val="28"/>
        </w:rPr>
        <w:t>Значения коэффициентов, входящих в формулы (8.1) и (8.2), определяют следующим образом:</w:t>
      </w:r>
    </w:p>
    <w:p w14:paraId="205F6452" w14:textId="77777777" w:rsidR="00A710E9" w:rsidRDefault="00A710E9" w:rsidP="00A710E9">
      <w:pPr>
        <w:ind w:hanging="284"/>
        <w:jc w:val="both"/>
      </w:pPr>
    </w:p>
    <w:p w14:paraId="06986B32" w14:textId="77777777" w:rsidR="00A710E9" w:rsidRDefault="00A710E9" w:rsidP="00A710E9">
      <w:pPr>
        <w:ind w:firstLine="1701"/>
        <w:jc w:val="both"/>
      </w:pPr>
      <w:r>
        <w:rPr>
          <w:sz w:val="48"/>
          <w:lang w:val="en-US"/>
        </w:rPr>
        <w:t>γ</w:t>
      </w:r>
      <w:r>
        <w:rPr>
          <w:sz w:val="48"/>
        </w:rPr>
        <w:t xml:space="preserve"> = </w:t>
      </w:r>
      <w:r>
        <w:rPr>
          <w:position w:val="-44"/>
          <w:sz w:val="48"/>
          <w:lang w:val="en-US"/>
        </w:rPr>
        <w:object w:dxaOrig="4380" w:dyaOrig="980" w14:anchorId="4CAA4A06">
          <v:shape id="_x0000_i1035" type="#_x0000_t75" style="width:219pt;height:48.75pt" o:ole="" fillcolor="window">
            <v:imagedata r:id="rId24" o:title=""/>
          </v:shape>
          <o:OLEObject Type="Embed" ProgID="Equation.3" ShapeID="_x0000_i1035" DrawAspect="Content" ObjectID="_1662544147" r:id="rId25"/>
        </w:object>
      </w:r>
      <w:r>
        <w:rPr>
          <w:sz w:val="48"/>
        </w:rPr>
        <w:t>,</w:t>
      </w:r>
      <w:r>
        <w:rPr>
          <w:sz w:val="52"/>
        </w:rPr>
        <w:t xml:space="preserve">       </w:t>
      </w:r>
      <w:r>
        <w:t xml:space="preserve">               (8.3)</w:t>
      </w:r>
    </w:p>
    <w:p w14:paraId="205502A1" w14:textId="77777777" w:rsidR="00A710E9" w:rsidRDefault="00A710E9" w:rsidP="00A710E9">
      <w:pPr>
        <w:ind w:firstLine="1701"/>
        <w:jc w:val="both"/>
      </w:pPr>
    </w:p>
    <w:p w14:paraId="7852AD6E" w14:textId="77777777" w:rsidR="00A710E9" w:rsidRDefault="00A710E9" w:rsidP="00A710E9">
      <w:pPr>
        <w:ind w:left="2700" w:hanging="2700"/>
        <w:jc w:val="both"/>
        <w:rPr>
          <w:sz w:val="28"/>
        </w:rPr>
      </w:pPr>
      <w:r>
        <w:t xml:space="preserve">где </w:t>
      </w:r>
      <w:r>
        <w:rPr>
          <w:sz w:val="36"/>
        </w:rPr>
        <w:t>m</w:t>
      </w:r>
      <w:r>
        <w:rPr>
          <w:sz w:val="36"/>
          <w:vertAlign w:val="subscript"/>
        </w:rPr>
        <w:t>1</w:t>
      </w:r>
      <w:r>
        <w:rPr>
          <w:sz w:val="36"/>
        </w:rPr>
        <w:t>,</w:t>
      </w:r>
      <w:r>
        <w:rPr>
          <w:sz w:val="36"/>
          <w:vertAlign w:val="subscript"/>
        </w:rPr>
        <w:t xml:space="preserve"> </w:t>
      </w:r>
      <w:r>
        <w:rPr>
          <w:sz w:val="36"/>
        </w:rPr>
        <w:t>m</w:t>
      </w:r>
      <w:r>
        <w:rPr>
          <w:sz w:val="36"/>
          <w:vertAlign w:val="subscript"/>
        </w:rPr>
        <w:t>2</w:t>
      </w:r>
      <w:r>
        <w:rPr>
          <w:sz w:val="36"/>
        </w:rPr>
        <w:t>,</w:t>
      </w:r>
      <w:r>
        <w:rPr>
          <w:sz w:val="36"/>
          <w:vertAlign w:val="subscript"/>
        </w:rPr>
        <w:t xml:space="preserve"> </w:t>
      </w:r>
      <w:r>
        <w:rPr>
          <w:sz w:val="36"/>
        </w:rPr>
        <w:t>m</w:t>
      </w:r>
      <w:r>
        <w:rPr>
          <w:sz w:val="36"/>
          <w:vertAlign w:val="subscript"/>
        </w:rPr>
        <w:t>3</w:t>
      </w:r>
      <w:r>
        <w:rPr>
          <w:sz w:val="36"/>
        </w:rPr>
        <w:t>,</w:t>
      </w:r>
      <w:r>
        <w:rPr>
          <w:sz w:val="36"/>
          <w:vertAlign w:val="subscript"/>
        </w:rPr>
        <w:t xml:space="preserve"> </w:t>
      </w:r>
      <w:r>
        <w:rPr>
          <w:sz w:val="36"/>
        </w:rPr>
        <w:t>m</w:t>
      </w:r>
      <w:r>
        <w:rPr>
          <w:sz w:val="36"/>
          <w:vertAlign w:val="subscript"/>
        </w:rPr>
        <w:t>4</w:t>
      </w:r>
      <w:r>
        <w:t xml:space="preserve"> – </w:t>
      </w:r>
      <w:r>
        <w:rPr>
          <w:sz w:val="28"/>
        </w:rPr>
        <w:t>соответственно число дней эксплуатации с гололедом, влажным покрытием, снежным покровом на проезжей части и сухим покрытием (определяют по климатич</w:t>
      </w:r>
      <w:r>
        <w:rPr>
          <w:sz w:val="28"/>
        </w:rPr>
        <w:t>е</w:t>
      </w:r>
      <w:r>
        <w:rPr>
          <w:sz w:val="28"/>
        </w:rPr>
        <w:t>ским справочн</w:t>
      </w:r>
      <w:r>
        <w:rPr>
          <w:sz w:val="28"/>
        </w:rPr>
        <w:t>и</w:t>
      </w:r>
      <w:r>
        <w:rPr>
          <w:sz w:val="28"/>
        </w:rPr>
        <w:t>кам);</w:t>
      </w:r>
    </w:p>
    <w:p w14:paraId="16D45817" w14:textId="77777777" w:rsidR="00A710E9" w:rsidRDefault="00A710E9" w:rsidP="00A710E9">
      <w:pPr>
        <w:ind w:left="2700" w:hanging="2133"/>
        <w:jc w:val="both"/>
        <w:rPr>
          <w:sz w:val="28"/>
        </w:rPr>
      </w:pPr>
      <w:r>
        <w:rPr>
          <w:sz w:val="36"/>
        </w:rPr>
        <w:t>g</w:t>
      </w:r>
      <w:r>
        <w:rPr>
          <w:sz w:val="36"/>
          <w:vertAlign w:val="subscript"/>
        </w:rPr>
        <w:t>1</w:t>
      </w:r>
      <w:r>
        <w:rPr>
          <w:sz w:val="36"/>
        </w:rPr>
        <w:t>, g</w:t>
      </w:r>
      <w:r>
        <w:rPr>
          <w:sz w:val="36"/>
          <w:vertAlign w:val="subscript"/>
        </w:rPr>
        <w:t>2</w:t>
      </w:r>
      <w:r>
        <w:rPr>
          <w:sz w:val="36"/>
        </w:rPr>
        <w:t>,</w:t>
      </w:r>
      <w:r>
        <w:rPr>
          <w:sz w:val="36"/>
          <w:vertAlign w:val="subscript"/>
        </w:rPr>
        <w:t xml:space="preserve">  </w:t>
      </w:r>
      <w:r>
        <w:rPr>
          <w:sz w:val="36"/>
        </w:rPr>
        <w:t>g</w:t>
      </w:r>
      <w:r>
        <w:rPr>
          <w:sz w:val="36"/>
          <w:vertAlign w:val="subscript"/>
        </w:rPr>
        <w:t>3</w:t>
      </w:r>
      <w:r>
        <w:rPr>
          <w:sz w:val="36"/>
        </w:rPr>
        <w:t>,</w:t>
      </w:r>
      <w:r>
        <w:rPr>
          <w:sz w:val="36"/>
          <w:vertAlign w:val="subscript"/>
        </w:rPr>
        <w:t xml:space="preserve"> </w:t>
      </w:r>
      <w:r>
        <w:rPr>
          <w:sz w:val="36"/>
        </w:rPr>
        <w:t>g</w:t>
      </w:r>
      <w:r>
        <w:rPr>
          <w:sz w:val="36"/>
          <w:vertAlign w:val="subscript"/>
        </w:rPr>
        <w:t>4</w:t>
      </w:r>
      <w:r>
        <w:t xml:space="preserve"> – </w:t>
      </w:r>
      <w:r>
        <w:rPr>
          <w:sz w:val="28"/>
        </w:rPr>
        <w:t>коэффициент снижения скоростей соответственно при г</w:t>
      </w:r>
      <w:r>
        <w:rPr>
          <w:sz w:val="28"/>
        </w:rPr>
        <w:t>о</w:t>
      </w:r>
      <w:r>
        <w:rPr>
          <w:sz w:val="28"/>
        </w:rPr>
        <w:t>лоледе (</w:t>
      </w:r>
      <w:r>
        <w:rPr>
          <w:sz w:val="36"/>
        </w:rPr>
        <w:t>g</w:t>
      </w:r>
      <w:r>
        <w:rPr>
          <w:sz w:val="36"/>
          <w:vertAlign w:val="subscript"/>
        </w:rPr>
        <w:t>1</w:t>
      </w:r>
      <w:r>
        <w:rPr>
          <w:sz w:val="28"/>
        </w:rPr>
        <w:t>=0,45), влажном покрытии (</w:t>
      </w:r>
      <w:r>
        <w:rPr>
          <w:sz w:val="36"/>
        </w:rPr>
        <w:t>g</w:t>
      </w:r>
      <w:r>
        <w:rPr>
          <w:sz w:val="36"/>
          <w:vertAlign w:val="subscript"/>
        </w:rPr>
        <w:t>2</w:t>
      </w:r>
      <w:r>
        <w:rPr>
          <w:sz w:val="28"/>
        </w:rPr>
        <w:t>=0,85), снежном п</w:t>
      </w:r>
      <w:r>
        <w:rPr>
          <w:sz w:val="28"/>
        </w:rPr>
        <w:t>о</w:t>
      </w:r>
      <w:r>
        <w:rPr>
          <w:sz w:val="28"/>
        </w:rPr>
        <w:t>крове (</w:t>
      </w:r>
      <w:r>
        <w:rPr>
          <w:sz w:val="36"/>
        </w:rPr>
        <w:t>g</w:t>
      </w:r>
      <w:r>
        <w:rPr>
          <w:sz w:val="36"/>
          <w:vertAlign w:val="subscript"/>
        </w:rPr>
        <w:t>3</w:t>
      </w:r>
      <w:r>
        <w:rPr>
          <w:sz w:val="28"/>
        </w:rPr>
        <w:t>=0,8) и сухом состоянии проезжей части (</w:t>
      </w:r>
      <w:r>
        <w:rPr>
          <w:sz w:val="36"/>
        </w:rPr>
        <w:t>g</w:t>
      </w:r>
      <w:r>
        <w:rPr>
          <w:sz w:val="36"/>
          <w:vertAlign w:val="subscript"/>
        </w:rPr>
        <w:t>4</w:t>
      </w:r>
      <w:r>
        <w:rPr>
          <w:sz w:val="28"/>
        </w:rPr>
        <w:t>=1,0).</w:t>
      </w:r>
    </w:p>
    <w:p w14:paraId="6B441909" w14:textId="77777777" w:rsidR="00A710E9" w:rsidRDefault="00A710E9" w:rsidP="00A710E9">
      <w:pPr>
        <w:ind w:left="1440" w:firstLine="261"/>
        <w:jc w:val="both"/>
      </w:pPr>
    </w:p>
    <w:p w14:paraId="2E814E54" w14:textId="77777777" w:rsidR="00A710E9" w:rsidRDefault="00A710E9" w:rsidP="00A710E9">
      <w:pPr>
        <w:ind w:left="1440" w:firstLine="261"/>
        <w:jc w:val="both"/>
      </w:pPr>
      <w:r>
        <w:rPr>
          <w:sz w:val="44"/>
        </w:rPr>
        <w:t xml:space="preserve">     </w:t>
      </w:r>
      <w:r>
        <w:rPr>
          <w:sz w:val="44"/>
          <w:lang w:val="en-US"/>
        </w:rPr>
        <w:t>θ</w:t>
      </w:r>
      <w:r>
        <w:rPr>
          <w:sz w:val="44"/>
        </w:rPr>
        <w:t>=τ</w:t>
      </w:r>
      <w:r>
        <w:rPr>
          <w:sz w:val="44"/>
          <w:vertAlign w:val="subscript"/>
        </w:rPr>
        <w:t>1</w:t>
      </w:r>
      <w:r>
        <w:rPr>
          <w:sz w:val="44"/>
        </w:rPr>
        <w:t>τ</w:t>
      </w:r>
      <w:r>
        <w:rPr>
          <w:sz w:val="44"/>
          <w:vertAlign w:val="subscript"/>
        </w:rPr>
        <w:t>2</w:t>
      </w:r>
      <w:r>
        <w:rPr>
          <w:sz w:val="44"/>
        </w:rPr>
        <w:t>τ</w:t>
      </w:r>
      <w:r>
        <w:rPr>
          <w:sz w:val="44"/>
          <w:vertAlign w:val="subscript"/>
        </w:rPr>
        <w:t xml:space="preserve">3                                                                          </w:t>
      </w:r>
      <w:r>
        <w:t>(8.4)</w:t>
      </w:r>
    </w:p>
    <w:p w14:paraId="31A6C143" w14:textId="77777777" w:rsidR="00A710E9" w:rsidRDefault="00A710E9" w:rsidP="00A710E9">
      <w:pPr>
        <w:jc w:val="both"/>
        <w:rPr>
          <w:sz w:val="28"/>
        </w:rPr>
      </w:pPr>
      <w:r>
        <w:rPr>
          <w:sz w:val="28"/>
        </w:rPr>
        <w:t>где</w:t>
      </w:r>
      <w:r>
        <w:rPr>
          <w:sz w:val="44"/>
        </w:rPr>
        <w:t xml:space="preserve"> τ</w:t>
      </w:r>
      <w:r>
        <w:rPr>
          <w:sz w:val="44"/>
          <w:vertAlign w:val="subscript"/>
        </w:rPr>
        <w:t>1</w:t>
      </w:r>
      <w:r>
        <w:rPr>
          <w:sz w:val="36"/>
        </w:rPr>
        <w:t xml:space="preserve"> </w:t>
      </w:r>
      <w:r>
        <w:t xml:space="preserve">– </w:t>
      </w:r>
      <w:r>
        <w:rPr>
          <w:sz w:val="28"/>
        </w:rPr>
        <w:t>коэффициент, учитывающий влияние продольного уклона: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022"/>
        <w:gridCol w:w="1022"/>
        <w:gridCol w:w="1022"/>
        <w:gridCol w:w="1023"/>
        <w:gridCol w:w="1022"/>
        <w:gridCol w:w="1022"/>
        <w:gridCol w:w="1022"/>
        <w:gridCol w:w="1023"/>
      </w:tblGrid>
      <w:tr w:rsidR="00A710E9" w14:paraId="4B85AD21" w14:textId="77777777" w:rsidTr="00A170B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6550EB86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Уклон, ‰</w:t>
            </w:r>
          </w:p>
        </w:tc>
        <w:tc>
          <w:tcPr>
            <w:tcW w:w="1022" w:type="dxa"/>
            <w:vAlign w:val="center"/>
          </w:tcPr>
          <w:p w14:paraId="6C6858C1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022" w:type="dxa"/>
            <w:vAlign w:val="center"/>
          </w:tcPr>
          <w:p w14:paraId="7A21E596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022" w:type="dxa"/>
            <w:vAlign w:val="center"/>
          </w:tcPr>
          <w:p w14:paraId="0171A6E7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023" w:type="dxa"/>
            <w:vAlign w:val="center"/>
          </w:tcPr>
          <w:p w14:paraId="001CA5B1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022" w:type="dxa"/>
            <w:vAlign w:val="center"/>
          </w:tcPr>
          <w:p w14:paraId="660D2C8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022" w:type="dxa"/>
            <w:vAlign w:val="center"/>
          </w:tcPr>
          <w:p w14:paraId="22710E7E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022" w:type="dxa"/>
            <w:vAlign w:val="center"/>
          </w:tcPr>
          <w:p w14:paraId="6645B9A2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023" w:type="dxa"/>
            <w:vAlign w:val="center"/>
          </w:tcPr>
          <w:p w14:paraId="1BEF6F18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  <w:tr w:rsidR="00A710E9" w14:paraId="6B8F975B" w14:textId="77777777" w:rsidTr="00A170B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624FBAC8" w14:textId="77777777" w:rsidR="00A710E9" w:rsidRDefault="00A710E9" w:rsidP="00A170BB">
            <w:pPr>
              <w:jc w:val="center"/>
            </w:pPr>
            <w:r>
              <w:rPr>
                <w:sz w:val="44"/>
              </w:rPr>
              <w:t>τ</w:t>
            </w:r>
            <w:r>
              <w:rPr>
                <w:sz w:val="44"/>
                <w:vertAlign w:val="subscript"/>
              </w:rPr>
              <w:t>1</w:t>
            </w:r>
          </w:p>
        </w:tc>
        <w:tc>
          <w:tcPr>
            <w:tcW w:w="1022" w:type="dxa"/>
            <w:vAlign w:val="center"/>
          </w:tcPr>
          <w:p w14:paraId="27BD64CC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1022" w:type="dxa"/>
            <w:vAlign w:val="center"/>
          </w:tcPr>
          <w:p w14:paraId="27D0AD4B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0,92</w:t>
            </w:r>
          </w:p>
        </w:tc>
        <w:tc>
          <w:tcPr>
            <w:tcW w:w="1022" w:type="dxa"/>
            <w:vAlign w:val="center"/>
          </w:tcPr>
          <w:p w14:paraId="0B94DF28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0,84</w:t>
            </w:r>
          </w:p>
        </w:tc>
        <w:tc>
          <w:tcPr>
            <w:tcW w:w="1023" w:type="dxa"/>
            <w:vAlign w:val="center"/>
          </w:tcPr>
          <w:p w14:paraId="6941AAE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0,76</w:t>
            </w:r>
          </w:p>
        </w:tc>
        <w:tc>
          <w:tcPr>
            <w:tcW w:w="1022" w:type="dxa"/>
            <w:vAlign w:val="center"/>
          </w:tcPr>
          <w:p w14:paraId="1745D0DC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0,68</w:t>
            </w:r>
          </w:p>
        </w:tc>
        <w:tc>
          <w:tcPr>
            <w:tcW w:w="1022" w:type="dxa"/>
            <w:vAlign w:val="center"/>
          </w:tcPr>
          <w:p w14:paraId="6C6A4E3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0,56</w:t>
            </w:r>
          </w:p>
        </w:tc>
        <w:tc>
          <w:tcPr>
            <w:tcW w:w="1022" w:type="dxa"/>
            <w:vAlign w:val="center"/>
          </w:tcPr>
          <w:p w14:paraId="4547094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0,45</w:t>
            </w:r>
          </w:p>
        </w:tc>
        <w:tc>
          <w:tcPr>
            <w:tcW w:w="1023" w:type="dxa"/>
            <w:vAlign w:val="center"/>
          </w:tcPr>
          <w:p w14:paraId="513B5097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0,34</w:t>
            </w:r>
          </w:p>
        </w:tc>
      </w:tr>
    </w:tbl>
    <w:p w14:paraId="7EAE6A7A" w14:textId="77777777" w:rsidR="00A710E9" w:rsidRDefault="00A710E9" w:rsidP="00A710E9">
      <w:pPr>
        <w:jc w:val="both"/>
      </w:pPr>
    </w:p>
    <w:p w14:paraId="0437C43C" w14:textId="77777777" w:rsidR="00A710E9" w:rsidRDefault="00A710E9" w:rsidP="00A710E9">
      <w:pPr>
        <w:jc w:val="both"/>
        <w:rPr>
          <w:sz w:val="28"/>
        </w:rPr>
      </w:pPr>
      <w:r>
        <w:rPr>
          <w:sz w:val="44"/>
        </w:rPr>
        <w:t>τ</w:t>
      </w:r>
      <w:r>
        <w:rPr>
          <w:sz w:val="44"/>
          <w:vertAlign w:val="subscript"/>
        </w:rPr>
        <w:t>2</w:t>
      </w:r>
      <w:r>
        <w:rPr>
          <w:sz w:val="44"/>
        </w:rPr>
        <w:t xml:space="preserve"> </w:t>
      </w:r>
      <w:r>
        <w:t xml:space="preserve">– </w:t>
      </w:r>
      <w:r>
        <w:rPr>
          <w:sz w:val="28"/>
        </w:rPr>
        <w:t>коэффициент, учитывающий влияние состава транспортного потока на скорость св</w:t>
      </w:r>
      <w:r>
        <w:rPr>
          <w:sz w:val="28"/>
        </w:rPr>
        <w:t>о</w:t>
      </w:r>
      <w:r>
        <w:rPr>
          <w:sz w:val="28"/>
        </w:rPr>
        <w:t>бодного движения: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794"/>
        <w:gridCol w:w="1231"/>
        <w:gridCol w:w="1231"/>
        <w:gridCol w:w="1231"/>
        <w:gridCol w:w="1231"/>
        <w:gridCol w:w="1231"/>
        <w:gridCol w:w="1231"/>
      </w:tblGrid>
      <w:tr w:rsidR="00A710E9" w14:paraId="2367E640" w14:textId="77777777" w:rsidTr="00A170B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6A6FD34A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Доля ле</w:t>
            </w:r>
            <w:r>
              <w:rPr>
                <w:sz w:val="28"/>
              </w:rPr>
              <w:t>г</w:t>
            </w:r>
            <w:r>
              <w:rPr>
                <w:sz w:val="28"/>
              </w:rPr>
              <w:t xml:space="preserve">ковых </w:t>
            </w:r>
            <w:r>
              <w:rPr>
                <w:sz w:val="28"/>
              </w:rPr>
              <w:lastRenderedPageBreak/>
              <w:t>а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>т.  в п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 xml:space="preserve">токе </w:t>
            </w:r>
            <w:r>
              <w:rPr>
                <w:sz w:val="36"/>
              </w:rPr>
              <w:t>р</w:t>
            </w:r>
            <w:r>
              <w:rPr>
                <w:sz w:val="28"/>
              </w:rPr>
              <w:t>, %</w:t>
            </w:r>
          </w:p>
        </w:tc>
        <w:tc>
          <w:tcPr>
            <w:tcW w:w="794" w:type="dxa"/>
            <w:vAlign w:val="center"/>
          </w:tcPr>
          <w:p w14:paraId="5F099F23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100</w:t>
            </w:r>
          </w:p>
        </w:tc>
        <w:tc>
          <w:tcPr>
            <w:tcW w:w="1231" w:type="dxa"/>
            <w:vAlign w:val="center"/>
          </w:tcPr>
          <w:p w14:paraId="0F2AF91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231" w:type="dxa"/>
            <w:vAlign w:val="center"/>
          </w:tcPr>
          <w:p w14:paraId="7EA2354D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231" w:type="dxa"/>
            <w:vAlign w:val="center"/>
          </w:tcPr>
          <w:p w14:paraId="2FE3BE4A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231" w:type="dxa"/>
            <w:vAlign w:val="center"/>
          </w:tcPr>
          <w:p w14:paraId="4F07E556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31" w:type="dxa"/>
            <w:vAlign w:val="center"/>
          </w:tcPr>
          <w:p w14:paraId="7CF606E1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31" w:type="dxa"/>
            <w:vAlign w:val="center"/>
          </w:tcPr>
          <w:p w14:paraId="0572E27F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 w:rsidR="00A710E9" w14:paraId="16620340" w14:textId="77777777" w:rsidTr="00A170BB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14:paraId="63F8DCFF" w14:textId="77777777" w:rsidR="00A710E9" w:rsidRDefault="00A710E9" w:rsidP="00A170BB">
            <w:pPr>
              <w:jc w:val="center"/>
            </w:pPr>
            <w:r>
              <w:rPr>
                <w:sz w:val="44"/>
              </w:rPr>
              <w:t>τ</w:t>
            </w:r>
            <w:r>
              <w:rPr>
                <w:sz w:val="44"/>
                <w:vertAlign w:val="subscript"/>
              </w:rPr>
              <w:t>2</w:t>
            </w:r>
          </w:p>
        </w:tc>
        <w:tc>
          <w:tcPr>
            <w:tcW w:w="794" w:type="dxa"/>
            <w:vAlign w:val="center"/>
          </w:tcPr>
          <w:p w14:paraId="5D4301DE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1" w:type="dxa"/>
            <w:vAlign w:val="center"/>
          </w:tcPr>
          <w:p w14:paraId="6EAB9CAE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</w:t>
            </w:r>
          </w:p>
        </w:tc>
        <w:tc>
          <w:tcPr>
            <w:tcW w:w="1231" w:type="dxa"/>
            <w:vAlign w:val="center"/>
          </w:tcPr>
          <w:p w14:paraId="48A6A2CA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1231" w:type="dxa"/>
            <w:vAlign w:val="center"/>
          </w:tcPr>
          <w:p w14:paraId="3BC008A8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0,78</w:t>
            </w:r>
          </w:p>
        </w:tc>
        <w:tc>
          <w:tcPr>
            <w:tcW w:w="1231" w:type="dxa"/>
            <w:vAlign w:val="center"/>
          </w:tcPr>
          <w:p w14:paraId="5118F6BD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0,75</w:t>
            </w:r>
          </w:p>
        </w:tc>
        <w:tc>
          <w:tcPr>
            <w:tcW w:w="1231" w:type="dxa"/>
            <w:vAlign w:val="center"/>
          </w:tcPr>
          <w:p w14:paraId="45BE851B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0,67</w:t>
            </w:r>
          </w:p>
        </w:tc>
        <w:tc>
          <w:tcPr>
            <w:tcW w:w="1231" w:type="dxa"/>
            <w:vAlign w:val="center"/>
          </w:tcPr>
          <w:p w14:paraId="39052B7C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0,62</w:t>
            </w:r>
          </w:p>
        </w:tc>
      </w:tr>
    </w:tbl>
    <w:p w14:paraId="49236180" w14:textId="77777777" w:rsidR="00A710E9" w:rsidRDefault="00A710E9" w:rsidP="00A710E9">
      <w:pPr>
        <w:jc w:val="both"/>
      </w:pPr>
    </w:p>
    <w:p w14:paraId="6D604EA1" w14:textId="77777777" w:rsidR="00A710E9" w:rsidRDefault="00A710E9" w:rsidP="00A710E9">
      <w:pPr>
        <w:jc w:val="both"/>
        <w:rPr>
          <w:sz w:val="28"/>
        </w:rPr>
      </w:pPr>
      <w:r>
        <w:rPr>
          <w:sz w:val="44"/>
        </w:rPr>
        <w:t>τ</w:t>
      </w:r>
      <w:r>
        <w:rPr>
          <w:sz w:val="44"/>
          <w:vertAlign w:val="subscript"/>
        </w:rPr>
        <w:t>3</w:t>
      </w:r>
      <w:r>
        <w:t xml:space="preserve"> – </w:t>
      </w:r>
      <w:r>
        <w:rPr>
          <w:sz w:val="28"/>
        </w:rPr>
        <w:t>коэффициент, учитывающий влияние дорожных условий и средств ОДД на скорость свободного движения: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1275"/>
        <w:gridCol w:w="1276"/>
        <w:gridCol w:w="1275"/>
        <w:gridCol w:w="1276"/>
        <w:gridCol w:w="1276"/>
        <w:gridCol w:w="1236"/>
      </w:tblGrid>
      <w:tr w:rsidR="00A710E9" w14:paraId="38A81143" w14:textId="77777777" w:rsidTr="00A170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  <w:vMerge w:val="restart"/>
          </w:tcPr>
          <w:p w14:paraId="22B55C3E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Тип разметки</w:t>
            </w:r>
          </w:p>
        </w:tc>
        <w:tc>
          <w:tcPr>
            <w:tcW w:w="6378" w:type="dxa"/>
            <w:gridSpan w:val="5"/>
          </w:tcPr>
          <w:p w14:paraId="22A083C7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44"/>
              </w:rPr>
              <w:t>τ</w:t>
            </w:r>
            <w:r>
              <w:rPr>
                <w:sz w:val="44"/>
                <w:vertAlign w:val="subscript"/>
              </w:rPr>
              <w:t>3</w:t>
            </w:r>
            <w:r>
              <w:rPr>
                <w:sz w:val="28"/>
                <w:vertAlign w:val="subscript"/>
              </w:rPr>
              <w:t xml:space="preserve"> </w:t>
            </w:r>
            <w:r>
              <w:rPr>
                <w:noProof/>
                <w:sz w:val="28"/>
              </w:rPr>
              <w:t>при ширине проезжей части, м</w:t>
            </w:r>
          </w:p>
        </w:tc>
        <w:tc>
          <w:tcPr>
            <w:tcW w:w="1236" w:type="dxa"/>
            <w:vMerge w:val="restart"/>
            <w:vAlign w:val="center"/>
          </w:tcPr>
          <w:p w14:paraId="02EC273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36"/>
                <w:lang w:val="en-US"/>
              </w:rPr>
              <w:t>k</w:t>
            </w:r>
            <w:r>
              <w:rPr>
                <w:sz w:val="36"/>
              </w:rPr>
              <w:t>α</w:t>
            </w:r>
          </w:p>
        </w:tc>
      </w:tr>
      <w:tr w:rsidR="00A710E9" w14:paraId="0BEECE5F" w14:textId="77777777" w:rsidTr="00A170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  <w:vMerge/>
          </w:tcPr>
          <w:p w14:paraId="22AB135B" w14:textId="77777777" w:rsidR="00A710E9" w:rsidRDefault="00A710E9" w:rsidP="00A170BB">
            <w:pPr>
              <w:jc w:val="both"/>
              <w:rPr>
                <w:sz w:val="28"/>
              </w:rPr>
            </w:pPr>
          </w:p>
        </w:tc>
        <w:tc>
          <w:tcPr>
            <w:tcW w:w="1275" w:type="dxa"/>
            <w:vAlign w:val="center"/>
          </w:tcPr>
          <w:p w14:paraId="181256A3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76" w:type="dxa"/>
            <w:vAlign w:val="center"/>
          </w:tcPr>
          <w:p w14:paraId="1292771F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275" w:type="dxa"/>
            <w:vAlign w:val="center"/>
          </w:tcPr>
          <w:p w14:paraId="17F093D1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7,5</w:t>
            </w:r>
          </w:p>
        </w:tc>
        <w:tc>
          <w:tcPr>
            <w:tcW w:w="1276" w:type="dxa"/>
            <w:vAlign w:val="center"/>
          </w:tcPr>
          <w:p w14:paraId="03636B35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276" w:type="dxa"/>
            <w:vAlign w:val="center"/>
          </w:tcPr>
          <w:p w14:paraId="18147F29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10,5</w:t>
            </w:r>
          </w:p>
        </w:tc>
        <w:tc>
          <w:tcPr>
            <w:tcW w:w="1236" w:type="dxa"/>
            <w:vMerge/>
            <w:vAlign w:val="center"/>
          </w:tcPr>
          <w:p w14:paraId="655F167E" w14:textId="77777777" w:rsidR="00A710E9" w:rsidRDefault="00A710E9" w:rsidP="00A170BB">
            <w:pPr>
              <w:jc w:val="center"/>
              <w:rPr>
                <w:sz w:val="28"/>
              </w:rPr>
            </w:pPr>
          </w:p>
        </w:tc>
      </w:tr>
      <w:tr w:rsidR="00A710E9" w14:paraId="42E39E29" w14:textId="77777777" w:rsidTr="00A170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</w:tcPr>
          <w:p w14:paraId="636FC9E2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без разметки</w:t>
            </w:r>
          </w:p>
        </w:tc>
        <w:tc>
          <w:tcPr>
            <w:tcW w:w="1275" w:type="dxa"/>
            <w:vAlign w:val="center"/>
          </w:tcPr>
          <w:p w14:paraId="52A0C5DB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1276" w:type="dxa"/>
            <w:vAlign w:val="center"/>
          </w:tcPr>
          <w:p w14:paraId="7CD34BD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</w:t>
            </w:r>
          </w:p>
        </w:tc>
        <w:tc>
          <w:tcPr>
            <w:tcW w:w="1275" w:type="dxa"/>
            <w:vAlign w:val="center"/>
          </w:tcPr>
          <w:p w14:paraId="51110C16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1276" w:type="dxa"/>
            <w:vAlign w:val="center"/>
          </w:tcPr>
          <w:p w14:paraId="16097C7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1,05</w:t>
            </w:r>
          </w:p>
        </w:tc>
        <w:tc>
          <w:tcPr>
            <w:tcW w:w="1276" w:type="dxa"/>
            <w:vAlign w:val="center"/>
          </w:tcPr>
          <w:p w14:paraId="04F7A35E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1,1</w:t>
            </w:r>
          </w:p>
        </w:tc>
        <w:tc>
          <w:tcPr>
            <w:tcW w:w="1236" w:type="dxa"/>
            <w:vAlign w:val="center"/>
          </w:tcPr>
          <w:p w14:paraId="2B42F5FC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  <w:tr w:rsidR="00A710E9" w14:paraId="549BAF97" w14:textId="77777777" w:rsidTr="00A170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</w:tcPr>
          <w:p w14:paraId="31376E07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краевая разме</w:t>
            </w:r>
            <w:r>
              <w:rPr>
                <w:sz w:val="28"/>
              </w:rPr>
              <w:t>т</w:t>
            </w:r>
            <w:r>
              <w:rPr>
                <w:sz w:val="28"/>
              </w:rPr>
              <w:t>ка</w:t>
            </w:r>
          </w:p>
        </w:tc>
        <w:tc>
          <w:tcPr>
            <w:tcW w:w="1275" w:type="dxa"/>
            <w:vAlign w:val="center"/>
          </w:tcPr>
          <w:p w14:paraId="3684C1EF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0,64</w:t>
            </w:r>
          </w:p>
        </w:tc>
        <w:tc>
          <w:tcPr>
            <w:tcW w:w="1276" w:type="dxa"/>
            <w:vAlign w:val="center"/>
          </w:tcPr>
          <w:p w14:paraId="1E10BAEE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0,87</w:t>
            </w:r>
          </w:p>
        </w:tc>
        <w:tc>
          <w:tcPr>
            <w:tcW w:w="1275" w:type="dxa"/>
            <w:vAlign w:val="center"/>
          </w:tcPr>
          <w:p w14:paraId="02DFEC6B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0,98</w:t>
            </w:r>
          </w:p>
        </w:tc>
        <w:tc>
          <w:tcPr>
            <w:tcW w:w="1276" w:type="dxa"/>
            <w:vAlign w:val="center"/>
          </w:tcPr>
          <w:p w14:paraId="637D81F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1,08</w:t>
            </w:r>
          </w:p>
        </w:tc>
        <w:tc>
          <w:tcPr>
            <w:tcW w:w="1276" w:type="dxa"/>
            <w:vAlign w:val="center"/>
          </w:tcPr>
          <w:p w14:paraId="60EEAF73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1,15</w:t>
            </w:r>
          </w:p>
        </w:tc>
        <w:tc>
          <w:tcPr>
            <w:tcW w:w="1236" w:type="dxa"/>
            <w:vAlign w:val="center"/>
          </w:tcPr>
          <w:p w14:paraId="3FCDC8C3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0,82</w:t>
            </w:r>
          </w:p>
        </w:tc>
      </w:tr>
      <w:tr w:rsidR="00A710E9" w14:paraId="34AD64C2" w14:textId="77777777" w:rsidTr="00A170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</w:tcPr>
          <w:p w14:paraId="73AC0A05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осевая прерыв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стая</w:t>
            </w:r>
          </w:p>
        </w:tc>
        <w:tc>
          <w:tcPr>
            <w:tcW w:w="1275" w:type="dxa"/>
            <w:vAlign w:val="center"/>
          </w:tcPr>
          <w:p w14:paraId="2A095DAD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0,68</w:t>
            </w:r>
          </w:p>
        </w:tc>
        <w:tc>
          <w:tcPr>
            <w:tcW w:w="1276" w:type="dxa"/>
            <w:vAlign w:val="center"/>
          </w:tcPr>
          <w:p w14:paraId="445B731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0,89</w:t>
            </w:r>
          </w:p>
        </w:tc>
        <w:tc>
          <w:tcPr>
            <w:tcW w:w="1275" w:type="dxa"/>
            <w:vAlign w:val="center"/>
          </w:tcPr>
          <w:p w14:paraId="035A160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1276" w:type="dxa"/>
            <w:vAlign w:val="center"/>
          </w:tcPr>
          <w:p w14:paraId="320B4BD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1,05</w:t>
            </w:r>
          </w:p>
        </w:tc>
        <w:tc>
          <w:tcPr>
            <w:tcW w:w="1276" w:type="dxa"/>
            <w:vAlign w:val="center"/>
          </w:tcPr>
          <w:p w14:paraId="7668DC9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1,10</w:t>
            </w:r>
          </w:p>
        </w:tc>
        <w:tc>
          <w:tcPr>
            <w:tcW w:w="1236" w:type="dxa"/>
            <w:vAlign w:val="center"/>
          </w:tcPr>
          <w:p w14:paraId="2FE30E6E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0,76</w:t>
            </w:r>
          </w:p>
        </w:tc>
      </w:tr>
      <w:tr w:rsidR="00A710E9" w14:paraId="059F6A44" w14:textId="77777777" w:rsidTr="00A170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</w:tcPr>
          <w:p w14:paraId="7AFF354C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осевая прерыв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стая в сочет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нии с краевой</w:t>
            </w:r>
          </w:p>
        </w:tc>
        <w:tc>
          <w:tcPr>
            <w:tcW w:w="1275" w:type="dxa"/>
            <w:vAlign w:val="center"/>
          </w:tcPr>
          <w:p w14:paraId="2BACA81C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0,55</w:t>
            </w:r>
          </w:p>
        </w:tc>
        <w:tc>
          <w:tcPr>
            <w:tcW w:w="1276" w:type="dxa"/>
            <w:vAlign w:val="center"/>
          </w:tcPr>
          <w:p w14:paraId="19BA0B9F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0,74</w:t>
            </w:r>
          </w:p>
        </w:tc>
        <w:tc>
          <w:tcPr>
            <w:tcW w:w="1275" w:type="dxa"/>
            <w:vAlign w:val="center"/>
          </w:tcPr>
          <w:p w14:paraId="115C974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0,92</w:t>
            </w:r>
          </w:p>
        </w:tc>
        <w:tc>
          <w:tcPr>
            <w:tcW w:w="1276" w:type="dxa"/>
            <w:vAlign w:val="center"/>
          </w:tcPr>
          <w:p w14:paraId="2823267A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1,08</w:t>
            </w:r>
          </w:p>
        </w:tc>
        <w:tc>
          <w:tcPr>
            <w:tcW w:w="1276" w:type="dxa"/>
            <w:vAlign w:val="center"/>
          </w:tcPr>
          <w:p w14:paraId="6787E0F2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1,15</w:t>
            </w:r>
          </w:p>
        </w:tc>
        <w:tc>
          <w:tcPr>
            <w:tcW w:w="1236" w:type="dxa"/>
            <w:vAlign w:val="center"/>
          </w:tcPr>
          <w:p w14:paraId="62CDA0D1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</w:tr>
      <w:tr w:rsidR="00A710E9" w14:paraId="2DFC2268" w14:textId="77777777" w:rsidTr="00A170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</w:tcPr>
          <w:p w14:paraId="4FBC5B3D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сплошная ра</w:t>
            </w:r>
            <w:r>
              <w:rPr>
                <w:sz w:val="28"/>
              </w:rPr>
              <w:t>з</w:t>
            </w:r>
            <w:r>
              <w:rPr>
                <w:sz w:val="28"/>
              </w:rPr>
              <w:t>делительная л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ния</w:t>
            </w:r>
          </w:p>
        </w:tc>
        <w:tc>
          <w:tcPr>
            <w:tcW w:w="1275" w:type="dxa"/>
            <w:vAlign w:val="center"/>
          </w:tcPr>
          <w:p w14:paraId="08051745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0,59</w:t>
            </w:r>
          </w:p>
        </w:tc>
        <w:tc>
          <w:tcPr>
            <w:tcW w:w="1276" w:type="dxa"/>
            <w:vAlign w:val="center"/>
          </w:tcPr>
          <w:p w14:paraId="465A58F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0,75</w:t>
            </w:r>
          </w:p>
        </w:tc>
        <w:tc>
          <w:tcPr>
            <w:tcW w:w="1275" w:type="dxa"/>
            <w:vAlign w:val="center"/>
          </w:tcPr>
          <w:p w14:paraId="13136CE6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0,75</w:t>
            </w:r>
          </w:p>
        </w:tc>
        <w:tc>
          <w:tcPr>
            <w:tcW w:w="1276" w:type="dxa"/>
            <w:vAlign w:val="center"/>
          </w:tcPr>
          <w:p w14:paraId="6B45686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1,04</w:t>
            </w:r>
          </w:p>
        </w:tc>
        <w:tc>
          <w:tcPr>
            <w:tcW w:w="1276" w:type="dxa"/>
            <w:vAlign w:val="center"/>
          </w:tcPr>
          <w:p w14:paraId="60C22D4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1,1</w:t>
            </w:r>
          </w:p>
        </w:tc>
        <w:tc>
          <w:tcPr>
            <w:tcW w:w="1236" w:type="dxa"/>
            <w:vAlign w:val="center"/>
          </w:tcPr>
          <w:p w14:paraId="144ECC31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0,62</w:t>
            </w:r>
          </w:p>
        </w:tc>
      </w:tr>
    </w:tbl>
    <w:p w14:paraId="3CC0C8DF" w14:textId="77777777" w:rsidR="00A710E9" w:rsidRDefault="00A710E9" w:rsidP="00A710E9">
      <w:pPr>
        <w:jc w:val="both"/>
      </w:pPr>
    </w:p>
    <w:p w14:paraId="4AE6EBBA" w14:textId="77777777" w:rsidR="00A710E9" w:rsidRDefault="00A710E9" w:rsidP="00A710E9">
      <w:pPr>
        <w:jc w:val="both"/>
        <w:rPr>
          <w:sz w:val="28"/>
        </w:rPr>
      </w:pPr>
      <w:r>
        <w:rPr>
          <w:sz w:val="28"/>
        </w:rPr>
        <w:t>Значение коэффициентов</w:t>
      </w:r>
      <w:r>
        <w:t xml:space="preserve"> </w:t>
      </w:r>
      <w:r>
        <w:rPr>
          <w:position w:val="-12"/>
          <w:sz w:val="44"/>
        </w:rPr>
        <w:object w:dxaOrig="300" w:dyaOrig="360" w14:anchorId="3BE693C8">
          <v:shape id="_x0000_i1036" type="#_x0000_t75" style="width:21.75pt;height:26.25pt" o:ole="" fillcolor="window">
            <v:imagedata r:id="rId22" o:title=""/>
          </v:shape>
          <o:OLEObject Type="Embed" ProgID="Equation.3" ShapeID="_x0000_i1036" DrawAspect="Content" ObjectID="_1662544148" r:id="rId26"/>
        </w:object>
      </w:r>
      <w:r>
        <w:rPr>
          <w:sz w:val="44"/>
        </w:rPr>
        <w:t xml:space="preserve"> </w:t>
      </w:r>
      <w:r>
        <w:rPr>
          <w:sz w:val="28"/>
        </w:rPr>
        <w:t>в практических расчетах принимают следующ</w:t>
      </w:r>
      <w:r>
        <w:rPr>
          <w:sz w:val="28"/>
        </w:rPr>
        <w:t>и</w:t>
      </w:r>
      <w:r>
        <w:rPr>
          <w:sz w:val="28"/>
        </w:rPr>
        <w:t>ми: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1"/>
        <w:gridCol w:w="1231"/>
        <w:gridCol w:w="1231"/>
        <w:gridCol w:w="1231"/>
        <w:gridCol w:w="1231"/>
        <w:gridCol w:w="1231"/>
        <w:gridCol w:w="1231"/>
        <w:gridCol w:w="1231"/>
      </w:tblGrid>
      <w:tr w:rsidR="00A710E9" w14:paraId="1E7E6FFE" w14:textId="77777777" w:rsidTr="00A170BB">
        <w:tblPrEx>
          <w:tblCellMar>
            <w:top w:w="0" w:type="dxa"/>
            <w:bottom w:w="0" w:type="dxa"/>
          </w:tblCellMar>
        </w:tblPrEx>
        <w:tc>
          <w:tcPr>
            <w:tcW w:w="1231" w:type="dxa"/>
            <w:vAlign w:val="center"/>
          </w:tcPr>
          <w:p w14:paraId="17EE1ACF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36"/>
              </w:rPr>
              <w:t>р</w:t>
            </w:r>
            <w:r>
              <w:rPr>
                <w:sz w:val="28"/>
              </w:rPr>
              <w:t>, %</w:t>
            </w:r>
          </w:p>
        </w:tc>
        <w:tc>
          <w:tcPr>
            <w:tcW w:w="1231" w:type="dxa"/>
            <w:vAlign w:val="center"/>
          </w:tcPr>
          <w:p w14:paraId="248741AE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31" w:type="dxa"/>
            <w:vAlign w:val="center"/>
          </w:tcPr>
          <w:p w14:paraId="73EF78D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31" w:type="dxa"/>
            <w:vAlign w:val="center"/>
          </w:tcPr>
          <w:p w14:paraId="44FAC42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31" w:type="dxa"/>
            <w:vAlign w:val="center"/>
          </w:tcPr>
          <w:p w14:paraId="6343673A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231" w:type="dxa"/>
            <w:vAlign w:val="center"/>
          </w:tcPr>
          <w:p w14:paraId="2BDC0738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231" w:type="dxa"/>
            <w:vAlign w:val="center"/>
          </w:tcPr>
          <w:p w14:paraId="330DBF71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231" w:type="dxa"/>
            <w:vAlign w:val="center"/>
          </w:tcPr>
          <w:p w14:paraId="3176328F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A710E9" w14:paraId="791648EC" w14:textId="77777777" w:rsidTr="00A170BB">
        <w:tblPrEx>
          <w:tblCellMar>
            <w:top w:w="0" w:type="dxa"/>
            <w:bottom w:w="0" w:type="dxa"/>
          </w:tblCellMar>
        </w:tblPrEx>
        <w:tc>
          <w:tcPr>
            <w:tcW w:w="1231" w:type="dxa"/>
            <w:vAlign w:val="center"/>
          </w:tcPr>
          <w:p w14:paraId="739B2728" w14:textId="77777777" w:rsidR="00A710E9" w:rsidRDefault="00A710E9" w:rsidP="00A170BB">
            <w:pPr>
              <w:jc w:val="center"/>
            </w:pPr>
            <w:r>
              <w:rPr>
                <w:position w:val="-12"/>
                <w:sz w:val="44"/>
              </w:rPr>
              <w:object w:dxaOrig="300" w:dyaOrig="360" w14:anchorId="17C04410">
                <v:shape id="_x0000_i1037" type="#_x0000_t75" style="width:21.75pt;height:26.25pt" o:ole="" fillcolor="window">
                  <v:imagedata r:id="rId22" o:title=""/>
                </v:shape>
                <o:OLEObject Type="Embed" ProgID="Equation.3" ShapeID="_x0000_i1037" DrawAspect="Content" ObjectID="_1662544149" r:id="rId27"/>
              </w:object>
            </w:r>
          </w:p>
        </w:tc>
        <w:tc>
          <w:tcPr>
            <w:tcW w:w="1231" w:type="dxa"/>
            <w:vAlign w:val="center"/>
          </w:tcPr>
          <w:p w14:paraId="223A191A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0,02</w:t>
            </w:r>
          </w:p>
        </w:tc>
        <w:tc>
          <w:tcPr>
            <w:tcW w:w="1231" w:type="dxa"/>
            <w:vAlign w:val="center"/>
          </w:tcPr>
          <w:p w14:paraId="29E1BFC1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0,018</w:t>
            </w:r>
          </w:p>
        </w:tc>
        <w:tc>
          <w:tcPr>
            <w:tcW w:w="1231" w:type="dxa"/>
            <w:vAlign w:val="center"/>
          </w:tcPr>
          <w:p w14:paraId="548629A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0,016</w:t>
            </w:r>
          </w:p>
        </w:tc>
        <w:tc>
          <w:tcPr>
            <w:tcW w:w="1231" w:type="dxa"/>
            <w:vAlign w:val="center"/>
          </w:tcPr>
          <w:p w14:paraId="39F7C926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0,013</w:t>
            </w:r>
          </w:p>
        </w:tc>
        <w:tc>
          <w:tcPr>
            <w:tcW w:w="1231" w:type="dxa"/>
            <w:vAlign w:val="center"/>
          </w:tcPr>
          <w:p w14:paraId="71EC9177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0,012</w:t>
            </w:r>
          </w:p>
        </w:tc>
        <w:tc>
          <w:tcPr>
            <w:tcW w:w="1231" w:type="dxa"/>
            <w:vAlign w:val="center"/>
          </w:tcPr>
          <w:p w14:paraId="1B957A31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0,010</w:t>
            </w:r>
          </w:p>
        </w:tc>
        <w:tc>
          <w:tcPr>
            <w:tcW w:w="1231" w:type="dxa"/>
            <w:vAlign w:val="center"/>
          </w:tcPr>
          <w:p w14:paraId="507D7C4C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0,007</w:t>
            </w:r>
          </w:p>
        </w:tc>
      </w:tr>
    </w:tbl>
    <w:p w14:paraId="66F8735A" w14:textId="77777777" w:rsidR="00A710E9" w:rsidRDefault="00A710E9" w:rsidP="00A710E9">
      <w:pPr>
        <w:jc w:val="both"/>
      </w:pPr>
    </w:p>
    <w:p w14:paraId="646E3A01" w14:textId="77777777" w:rsidR="00A710E9" w:rsidRDefault="00A710E9" w:rsidP="00A710E9">
      <w:pPr>
        <w:ind w:firstLine="709"/>
        <w:jc w:val="both"/>
        <w:rPr>
          <w:sz w:val="28"/>
        </w:rPr>
      </w:pPr>
      <w:r>
        <w:rPr>
          <w:sz w:val="28"/>
        </w:rPr>
        <w:t xml:space="preserve">На коэффициенты </w:t>
      </w:r>
      <w:r>
        <w:rPr>
          <w:position w:val="-12"/>
          <w:sz w:val="44"/>
        </w:rPr>
        <w:object w:dxaOrig="300" w:dyaOrig="360" w14:anchorId="45FFDC93">
          <v:shape id="_x0000_i1038" type="#_x0000_t75" style="width:21.75pt;height:26.25pt" o:ole="" fillcolor="window">
            <v:imagedata r:id="rId22" o:title=""/>
          </v:shape>
          <o:OLEObject Type="Embed" ProgID="Equation.3" ShapeID="_x0000_i1038" DrawAspect="Content" ObjectID="_1662544150" r:id="rId28"/>
        </w:object>
      </w:r>
      <w:r>
        <w:rPr>
          <w:sz w:val="28"/>
        </w:rPr>
        <w:t>оказывают также влияние продольные уклоны и их протяженность: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05"/>
        <w:gridCol w:w="1860"/>
        <w:gridCol w:w="1860"/>
        <w:gridCol w:w="1860"/>
        <w:gridCol w:w="1860"/>
      </w:tblGrid>
      <w:tr w:rsidR="00A710E9" w14:paraId="7C98E466" w14:textId="77777777" w:rsidTr="00A170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0" w:type="dxa"/>
            <w:vMerge w:val="restart"/>
          </w:tcPr>
          <w:p w14:paraId="73B4314B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Длина подъ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ма</w:t>
            </w:r>
          </w:p>
        </w:tc>
        <w:tc>
          <w:tcPr>
            <w:tcW w:w="7883" w:type="dxa"/>
            <w:gridSpan w:val="4"/>
          </w:tcPr>
          <w:p w14:paraId="62D410E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Поправочные коэфф. к </w:t>
            </w:r>
            <w:r>
              <w:rPr>
                <w:position w:val="-12"/>
                <w:sz w:val="44"/>
              </w:rPr>
              <w:object w:dxaOrig="300" w:dyaOrig="360" w14:anchorId="03BDC72D">
                <v:shape id="_x0000_i1039" type="#_x0000_t75" style="width:21.75pt;height:26.25pt" o:ole="" fillcolor="window">
                  <v:imagedata r:id="rId22" o:title=""/>
                </v:shape>
                <o:OLEObject Type="Embed" ProgID="Equation.3" ShapeID="_x0000_i1039" DrawAspect="Content" ObjectID="_1662544151" r:id="rId29"/>
              </w:object>
            </w:r>
            <w:r>
              <w:rPr>
                <w:sz w:val="28"/>
              </w:rPr>
              <w:t>при уклоне, %</w:t>
            </w:r>
          </w:p>
        </w:tc>
      </w:tr>
      <w:tr w:rsidR="00A710E9" w14:paraId="17F4312A" w14:textId="77777777" w:rsidTr="00A170B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0" w:type="dxa"/>
            <w:vMerge/>
          </w:tcPr>
          <w:p w14:paraId="107F1AA3" w14:textId="77777777" w:rsidR="00A710E9" w:rsidRDefault="00A710E9" w:rsidP="00A170BB">
            <w:pPr>
              <w:jc w:val="center"/>
              <w:rPr>
                <w:sz w:val="28"/>
              </w:rPr>
            </w:pPr>
          </w:p>
        </w:tc>
        <w:tc>
          <w:tcPr>
            <w:tcW w:w="1970" w:type="dxa"/>
          </w:tcPr>
          <w:p w14:paraId="772DA32C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971" w:type="dxa"/>
          </w:tcPr>
          <w:p w14:paraId="2CD9C586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971" w:type="dxa"/>
          </w:tcPr>
          <w:p w14:paraId="397B66F1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971" w:type="dxa"/>
          </w:tcPr>
          <w:p w14:paraId="4E290D68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A710E9" w14:paraId="1D8CE792" w14:textId="77777777" w:rsidTr="00A170BB">
        <w:tblPrEx>
          <w:tblCellMar>
            <w:top w:w="0" w:type="dxa"/>
            <w:bottom w:w="0" w:type="dxa"/>
          </w:tblCellMar>
        </w:tblPrEx>
        <w:tc>
          <w:tcPr>
            <w:tcW w:w="1970" w:type="dxa"/>
          </w:tcPr>
          <w:p w14:paraId="0E0EDEB2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Менее 200</w:t>
            </w:r>
          </w:p>
          <w:p w14:paraId="6B81FC3F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  <w:p w14:paraId="74B6F5D1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  <w:p w14:paraId="2A0159B9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более 800</w:t>
            </w:r>
          </w:p>
        </w:tc>
        <w:tc>
          <w:tcPr>
            <w:tcW w:w="1970" w:type="dxa"/>
          </w:tcPr>
          <w:p w14:paraId="10DBDF5C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1,10</w:t>
            </w:r>
          </w:p>
          <w:p w14:paraId="5E147508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1,11</w:t>
            </w:r>
          </w:p>
          <w:p w14:paraId="51DA9EFA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1,19</w:t>
            </w:r>
          </w:p>
          <w:p w14:paraId="4B11CC5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1,22</w:t>
            </w:r>
          </w:p>
        </w:tc>
        <w:tc>
          <w:tcPr>
            <w:tcW w:w="1971" w:type="dxa"/>
          </w:tcPr>
          <w:p w14:paraId="04D7FDB2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1,15</w:t>
            </w:r>
          </w:p>
          <w:p w14:paraId="6D2C46F7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1,20</w:t>
            </w:r>
          </w:p>
          <w:p w14:paraId="56AB5F8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1,25</w:t>
            </w:r>
          </w:p>
          <w:p w14:paraId="077B8F6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1,32</w:t>
            </w:r>
          </w:p>
        </w:tc>
        <w:tc>
          <w:tcPr>
            <w:tcW w:w="1971" w:type="dxa"/>
          </w:tcPr>
          <w:p w14:paraId="2A38934C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1,21</w:t>
            </w:r>
          </w:p>
          <w:p w14:paraId="57778547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1,25</w:t>
            </w:r>
          </w:p>
          <w:p w14:paraId="1F40D74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1,30</w:t>
            </w:r>
          </w:p>
          <w:p w14:paraId="158E7FA7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1,38</w:t>
            </w:r>
          </w:p>
        </w:tc>
        <w:tc>
          <w:tcPr>
            <w:tcW w:w="1971" w:type="dxa"/>
          </w:tcPr>
          <w:p w14:paraId="16C3F580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1,30</w:t>
            </w:r>
          </w:p>
          <w:p w14:paraId="76ADDC14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1,32</w:t>
            </w:r>
          </w:p>
          <w:p w14:paraId="06E0EE65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1,36</w:t>
            </w:r>
          </w:p>
          <w:p w14:paraId="7E26475E" w14:textId="77777777" w:rsidR="00A710E9" w:rsidRDefault="00A710E9" w:rsidP="00A170B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1,45</w:t>
            </w:r>
          </w:p>
        </w:tc>
      </w:tr>
    </w:tbl>
    <w:p w14:paraId="419CA0C8" w14:textId="77777777" w:rsidR="00A710E9" w:rsidRDefault="00A710E9" w:rsidP="00A710E9">
      <w:pPr>
        <w:ind w:firstLine="709"/>
        <w:jc w:val="both"/>
        <w:rPr>
          <w:sz w:val="28"/>
        </w:rPr>
      </w:pPr>
    </w:p>
    <w:p w14:paraId="30D10335" w14:textId="77777777" w:rsidR="00A710E9" w:rsidRDefault="00A710E9" w:rsidP="00A710E9">
      <w:pPr>
        <w:pStyle w:val="2"/>
        <w:spacing w:line="240" w:lineRule="auto"/>
        <w:rPr>
          <w:szCs w:val="24"/>
        </w:rPr>
      </w:pPr>
      <w:r>
        <w:rPr>
          <w:szCs w:val="24"/>
        </w:rPr>
        <w:t>А также кривые в плане: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26"/>
        <w:gridCol w:w="1033"/>
        <w:gridCol w:w="1033"/>
        <w:gridCol w:w="1033"/>
        <w:gridCol w:w="1033"/>
        <w:gridCol w:w="1033"/>
        <w:gridCol w:w="1054"/>
      </w:tblGrid>
      <w:tr w:rsidR="00A710E9" w14:paraId="56219B36" w14:textId="77777777" w:rsidTr="00A170BB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14:paraId="5D74C6F8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Радиусы кривых, м</w:t>
            </w:r>
          </w:p>
        </w:tc>
        <w:tc>
          <w:tcPr>
            <w:tcW w:w="1080" w:type="dxa"/>
          </w:tcPr>
          <w:p w14:paraId="6401F334" w14:textId="77777777" w:rsidR="00A710E9" w:rsidRDefault="00A710E9" w:rsidP="00A170BB">
            <w:pPr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&lt; 150</w:t>
            </w:r>
          </w:p>
        </w:tc>
        <w:tc>
          <w:tcPr>
            <w:tcW w:w="1080" w:type="dxa"/>
          </w:tcPr>
          <w:p w14:paraId="39DC0D4C" w14:textId="77777777" w:rsidR="00A710E9" w:rsidRDefault="00A710E9" w:rsidP="00A170BB">
            <w:pPr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200</w:t>
            </w:r>
          </w:p>
        </w:tc>
        <w:tc>
          <w:tcPr>
            <w:tcW w:w="1080" w:type="dxa"/>
          </w:tcPr>
          <w:p w14:paraId="49F6FCAB" w14:textId="77777777" w:rsidR="00A710E9" w:rsidRDefault="00A710E9" w:rsidP="00A170BB">
            <w:pPr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300</w:t>
            </w:r>
          </w:p>
        </w:tc>
        <w:tc>
          <w:tcPr>
            <w:tcW w:w="1080" w:type="dxa"/>
          </w:tcPr>
          <w:p w14:paraId="234800B8" w14:textId="77777777" w:rsidR="00A710E9" w:rsidRDefault="00A710E9" w:rsidP="00A170BB">
            <w:pPr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400</w:t>
            </w:r>
          </w:p>
        </w:tc>
        <w:tc>
          <w:tcPr>
            <w:tcW w:w="1080" w:type="dxa"/>
          </w:tcPr>
          <w:p w14:paraId="1C504918" w14:textId="77777777" w:rsidR="00A710E9" w:rsidRDefault="00A710E9" w:rsidP="00A170BB">
            <w:pPr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500</w:t>
            </w:r>
          </w:p>
        </w:tc>
        <w:tc>
          <w:tcPr>
            <w:tcW w:w="1105" w:type="dxa"/>
          </w:tcPr>
          <w:p w14:paraId="4F10E4AD" w14:textId="77777777" w:rsidR="00A710E9" w:rsidRDefault="00A710E9" w:rsidP="00A170BB">
            <w:pPr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&gt; 600</w:t>
            </w:r>
          </w:p>
        </w:tc>
      </w:tr>
      <w:tr w:rsidR="00A710E9" w14:paraId="356BD5B3" w14:textId="77777777" w:rsidTr="00A170BB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14:paraId="624C42B4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Поправочн. коэфф. к </w:t>
            </w:r>
            <w:r>
              <w:rPr>
                <w:position w:val="-12"/>
                <w:sz w:val="44"/>
              </w:rPr>
              <w:object w:dxaOrig="300" w:dyaOrig="360" w14:anchorId="228EBFAC">
                <v:shape id="_x0000_i1040" type="#_x0000_t75" style="width:21.75pt;height:26.25pt" o:ole="" fillcolor="window">
                  <v:imagedata r:id="rId22" o:title=""/>
                </v:shape>
                <o:OLEObject Type="Embed" ProgID="Equation.3" ShapeID="_x0000_i1040" DrawAspect="Content" ObjectID="_1662544152" r:id="rId30"/>
              </w:object>
            </w:r>
          </w:p>
        </w:tc>
        <w:tc>
          <w:tcPr>
            <w:tcW w:w="1080" w:type="dxa"/>
          </w:tcPr>
          <w:p w14:paraId="22A7D64C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1,20</w:t>
            </w:r>
          </w:p>
        </w:tc>
        <w:tc>
          <w:tcPr>
            <w:tcW w:w="1080" w:type="dxa"/>
          </w:tcPr>
          <w:p w14:paraId="1BD4F276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1,15</w:t>
            </w:r>
          </w:p>
        </w:tc>
        <w:tc>
          <w:tcPr>
            <w:tcW w:w="1080" w:type="dxa"/>
          </w:tcPr>
          <w:p w14:paraId="53664BF8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1,11</w:t>
            </w:r>
          </w:p>
        </w:tc>
        <w:tc>
          <w:tcPr>
            <w:tcW w:w="1080" w:type="dxa"/>
          </w:tcPr>
          <w:p w14:paraId="167D3E4A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1,10</w:t>
            </w:r>
          </w:p>
        </w:tc>
        <w:tc>
          <w:tcPr>
            <w:tcW w:w="1080" w:type="dxa"/>
          </w:tcPr>
          <w:p w14:paraId="5DCB6483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1,02</w:t>
            </w:r>
          </w:p>
        </w:tc>
        <w:tc>
          <w:tcPr>
            <w:tcW w:w="1105" w:type="dxa"/>
          </w:tcPr>
          <w:p w14:paraId="5EDBE84E" w14:textId="77777777" w:rsidR="00A710E9" w:rsidRDefault="00A710E9" w:rsidP="00A170BB">
            <w:pPr>
              <w:jc w:val="both"/>
              <w:rPr>
                <w:sz w:val="28"/>
              </w:rPr>
            </w:pPr>
            <w:r>
              <w:rPr>
                <w:sz w:val="28"/>
              </w:rPr>
              <w:t>1,00</w:t>
            </w:r>
          </w:p>
        </w:tc>
      </w:tr>
    </w:tbl>
    <w:p w14:paraId="04F1F3F2" w14:textId="77777777" w:rsidR="00A710E9" w:rsidRDefault="00A710E9" w:rsidP="00A710E9">
      <w:pPr>
        <w:jc w:val="both"/>
        <w:rPr>
          <w:sz w:val="28"/>
        </w:rPr>
      </w:pPr>
    </w:p>
    <w:p w14:paraId="51283C11" w14:textId="77777777" w:rsidR="00A710E9" w:rsidRDefault="00A710E9" w:rsidP="00A710E9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Приведенный расчетный метод эффективен для решения полного ко</w:t>
      </w:r>
      <w:r>
        <w:rPr>
          <w:sz w:val="28"/>
        </w:rPr>
        <w:t>м</w:t>
      </w:r>
      <w:r>
        <w:rPr>
          <w:sz w:val="28"/>
        </w:rPr>
        <w:t>плекса задач, требующих оценки скоростей потоков автомобилей по элеме</w:t>
      </w:r>
      <w:r>
        <w:rPr>
          <w:sz w:val="28"/>
        </w:rPr>
        <w:t>н</w:t>
      </w:r>
      <w:r>
        <w:rPr>
          <w:sz w:val="28"/>
        </w:rPr>
        <w:t>тарным участкам с меняющимися дорожными условиями, т.е. для решения кр</w:t>
      </w:r>
      <w:r>
        <w:rPr>
          <w:sz w:val="28"/>
        </w:rPr>
        <w:t>у</w:t>
      </w:r>
      <w:r>
        <w:rPr>
          <w:sz w:val="28"/>
        </w:rPr>
        <w:t>га задач технико-экономического проектирования дорог и организации движ</w:t>
      </w:r>
      <w:r>
        <w:rPr>
          <w:sz w:val="28"/>
        </w:rPr>
        <w:t>е</w:t>
      </w:r>
      <w:r>
        <w:rPr>
          <w:sz w:val="28"/>
        </w:rPr>
        <w:t>ния.</w:t>
      </w:r>
    </w:p>
    <w:p w14:paraId="0F953803" w14:textId="77777777" w:rsidR="00A710E9" w:rsidRDefault="00A710E9" w:rsidP="00A710E9">
      <w:pPr>
        <w:ind w:firstLine="720"/>
        <w:jc w:val="both"/>
        <w:rPr>
          <w:sz w:val="28"/>
          <w:szCs w:val="28"/>
        </w:rPr>
      </w:pPr>
    </w:p>
    <w:p w14:paraId="6A928AC7" w14:textId="77777777" w:rsidR="00A710E9" w:rsidRDefault="00A710E9" w:rsidP="00A710E9">
      <w:pPr>
        <w:numPr>
          <w:ilvl w:val="1"/>
          <w:numId w:val="1"/>
        </w:numPr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Пропускная  способность  автомобильных  дорог</w:t>
      </w:r>
    </w:p>
    <w:p w14:paraId="12E2DD45" w14:textId="77777777" w:rsidR="00A710E9" w:rsidRDefault="00A710E9" w:rsidP="00A710E9">
      <w:pPr>
        <w:rPr>
          <w:b/>
          <w:bCs/>
          <w:i/>
          <w:iCs/>
          <w:sz w:val="32"/>
          <w:szCs w:val="28"/>
        </w:rPr>
      </w:pPr>
    </w:p>
    <w:p w14:paraId="244F65E7" w14:textId="77777777" w:rsidR="00A710E9" w:rsidRDefault="00A710E9" w:rsidP="00A710E9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Методика расчета пропускной способности основана на использовании коэффицие</w:t>
      </w:r>
      <w:r>
        <w:rPr>
          <w:sz w:val="28"/>
        </w:rPr>
        <w:t>н</w:t>
      </w:r>
      <w:r>
        <w:rPr>
          <w:sz w:val="28"/>
        </w:rPr>
        <w:t>тов ее снижения. Такой подход к учету влияния дорожных условий на пропускную спосо</w:t>
      </w:r>
      <w:r>
        <w:rPr>
          <w:sz w:val="28"/>
        </w:rPr>
        <w:t>б</w:t>
      </w:r>
      <w:r>
        <w:rPr>
          <w:sz w:val="28"/>
        </w:rPr>
        <w:t>ность является очень удобным в практической работе. Для определения пропускной спосо</w:t>
      </w:r>
      <w:r>
        <w:rPr>
          <w:sz w:val="28"/>
        </w:rPr>
        <w:t>б</w:t>
      </w:r>
      <w:r>
        <w:rPr>
          <w:sz w:val="28"/>
        </w:rPr>
        <w:t>ности используют результаты измерения скоростей движения одиночных автомобилей и максимальной пло</w:t>
      </w:r>
      <w:r>
        <w:rPr>
          <w:sz w:val="28"/>
        </w:rPr>
        <w:t>т</w:t>
      </w:r>
      <w:r>
        <w:rPr>
          <w:sz w:val="28"/>
        </w:rPr>
        <w:t>ности.</w:t>
      </w:r>
    </w:p>
    <w:p w14:paraId="15050D7C" w14:textId="77777777" w:rsidR="00A710E9" w:rsidRDefault="00A710E9" w:rsidP="00A710E9">
      <w:pPr>
        <w:spacing w:line="312" w:lineRule="auto"/>
        <w:ind w:firstLine="709"/>
        <w:jc w:val="both"/>
      </w:pPr>
      <w:r>
        <w:rPr>
          <w:sz w:val="28"/>
        </w:rPr>
        <w:t>Значения коэффициентов снижения пропускной способности определяют как отн</w:t>
      </w:r>
      <w:r>
        <w:rPr>
          <w:sz w:val="28"/>
        </w:rPr>
        <w:t>о</w:t>
      </w:r>
      <w:r>
        <w:rPr>
          <w:sz w:val="28"/>
        </w:rPr>
        <w:t>шение пропускной способности рассматриваемого элемента дороги</w:t>
      </w:r>
      <w:r>
        <w:t xml:space="preserve"> </w:t>
      </w:r>
      <w:r>
        <w:rPr>
          <w:sz w:val="28"/>
        </w:rPr>
        <w:t>Р к пропускной спосо</w:t>
      </w:r>
      <w:r>
        <w:rPr>
          <w:sz w:val="28"/>
        </w:rPr>
        <w:t>б</w:t>
      </w:r>
      <w:r>
        <w:rPr>
          <w:sz w:val="28"/>
        </w:rPr>
        <w:t>ности дороги с особо благоприятными условиями движения</w:t>
      </w:r>
      <w:r>
        <w:t xml:space="preserve"> </w:t>
      </w:r>
      <w:r>
        <w:rPr>
          <w:sz w:val="36"/>
        </w:rPr>
        <w:t>Р</w:t>
      </w:r>
      <w:r>
        <w:rPr>
          <w:sz w:val="36"/>
          <w:vertAlign w:val="subscript"/>
          <w:lang w:val="en-US"/>
        </w:rPr>
        <w:t>max</w:t>
      </w:r>
      <w:r>
        <w:rPr>
          <w:vertAlign w:val="subscript"/>
        </w:rPr>
        <w:t>,</w:t>
      </w:r>
      <w:r>
        <w:t xml:space="preserve"> </w:t>
      </w:r>
      <w:r>
        <w:rPr>
          <w:sz w:val="28"/>
        </w:rPr>
        <w:t>т.е.</w:t>
      </w:r>
      <w:r>
        <w:t xml:space="preserve"> </w:t>
      </w:r>
    </w:p>
    <w:p w14:paraId="7DE31B38" w14:textId="77777777" w:rsidR="00A710E9" w:rsidRDefault="00A710E9" w:rsidP="00A710E9">
      <w:pPr>
        <w:ind w:firstLine="709"/>
        <w:jc w:val="center"/>
      </w:pPr>
      <w:r>
        <w:rPr>
          <w:sz w:val="36"/>
        </w:rPr>
        <w:t xml:space="preserve">                     β = Р/ Р</w:t>
      </w:r>
      <w:r>
        <w:rPr>
          <w:sz w:val="36"/>
          <w:vertAlign w:val="subscript"/>
          <w:lang w:val="en-US"/>
        </w:rPr>
        <w:t>max</w:t>
      </w:r>
      <w:r>
        <w:rPr>
          <w:sz w:val="36"/>
        </w:rPr>
        <w:t xml:space="preserve">              </w:t>
      </w:r>
      <w:r>
        <w:t xml:space="preserve">                                        (7.1)</w:t>
      </w:r>
    </w:p>
    <w:p w14:paraId="0C9836FF" w14:textId="77777777" w:rsidR="00A710E9" w:rsidRDefault="00A710E9" w:rsidP="00A710E9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Максимальная пропускная способность соответствует следующим д</w:t>
      </w:r>
      <w:r>
        <w:rPr>
          <w:sz w:val="28"/>
        </w:rPr>
        <w:t>о</w:t>
      </w:r>
      <w:r>
        <w:rPr>
          <w:sz w:val="28"/>
        </w:rPr>
        <w:t>рожным услов</w:t>
      </w:r>
      <w:r>
        <w:rPr>
          <w:sz w:val="28"/>
        </w:rPr>
        <w:t>и</w:t>
      </w:r>
      <w:r>
        <w:rPr>
          <w:sz w:val="28"/>
        </w:rPr>
        <w:t>ям и составу транспортного потока автомобилей: эталонный участок дороги; транспортный поток состоит только из легк</w:t>
      </w:r>
      <w:r>
        <w:rPr>
          <w:sz w:val="28"/>
        </w:rPr>
        <w:t>о</w:t>
      </w:r>
      <w:r>
        <w:rPr>
          <w:sz w:val="28"/>
        </w:rPr>
        <w:t>вых автомобилей; отсутствуют какие-либо препятствия на обочинах, вызывающие снижение ск</w:t>
      </w:r>
      <w:r>
        <w:rPr>
          <w:sz w:val="28"/>
        </w:rPr>
        <w:t>о</w:t>
      </w:r>
      <w:r>
        <w:rPr>
          <w:sz w:val="28"/>
        </w:rPr>
        <w:t>рости; погодные условия благоприя</w:t>
      </w:r>
      <w:r>
        <w:rPr>
          <w:sz w:val="28"/>
        </w:rPr>
        <w:t>т</w:t>
      </w:r>
      <w:r>
        <w:rPr>
          <w:sz w:val="28"/>
        </w:rPr>
        <w:t>ные.</w:t>
      </w:r>
    </w:p>
    <w:p w14:paraId="46828DA8" w14:textId="77777777" w:rsidR="00A710E9" w:rsidRDefault="00A710E9" w:rsidP="00A710E9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Пропускная способность в конкретных дорожных условиях (легковых а</w:t>
      </w:r>
      <w:r>
        <w:rPr>
          <w:sz w:val="28"/>
        </w:rPr>
        <w:t>в</w:t>
      </w:r>
      <w:r>
        <w:rPr>
          <w:sz w:val="28"/>
        </w:rPr>
        <w:t>томобилей в час)</w:t>
      </w:r>
    </w:p>
    <w:p w14:paraId="198148A4" w14:textId="77777777" w:rsidR="00A710E9" w:rsidRDefault="00A710E9" w:rsidP="00A710E9">
      <w:pPr>
        <w:ind w:firstLine="709"/>
        <w:jc w:val="both"/>
      </w:pPr>
    </w:p>
    <w:p w14:paraId="0FCC708E" w14:textId="77777777" w:rsidR="00A710E9" w:rsidRDefault="00A710E9" w:rsidP="00A710E9">
      <w:pPr>
        <w:ind w:firstLine="709"/>
        <w:jc w:val="center"/>
      </w:pPr>
      <w:r>
        <w:rPr>
          <w:sz w:val="36"/>
        </w:rPr>
        <w:t xml:space="preserve">                      Р = В Р</w:t>
      </w:r>
      <w:r>
        <w:rPr>
          <w:sz w:val="36"/>
          <w:vertAlign w:val="subscript"/>
          <w:lang w:val="en-US"/>
        </w:rPr>
        <w:t>max</w:t>
      </w:r>
      <w:r>
        <w:rPr>
          <w:sz w:val="36"/>
        </w:rPr>
        <w:t xml:space="preserve">                                  </w:t>
      </w:r>
      <w:r>
        <w:t xml:space="preserve">                (7.2)</w:t>
      </w:r>
    </w:p>
    <w:p w14:paraId="3106BB2C" w14:textId="77777777" w:rsidR="00A710E9" w:rsidRDefault="00A710E9" w:rsidP="00A710E9">
      <w:pPr>
        <w:ind w:firstLine="709"/>
        <w:jc w:val="both"/>
      </w:pPr>
    </w:p>
    <w:p w14:paraId="6A475AAD" w14:textId="77777777" w:rsidR="00A710E9" w:rsidRDefault="00A710E9" w:rsidP="00A710E9">
      <w:pPr>
        <w:pStyle w:val="a3"/>
      </w:pPr>
      <w:r>
        <w:t xml:space="preserve">где </w:t>
      </w:r>
      <w:r>
        <w:rPr>
          <w:sz w:val="36"/>
        </w:rPr>
        <w:t>В</w:t>
      </w:r>
      <w:r>
        <w:t xml:space="preserve"> – итоговый коэффициент снижения пропускной способности.</w:t>
      </w:r>
    </w:p>
    <w:p w14:paraId="4E6E9AEE" w14:textId="77777777" w:rsidR="00A710E9" w:rsidRDefault="00A710E9" w:rsidP="00A710E9">
      <w:pPr>
        <w:pStyle w:val="a3"/>
      </w:pPr>
    </w:p>
    <w:p w14:paraId="043A6E83" w14:textId="77777777" w:rsidR="00A710E9" w:rsidRDefault="00A710E9" w:rsidP="00A710E9">
      <w:pPr>
        <w:spacing w:line="312" w:lineRule="auto"/>
        <w:ind w:firstLine="709"/>
        <w:jc w:val="both"/>
        <w:rPr>
          <w:sz w:val="36"/>
        </w:rPr>
      </w:pPr>
      <w:r>
        <w:rPr>
          <w:sz w:val="28"/>
        </w:rPr>
        <w:t>При расчете рекомендуется исходить из следующих значений макс</w:t>
      </w:r>
      <w:r>
        <w:rPr>
          <w:sz w:val="28"/>
        </w:rPr>
        <w:t>и</w:t>
      </w:r>
      <w:r>
        <w:rPr>
          <w:sz w:val="28"/>
        </w:rPr>
        <w:t>мальной проп</w:t>
      </w:r>
      <w:r>
        <w:rPr>
          <w:sz w:val="28"/>
        </w:rPr>
        <w:t>у</w:t>
      </w:r>
      <w:r>
        <w:rPr>
          <w:sz w:val="28"/>
        </w:rPr>
        <w:t>скной способности</w:t>
      </w:r>
      <w:r>
        <w:t xml:space="preserve"> </w:t>
      </w:r>
      <w:r>
        <w:rPr>
          <w:sz w:val="36"/>
        </w:rPr>
        <w:t>Р</w:t>
      </w:r>
      <w:r>
        <w:rPr>
          <w:sz w:val="36"/>
          <w:vertAlign w:val="subscript"/>
        </w:rPr>
        <w:t>max</w:t>
      </w:r>
      <w:r>
        <w:rPr>
          <w:sz w:val="36"/>
        </w:rPr>
        <w:t>:</w:t>
      </w:r>
    </w:p>
    <w:p w14:paraId="50AE4718" w14:textId="77777777" w:rsidR="00A710E9" w:rsidRDefault="00A710E9" w:rsidP="00A710E9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двухполосныедороги – 2200 авт/час (в оба направления);</w:t>
      </w:r>
    </w:p>
    <w:p w14:paraId="48EA43B4" w14:textId="77777777" w:rsidR="00A710E9" w:rsidRDefault="00A710E9" w:rsidP="00A710E9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трехполосные дороги – 4000 авт/час (в оба направления);</w:t>
      </w:r>
    </w:p>
    <w:p w14:paraId="5E341E04" w14:textId="77777777" w:rsidR="00A710E9" w:rsidRDefault="00A710E9" w:rsidP="00A710E9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lastRenderedPageBreak/>
        <w:t>дороги, имеющие 4 полосы  движения и более – 1800 авт/час (на одной полосе).</w:t>
      </w:r>
    </w:p>
    <w:p w14:paraId="10706030" w14:textId="77777777" w:rsidR="00A710E9" w:rsidRDefault="00A710E9" w:rsidP="00A710E9">
      <w:pPr>
        <w:spacing w:line="312" w:lineRule="auto"/>
        <w:ind w:firstLine="709"/>
        <w:jc w:val="both"/>
        <w:rPr>
          <w:sz w:val="28"/>
        </w:rPr>
      </w:pPr>
      <w:r>
        <w:rPr>
          <w:sz w:val="28"/>
        </w:rPr>
        <w:t>Приведенные значения максимальной пропускной способности являю</w:t>
      </w:r>
      <w:r>
        <w:rPr>
          <w:sz w:val="28"/>
        </w:rPr>
        <w:t>т</w:t>
      </w:r>
      <w:r>
        <w:rPr>
          <w:sz w:val="28"/>
        </w:rPr>
        <w:t>ся средними для указанных дорог. В отдельных случаях на дорогах с двумя пол</w:t>
      </w:r>
      <w:r>
        <w:rPr>
          <w:sz w:val="28"/>
        </w:rPr>
        <w:t>о</w:t>
      </w:r>
      <w:r>
        <w:rPr>
          <w:sz w:val="28"/>
        </w:rPr>
        <w:t>сами движения была з</w:t>
      </w:r>
      <w:r>
        <w:rPr>
          <w:sz w:val="28"/>
        </w:rPr>
        <w:t>а</w:t>
      </w:r>
      <w:r>
        <w:rPr>
          <w:sz w:val="28"/>
        </w:rPr>
        <w:t>фиксирована пропускная способность до 2800 авт/час. Основной причиной снижения макс</w:t>
      </w:r>
      <w:r>
        <w:rPr>
          <w:sz w:val="28"/>
        </w:rPr>
        <w:t>и</w:t>
      </w:r>
      <w:r>
        <w:rPr>
          <w:sz w:val="28"/>
        </w:rPr>
        <w:t>мальной пропускной способности является недостаточное протяжение участка с особо благоприятными услови</w:t>
      </w:r>
      <w:r>
        <w:rPr>
          <w:sz w:val="28"/>
        </w:rPr>
        <w:t>я</w:t>
      </w:r>
      <w:r>
        <w:rPr>
          <w:sz w:val="28"/>
        </w:rPr>
        <w:t>ми.</w:t>
      </w:r>
    </w:p>
    <w:p w14:paraId="4226D805" w14:textId="77777777" w:rsidR="00A710E9" w:rsidRDefault="00A710E9" w:rsidP="00A710E9">
      <w:pPr>
        <w:ind w:firstLine="709"/>
        <w:jc w:val="both"/>
        <w:rPr>
          <w:sz w:val="28"/>
        </w:rPr>
      </w:pPr>
    </w:p>
    <w:p w14:paraId="673A15B3" w14:textId="77777777" w:rsidR="00A710E9" w:rsidRDefault="00A710E9" w:rsidP="00A710E9">
      <w:pPr>
        <w:ind w:firstLine="709"/>
        <w:jc w:val="both"/>
        <w:rPr>
          <w:sz w:val="28"/>
        </w:rPr>
      </w:pPr>
      <w:r>
        <w:rPr>
          <w:sz w:val="28"/>
        </w:rPr>
        <w:t>Итоговый коэффициент снижения пропускной способности</w:t>
      </w:r>
    </w:p>
    <w:p w14:paraId="3A5F64B8" w14:textId="77777777" w:rsidR="00A710E9" w:rsidRDefault="00A710E9" w:rsidP="00A710E9">
      <w:pPr>
        <w:ind w:firstLine="709"/>
        <w:jc w:val="both"/>
      </w:pPr>
    </w:p>
    <w:p w14:paraId="78A7C7DF" w14:textId="77777777" w:rsidR="00A710E9" w:rsidRDefault="00A710E9" w:rsidP="00A710E9">
      <w:pPr>
        <w:ind w:firstLine="709"/>
        <w:jc w:val="both"/>
        <w:rPr>
          <w:sz w:val="36"/>
          <w:lang w:val="en-US"/>
        </w:rPr>
      </w:pPr>
      <w:r>
        <w:rPr>
          <w:sz w:val="36"/>
        </w:rPr>
        <w:t>В</w:t>
      </w:r>
      <w:r>
        <w:rPr>
          <w:sz w:val="36"/>
          <w:lang w:val="en-US"/>
        </w:rPr>
        <w:t xml:space="preserve"> = (0,5+0,037b+0,4513S+0,0046R–0,0053p</w:t>
      </w:r>
      <w:r>
        <w:rPr>
          <w:sz w:val="36"/>
          <w:vertAlign w:val="subscript"/>
        </w:rPr>
        <w:t>гр</w:t>
      </w:r>
      <w:r>
        <w:rPr>
          <w:sz w:val="36"/>
          <w:lang w:val="en-US"/>
        </w:rPr>
        <w:t>–</w:t>
      </w:r>
    </w:p>
    <w:p w14:paraId="57ABBED4" w14:textId="77777777" w:rsidR="00A710E9" w:rsidRDefault="00A710E9" w:rsidP="00A710E9">
      <w:pPr>
        <w:ind w:left="720" w:firstLine="720"/>
        <w:jc w:val="both"/>
        <w:rPr>
          <w:lang w:val="en-US"/>
        </w:rPr>
      </w:pPr>
      <w:r>
        <w:rPr>
          <w:sz w:val="36"/>
          <w:lang w:val="en-US"/>
        </w:rPr>
        <w:t>0,0038i+0,0007c+0,00118V</w:t>
      </w:r>
      <w:r>
        <w:rPr>
          <w:sz w:val="36"/>
          <w:vertAlign w:val="subscript"/>
        </w:rPr>
        <w:t>огр</w:t>
      </w:r>
      <w:r>
        <w:rPr>
          <w:sz w:val="36"/>
          <w:lang w:val="en-US"/>
        </w:rPr>
        <w:t>)β</w:t>
      </w:r>
      <w:r>
        <w:rPr>
          <w:sz w:val="36"/>
          <w:vertAlign w:val="subscript"/>
          <w:lang w:val="en-US"/>
        </w:rPr>
        <w:t>8</w:t>
      </w:r>
      <w:r>
        <w:rPr>
          <w:sz w:val="36"/>
          <w:lang w:val="en-US"/>
        </w:rPr>
        <w:t>...β</w:t>
      </w:r>
      <w:r>
        <w:rPr>
          <w:sz w:val="36"/>
          <w:vertAlign w:val="subscript"/>
          <w:lang w:val="en-US"/>
        </w:rPr>
        <w:t>13</w:t>
      </w:r>
      <w:r>
        <w:rPr>
          <w:sz w:val="36"/>
          <w:lang w:val="en-US"/>
        </w:rPr>
        <w:t xml:space="preserve">              </w:t>
      </w:r>
      <w:r>
        <w:rPr>
          <w:lang w:val="en-US"/>
        </w:rPr>
        <w:t xml:space="preserve">                       </w:t>
      </w:r>
    </w:p>
    <w:p w14:paraId="72C4BEED" w14:textId="77777777" w:rsidR="00A710E9" w:rsidRDefault="00A710E9" w:rsidP="00A710E9">
      <w:pPr>
        <w:ind w:left="720" w:firstLine="720"/>
        <w:jc w:val="both"/>
      </w:pPr>
    </w:p>
    <w:p w14:paraId="00DD8A3B" w14:textId="77777777" w:rsidR="00A710E9" w:rsidRDefault="00A710E9" w:rsidP="00A710E9">
      <w:pPr>
        <w:ind w:firstLine="720"/>
        <w:jc w:val="both"/>
        <w:rPr>
          <w:sz w:val="28"/>
        </w:rPr>
      </w:pPr>
      <w:r>
        <w:rPr>
          <w:sz w:val="28"/>
        </w:rPr>
        <w:t xml:space="preserve">где  </w:t>
      </w:r>
      <w:r>
        <w:rPr>
          <w:sz w:val="36"/>
          <w:lang w:val="en-US"/>
        </w:rPr>
        <w:t>b</w:t>
      </w:r>
      <w:r>
        <w:rPr>
          <w:sz w:val="28"/>
        </w:rPr>
        <w:t xml:space="preserve"> – ширина полосы движения (3-3,75) м;</w:t>
      </w:r>
    </w:p>
    <w:p w14:paraId="4E0C9DEC" w14:textId="77777777" w:rsidR="00A710E9" w:rsidRDefault="00A710E9" w:rsidP="00A710E9">
      <w:pPr>
        <w:ind w:left="1800" w:hanging="108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36"/>
          <w:lang w:val="en-US"/>
        </w:rPr>
        <w:t>S</w:t>
      </w:r>
      <w:r>
        <w:rPr>
          <w:sz w:val="28"/>
        </w:rPr>
        <w:t xml:space="preserve"> – расстояние видимости (0,045-0,4 км; при  </w:t>
      </w:r>
      <w:r>
        <w:rPr>
          <w:sz w:val="36"/>
          <w:lang w:val="en-US"/>
        </w:rPr>
        <w:t>S</w:t>
      </w:r>
      <w:r>
        <w:rPr>
          <w:sz w:val="28"/>
        </w:rPr>
        <w:t xml:space="preserve"> &gt; 0,4 произведение </w:t>
      </w:r>
      <w:r>
        <w:rPr>
          <w:sz w:val="36"/>
        </w:rPr>
        <w:t>0,4513</w:t>
      </w:r>
      <w:r>
        <w:rPr>
          <w:sz w:val="36"/>
          <w:lang w:val="en-US"/>
        </w:rPr>
        <w:t>S</w:t>
      </w:r>
      <w:r>
        <w:rPr>
          <w:sz w:val="28"/>
        </w:rPr>
        <w:t xml:space="preserve"> принимают равным 0,18052), км;    </w:t>
      </w:r>
    </w:p>
    <w:p w14:paraId="5513522F" w14:textId="77777777" w:rsidR="00A710E9" w:rsidRDefault="00A710E9" w:rsidP="00A710E9">
      <w:pPr>
        <w:ind w:firstLine="720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36"/>
          <w:lang w:val="en-US"/>
        </w:rPr>
        <w:t>R</w:t>
      </w:r>
      <w:r>
        <w:rPr>
          <w:sz w:val="28"/>
        </w:rPr>
        <w:t xml:space="preserve"> – радиус кривой в плане (0,01-5) км;            </w:t>
      </w:r>
    </w:p>
    <w:p w14:paraId="6144A625" w14:textId="77777777" w:rsidR="00A710E9" w:rsidRDefault="00A710E9" w:rsidP="00A710E9">
      <w:pPr>
        <w:ind w:firstLine="720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36"/>
          <w:lang w:val="en-US"/>
        </w:rPr>
        <w:t>p</w:t>
      </w:r>
      <w:r>
        <w:rPr>
          <w:sz w:val="36"/>
          <w:vertAlign w:val="subscript"/>
        </w:rPr>
        <w:t>гр</w:t>
      </w:r>
      <w:r>
        <w:rPr>
          <w:sz w:val="28"/>
        </w:rPr>
        <w:t xml:space="preserve"> – доля грузовых автомобилей, %;          </w:t>
      </w:r>
    </w:p>
    <w:p w14:paraId="21A6C7D0" w14:textId="77777777" w:rsidR="00A710E9" w:rsidRDefault="00A710E9" w:rsidP="00A710E9">
      <w:pPr>
        <w:ind w:firstLine="720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36"/>
          <w:lang w:val="en-US"/>
        </w:rPr>
        <w:t>i</w:t>
      </w:r>
      <w:r>
        <w:rPr>
          <w:sz w:val="28"/>
        </w:rPr>
        <w:t xml:space="preserve"> – уклоны, %</w:t>
      </w:r>
      <w:r>
        <w:rPr>
          <w:sz w:val="28"/>
          <w:vertAlign w:val="subscript"/>
        </w:rPr>
        <w:t>0</w:t>
      </w:r>
      <w:r>
        <w:rPr>
          <w:sz w:val="28"/>
        </w:rPr>
        <w:t xml:space="preserve">;               </w:t>
      </w:r>
    </w:p>
    <w:p w14:paraId="164C3F65" w14:textId="77777777" w:rsidR="00A710E9" w:rsidRDefault="00A710E9" w:rsidP="00A710E9">
      <w:pPr>
        <w:ind w:firstLine="720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36"/>
          <w:lang w:val="en-US"/>
        </w:rPr>
        <w:t>c</w:t>
      </w:r>
      <w:r>
        <w:rPr>
          <w:sz w:val="28"/>
        </w:rPr>
        <w:t xml:space="preserve"> – расстояние до боковых препятствий, м;         </w:t>
      </w:r>
    </w:p>
    <w:p w14:paraId="0628CE73" w14:textId="77777777" w:rsidR="00A710E9" w:rsidRDefault="00A710E9" w:rsidP="00A710E9">
      <w:pPr>
        <w:ind w:firstLine="720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36"/>
          <w:lang w:val="en-US"/>
        </w:rPr>
        <w:t>V</w:t>
      </w:r>
      <w:r>
        <w:rPr>
          <w:sz w:val="36"/>
          <w:vertAlign w:val="subscript"/>
        </w:rPr>
        <w:t>огр</w:t>
      </w:r>
      <w:r>
        <w:rPr>
          <w:sz w:val="28"/>
        </w:rPr>
        <w:t xml:space="preserve"> – ограничение скорости, км/ч;       </w:t>
      </w:r>
    </w:p>
    <w:p w14:paraId="6684D390" w14:textId="77777777" w:rsidR="00A710E9" w:rsidRDefault="00A710E9" w:rsidP="00A710E9">
      <w:pPr>
        <w:ind w:left="1980" w:hanging="1260"/>
        <w:jc w:val="both"/>
        <w:rPr>
          <w:sz w:val="28"/>
        </w:rPr>
      </w:pPr>
      <w:r>
        <w:rPr>
          <w:sz w:val="28"/>
        </w:rPr>
        <w:t xml:space="preserve">         </w:t>
      </w:r>
      <w:r>
        <w:rPr>
          <w:sz w:val="36"/>
          <w:lang w:val="en-US"/>
        </w:rPr>
        <w:t>β</w:t>
      </w:r>
      <w:r>
        <w:rPr>
          <w:sz w:val="36"/>
          <w:vertAlign w:val="subscript"/>
        </w:rPr>
        <w:t>1</w:t>
      </w:r>
      <w:r>
        <w:rPr>
          <w:sz w:val="36"/>
          <w:lang w:val="en-US"/>
        </w:rPr>
        <w:t>β</w:t>
      </w:r>
      <w:r>
        <w:rPr>
          <w:sz w:val="36"/>
          <w:vertAlign w:val="subscript"/>
        </w:rPr>
        <w:t>2</w:t>
      </w:r>
      <w:r>
        <w:rPr>
          <w:sz w:val="36"/>
          <w:lang w:val="en-US"/>
        </w:rPr>
        <w:t>β</w:t>
      </w:r>
      <w:r>
        <w:rPr>
          <w:sz w:val="36"/>
          <w:vertAlign w:val="subscript"/>
        </w:rPr>
        <w:t>3</w:t>
      </w:r>
      <w:r>
        <w:rPr>
          <w:sz w:val="36"/>
        </w:rPr>
        <w:t>...</w:t>
      </w:r>
      <w:r>
        <w:rPr>
          <w:sz w:val="36"/>
          <w:lang w:val="en-US"/>
        </w:rPr>
        <w:t>β</w:t>
      </w:r>
      <w:r>
        <w:rPr>
          <w:sz w:val="36"/>
          <w:vertAlign w:val="subscript"/>
        </w:rPr>
        <w:t>13</w:t>
      </w:r>
      <w:r>
        <w:rPr>
          <w:sz w:val="28"/>
        </w:rPr>
        <w:t xml:space="preserve"> – частные коэффициенты снижения пропускной сп</w:t>
      </w:r>
      <w:r>
        <w:rPr>
          <w:sz w:val="28"/>
        </w:rPr>
        <w:t>о</w:t>
      </w:r>
      <w:r>
        <w:rPr>
          <w:sz w:val="28"/>
        </w:rPr>
        <w:t xml:space="preserve">собности, зависящие от условий движения.      </w:t>
      </w:r>
    </w:p>
    <w:p w14:paraId="10B52796" w14:textId="77777777" w:rsidR="00A710E9" w:rsidRDefault="00A710E9" w:rsidP="00A710E9">
      <w:pPr>
        <w:ind w:left="1980" w:hanging="1260"/>
        <w:jc w:val="both"/>
        <w:rPr>
          <w:sz w:val="28"/>
        </w:rPr>
      </w:pPr>
    </w:p>
    <w:p w14:paraId="10BC6B07" w14:textId="77777777" w:rsidR="00A710E9" w:rsidRDefault="00A710E9" w:rsidP="00A710E9">
      <w:pPr>
        <w:pStyle w:val="9"/>
        <w:spacing w:line="312" w:lineRule="auto"/>
        <w:rPr>
          <w:szCs w:val="24"/>
        </w:rPr>
      </w:pPr>
      <w:r>
        <w:rPr>
          <w:szCs w:val="24"/>
        </w:rPr>
        <w:t>При числе влияющих факторов менее четырех и</w:t>
      </w:r>
      <w:r>
        <w:t>тоговый коэффициент снижения пропускной способности</w:t>
      </w:r>
      <w:r>
        <w:rPr>
          <w:szCs w:val="24"/>
        </w:rPr>
        <w:t xml:space="preserve">  </w:t>
      </w:r>
    </w:p>
    <w:p w14:paraId="2762B49A" w14:textId="77777777" w:rsidR="00A710E9" w:rsidRDefault="00A710E9" w:rsidP="00A710E9">
      <w:pPr>
        <w:pStyle w:val="9"/>
        <w:spacing w:line="312" w:lineRule="auto"/>
        <w:rPr>
          <w:szCs w:val="24"/>
        </w:rPr>
      </w:pPr>
      <w:r>
        <w:rPr>
          <w:szCs w:val="24"/>
        </w:rPr>
        <w:t xml:space="preserve">                                 </w:t>
      </w:r>
      <w:r>
        <w:rPr>
          <w:sz w:val="36"/>
        </w:rPr>
        <w:t xml:space="preserve">В = </w:t>
      </w:r>
      <w:r>
        <w:rPr>
          <w:sz w:val="36"/>
          <w:lang w:val="en-US"/>
        </w:rPr>
        <w:t>β</w:t>
      </w:r>
      <w:r>
        <w:rPr>
          <w:sz w:val="36"/>
          <w:vertAlign w:val="subscript"/>
        </w:rPr>
        <w:t>1</w:t>
      </w:r>
      <w:r>
        <w:rPr>
          <w:sz w:val="36"/>
          <w:lang w:val="en-US"/>
        </w:rPr>
        <w:t>β</w:t>
      </w:r>
      <w:r>
        <w:rPr>
          <w:sz w:val="36"/>
          <w:vertAlign w:val="subscript"/>
        </w:rPr>
        <w:t>2</w:t>
      </w:r>
      <w:r>
        <w:rPr>
          <w:sz w:val="36"/>
          <w:lang w:val="en-US"/>
        </w:rPr>
        <w:t>β</w:t>
      </w:r>
      <w:r>
        <w:rPr>
          <w:sz w:val="36"/>
          <w:vertAlign w:val="subscript"/>
        </w:rPr>
        <w:t>3</w:t>
      </w:r>
      <w:r>
        <w:rPr>
          <w:sz w:val="36"/>
        </w:rPr>
        <w:t>...</w:t>
      </w:r>
      <w:r>
        <w:rPr>
          <w:sz w:val="36"/>
          <w:lang w:val="en-US"/>
        </w:rPr>
        <w:t>β</w:t>
      </w:r>
      <w:r>
        <w:rPr>
          <w:sz w:val="36"/>
          <w:vertAlign w:val="subscript"/>
        </w:rPr>
        <w:t xml:space="preserve">13 </w:t>
      </w:r>
      <w:r>
        <w:rPr>
          <w:sz w:val="36"/>
        </w:rPr>
        <w:t xml:space="preserve">                                     </w:t>
      </w:r>
    </w:p>
    <w:p w14:paraId="10B72F3F" w14:textId="77777777" w:rsidR="00A710E9" w:rsidRDefault="00A710E9" w:rsidP="00A710E9">
      <w:pPr>
        <w:pStyle w:val="9"/>
        <w:spacing w:line="240" w:lineRule="auto"/>
        <w:rPr>
          <w:szCs w:val="24"/>
        </w:rPr>
      </w:pPr>
      <w:r>
        <w:rPr>
          <w:szCs w:val="24"/>
        </w:rPr>
        <w:t xml:space="preserve">      </w:t>
      </w:r>
    </w:p>
    <w:p w14:paraId="5E9C394F" w14:textId="77777777" w:rsidR="00A710E9" w:rsidRDefault="00A710E9" w:rsidP="00A710E9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Результаты определения пропускной способности оформляют в виде л</w:t>
      </w:r>
      <w:r>
        <w:rPr>
          <w:sz w:val="28"/>
        </w:rPr>
        <w:t>и</w:t>
      </w:r>
      <w:r>
        <w:rPr>
          <w:sz w:val="28"/>
        </w:rPr>
        <w:t>нейного графика пропускной способности и уровней загрузки отдельных уч</w:t>
      </w:r>
      <w:r>
        <w:rPr>
          <w:sz w:val="28"/>
        </w:rPr>
        <w:t>а</w:t>
      </w:r>
      <w:r>
        <w:rPr>
          <w:sz w:val="28"/>
        </w:rPr>
        <w:t xml:space="preserve">стков дороги. При коэффициенте загрузки </w:t>
      </w:r>
      <w:r>
        <w:rPr>
          <w:sz w:val="36"/>
          <w:lang w:val="en-US"/>
        </w:rPr>
        <w:t>z</w:t>
      </w:r>
      <w:r>
        <w:rPr>
          <w:sz w:val="28"/>
        </w:rPr>
        <w:t xml:space="preserve"> &gt; 0,5 рекомендуется перестраивать участок дороги или предусматривать мероприятия по ОДД.</w:t>
      </w:r>
    </w:p>
    <w:p w14:paraId="2A4F7919" w14:textId="77777777" w:rsidR="00A710E9" w:rsidRDefault="00A710E9" w:rsidP="00A710E9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Линейные графики пропускной способности и коэффициента  загрузки движением дают объективную характеристику транспортно-эксплуатационного состояния дороги. Поэтому службы эксплуатации и </w:t>
      </w:r>
      <w:r>
        <w:rPr>
          <w:sz w:val="28"/>
        </w:rPr>
        <w:lastRenderedPageBreak/>
        <w:t>организации движения должны иметь такие графики, чтобы обоснованно выбирать вид и очередность мероприятий по поддержанию высоких транспортно-эксплуатационных качеств дороги.</w:t>
      </w:r>
    </w:p>
    <w:p w14:paraId="45E56F0D" w14:textId="77777777" w:rsidR="00A710E9" w:rsidRDefault="00A710E9" w:rsidP="00A710E9">
      <w:pPr>
        <w:ind w:firstLine="720"/>
        <w:jc w:val="both"/>
        <w:rPr>
          <w:sz w:val="28"/>
        </w:rPr>
      </w:pPr>
    </w:p>
    <w:p w14:paraId="0DE21DB1" w14:textId="77777777" w:rsidR="00A710E9" w:rsidRDefault="00A710E9" w:rsidP="00A710E9">
      <w:pPr>
        <w:ind w:firstLine="720"/>
        <w:rPr>
          <w:b/>
          <w:bCs/>
          <w:i/>
          <w:iCs/>
          <w:sz w:val="32"/>
        </w:rPr>
      </w:pPr>
    </w:p>
    <w:p w14:paraId="3699CC38" w14:textId="77777777" w:rsidR="00A710E9" w:rsidRDefault="00A710E9" w:rsidP="00A710E9">
      <w:pPr>
        <w:ind w:firstLine="720"/>
        <w:jc w:val="both"/>
        <w:rPr>
          <w:sz w:val="28"/>
        </w:rPr>
      </w:pPr>
      <w:r>
        <w:rPr>
          <w:sz w:val="28"/>
        </w:rPr>
        <w:t xml:space="preserve">   </w:t>
      </w:r>
    </w:p>
    <w:p w14:paraId="453C4DAB" w14:textId="77777777" w:rsidR="00A710E9" w:rsidRDefault="00A710E9" w:rsidP="00A710E9">
      <w:pPr>
        <w:ind w:firstLine="709"/>
        <w:jc w:val="both"/>
      </w:pPr>
    </w:p>
    <w:p w14:paraId="357C8458" w14:textId="77777777" w:rsidR="00A710E9" w:rsidRDefault="00A710E9" w:rsidP="00A710E9">
      <w:pPr>
        <w:ind w:left="1701" w:hanging="1701"/>
        <w:jc w:val="both"/>
      </w:pPr>
    </w:p>
    <w:p w14:paraId="28BB1635" w14:textId="77777777" w:rsidR="00653C47" w:rsidRDefault="00653C47"/>
    <w:sectPr w:rsidR="00653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BC0816"/>
    <w:multiLevelType w:val="multilevel"/>
    <w:tmpl w:val="EEACEDAA"/>
    <w:lvl w:ilvl="0">
      <w:start w:val="6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9DA"/>
    <w:rsid w:val="004F09DA"/>
    <w:rsid w:val="00653C47"/>
    <w:rsid w:val="00A7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10C877-FFA1-450E-A9B4-B4AA6E16C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0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A710E9"/>
    <w:pPr>
      <w:keepNext/>
      <w:spacing w:line="360" w:lineRule="auto"/>
      <w:ind w:firstLine="720"/>
      <w:jc w:val="both"/>
      <w:outlineLvl w:val="8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A710E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semiHidden/>
    <w:rsid w:val="00A710E9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A710E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semiHidden/>
    <w:rsid w:val="00A710E9"/>
    <w:pPr>
      <w:ind w:firstLine="709"/>
    </w:pPr>
    <w:rPr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semiHidden/>
    <w:rsid w:val="00A710E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2"/>
    <w:basedOn w:val="a"/>
    <w:link w:val="20"/>
    <w:semiHidden/>
    <w:rsid w:val="00A710E9"/>
    <w:pPr>
      <w:spacing w:line="360" w:lineRule="auto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semiHidden/>
    <w:rsid w:val="00A710E9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oleObject" Target="embeddings/oleObject12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4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1715</Words>
  <Characters>9776</Characters>
  <Application>Microsoft Office Word</Application>
  <DocSecurity>0</DocSecurity>
  <Lines>81</Lines>
  <Paragraphs>22</Paragraphs>
  <ScaleCrop>false</ScaleCrop>
  <Company/>
  <LinksUpToDate>false</LinksUpToDate>
  <CharactersWithSpaces>11469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2020-09-25T07:02:00Z</dcterms:created>
  <dcterms:modified xsi:type="dcterms:W3CDTF">2020-09-25T07:03:00Z</dcterms:modified>
</cp:coreProperties>
</file>