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0CB7E9" w14:textId="77777777" w:rsidR="00F2747A" w:rsidRDefault="00F2747A" w:rsidP="00F2747A">
      <w:p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Биологическая переработка твердых отходов, получение биогаза</w:t>
      </w:r>
    </w:p>
    <w:p w14:paraId="210DC094" w14:textId="77777777" w:rsidR="00F2747A" w:rsidRDefault="00F2747A" w:rsidP="00F2747A">
      <w:p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14:paraId="50AF802D" w14:textId="1A9D568B" w:rsidR="00F2747A" w:rsidRPr="00F2747A" w:rsidRDefault="00F2747A" w:rsidP="00F2747A">
      <w:p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Обострение экологических проблем, истощение запасов </w:t>
      </w:r>
      <w:proofErr w:type="spell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невозобновляемых</w:t>
      </w:r>
      <w:proofErr w:type="spellEnd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энергоресурсов, рост цен на них, обусловили глобальный интерес к разработке и использованию технологии </w:t>
      </w:r>
      <w:proofErr w:type="spell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биоконверсии</w:t>
      </w:r>
      <w:proofErr w:type="spellEnd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органических отходов для получения тепловой и других видов энергии.</w:t>
      </w:r>
    </w:p>
    <w:p w14:paraId="77D51AF5" w14:textId="77777777" w:rsidR="00F2747A" w:rsidRPr="00F2747A" w:rsidRDefault="00F2747A" w:rsidP="00F2747A">
      <w:p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Известно, что животные плохо усваивают энергию растительных кор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>мов и более половины ее уходит в навоз, который прежде всего является ценнейшим видом органических удобрений. Вместе с тем, он может быть использован в качестве возобновляемого источника энергии. Концентра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>ция животных на крупных фермах и комплексах обусловила увеличение объемов навоза и навозных стоков, которые должны утилизироваться, не загрязняя окружающую среду.</w:t>
      </w:r>
    </w:p>
    <w:p w14:paraId="45781653" w14:textId="77777777" w:rsidR="00F2747A" w:rsidRPr="00F2747A" w:rsidRDefault="00F2747A" w:rsidP="00F2747A">
      <w:p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Одним из путей рациональной утилизации навоза и навозных стоков является их анаэробное сбраживание, которое обеспечивает обезврежи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>вание навоза и сохранение его как важнейшего органического удобрения при одновременном получении биогаза.</w:t>
      </w:r>
    </w:p>
    <w:p w14:paraId="2AFD4898" w14:textId="77777777" w:rsidR="00F2747A" w:rsidRPr="00F2747A" w:rsidRDefault="00F2747A" w:rsidP="00F2747A">
      <w:p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Очистные сооружения, использующие анаэробное брожение для обработки органических отходов, известны с конца прошлого столетия. Первый такой опыт относится к 1895 г., когда в английском городе </w:t>
      </w:r>
      <w:proofErr w:type="spell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Экзетер</w:t>
      </w:r>
      <w:proofErr w:type="spellEnd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был введен в эксплуатацию так называемый </w:t>
      </w:r>
      <w:proofErr w:type="spell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септиктенк</w:t>
      </w:r>
      <w:proofErr w:type="spellEnd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для очистки коммунальных отходов. Помимо чисто санитарных задач, эта установка обеспечивала получение биогаза, который использовался для освещения улиц.</w:t>
      </w:r>
    </w:p>
    <w:p w14:paraId="51D6ABE9" w14:textId="77777777" w:rsidR="00F2747A" w:rsidRPr="00F2747A" w:rsidRDefault="00F2747A" w:rsidP="00F2747A">
      <w:p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Анаэробный метод обработки отходов долгое время применялся для стабилизации осадков водоочистных станций и отходов животноводства. Однако с началом энергетического кризиса 1970-х годов этот метод при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>влек особое внимание в связи с идеей получения биогаза в основном из навоза сельскохозяйственных животных.</w:t>
      </w:r>
    </w:p>
    <w:p w14:paraId="338DE86E" w14:textId="4C5C1FFB" w:rsidR="00F2747A" w:rsidRPr="00F2747A" w:rsidRDefault="00F2747A" w:rsidP="00F2747A">
      <w:p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Анаэробное сбраживание навоза с получением биогаза </w:t>
      </w:r>
      <w:proofErr w:type="spell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осуществляе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>т</w:t>
      </w:r>
      <w:proofErr w:type="spell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ся</w:t>
      </w:r>
      <w:proofErr w:type="spellEnd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 специальных биогазовых установках, основными элементами кото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>рых являются герметические емкости.</w:t>
      </w:r>
    </w:p>
    <w:p w14:paraId="661A952E" w14:textId="77777777" w:rsidR="00F2747A" w:rsidRPr="00F2747A" w:rsidRDefault="00F2747A" w:rsidP="00F2747A">
      <w:p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Технологический процесс обработки навоза осуществляется следую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 xml:space="preserve">щим образом. Из животноводческого комплекса навоз собирается в накопительную емкость, далее фекальным </w:t>
      </w:r>
      <w:proofErr w:type="gram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насосом  его</w:t>
      </w:r>
      <w:proofErr w:type="gramEnd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загружают в метантенк  (емкость для анаэробного сбраживания навоза). Биогаз, образующийся в процессе брожения, поступает в </w:t>
      </w:r>
      <w:proofErr w:type="gram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газгольдер  и</w:t>
      </w:r>
      <w:proofErr w:type="gramEnd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далее к потребителю. Для нагрева навоза до температуры брожения и поддержания теплового режима в метантенке установлен теплообменник, через кото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 xml:space="preserve">рый протекает горячая вода, нагреваемая в котле. </w:t>
      </w:r>
      <w:proofErr w:type="spell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Сброженный</w:t>
      </w:r>
      <w:proofErr w:type="spellEnd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навоз выгружают в навозохранилище.</w:t>
      </w:r>
    </w:p>
    <w:p w14:paraId="24DA0205" w14:textId="77777777" w:rsidR="00F2747A" w:rsidRPr="00F2747A" w:rsidRDefault="00F2747A" w:rsidP="00F2747A">
      <w:p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В метантенке обеспечиваются все необходимые параметры процесса (температура, концентрация органических веществ, кислотность и др.). Метантенк имеет тепловую изоляцию, позволяющую обеспечивать и поддерживать на заданном уровне температурные режимы сбраживания, в нем также имеется устройство для постоянного перемешивания навоза. Поступление навоза в метантенк регулируется так, чтобы процесс сбраживания протекал равномерно.</w:t>
      </w:r>
    </w:p>
    <w:p w14:paraId="5A8C3A67" w14:textId="77777777" w:rsidR="00F2747A" w:rsidRPr="00F2747A" w:rsidRDefault="00F2747A" w:rsidP="00F2747A">
      <w:p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Во время сбраживания в навозе развивается микрофлора, которая последовательно разрушает органические вещества до кислот, а последние под действием </w:t>
      </w:r>
      <w:proofErr w:type="spell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синтрофных</w:t>
      </w:r>
      <w:proofErr w:type="spellEnd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 </w:t>
      </w:r>
      <w:proofErr w:type="spell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метанообразующих</w:t>
      </w:r>
      <w:proofErr w:type="spellEnd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бактерий превращают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>ся в газообразные продукты — метан и углекислоту. Степень разложения органического вещества при анаэробном сбраживании навоза составляет 25—45 %.</w:t>
      </w:r>
    </w:p>
    <w:p w14:paraId="50A97149" w14:textId="77777777" w:rsidR="00F2747A" w:rsidRPr="00F2747A" w:rsidRDefault="00F2747A" w:rsidP="00F2747A">
      <w:p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Первичные анаэробы разлагают органические вещества до предшественников мета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 xml:space="preserve">на: водорода и углекислоты, ацетата, метанола, </w:t>
      </w:r>
      <w:proofErr w:type="spell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метиламидов</w:t>
      </w:r>
      <w:proofErr w:type="spellEnd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формиата. Ввиду субстратной специфичности </w:t>
      </w:r>
      <w:proofErr w:type="spell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метаногенов</w:t>
      </w:r>
      <w:proofErr w:type="spellEnd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их развитие без трофи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>ческой связи с бактериями предыдущих стадий невозможно. В свою оче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>редь, метановые бактерии, используя вещества, продуцируемые первич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>ными анаэробами, определяют возможность и скорость реакций, осуще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>ствляемых этими бактериями. Центральным метаболитом, осуществляю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 xml:space="preserve">щим регуляторную функцию в </w:t>
      </w:r>
      <w:proofErr w:type="spell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метанообразующем</w:t>
      </w:r>
      <w:proofErr w:type="spellEnd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сообществе, является водород. За счет поддержания низкого парциального давления водорода в системе становится возможным его межвидовой перенос, меняющий метаболизм первичных анаэробов в сторону образования непосредствен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softHyphen/>
        <w:t xml:space="preserve">ных предшественников метана. Если водород из системы не удаляется, то образуются более восстановленные продукты — летучие жирные кислоты и спирты. Метаболизм этих соединений осуществляется </w:t>
      </w:r>
      <w:proofErr w:type="spellStart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>синтрофными</w:t>
      </w:r>
      <w:proofErr w:type="spellEnd"/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бактериями, для жизнедеятельности </w:t>
      </w:r>
      <w:r w:rsidRPr="00F2747A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которых необходимо связывание образующегося водорода метановыми бактериями.</w:t>
      </w:r>
    </w:p>
    <w:p w14:paraId="5CC1F32C" w14:textId="77777777" w:rsidR="00F2747A" w:rsidRDefault="00F2747A" w:rsidP="00F2747A">
      <w:pPr>
        <w:pStyle w:val="a3"/>
        <w:spacing w:before="150" w:beforeAutospacing="0" w:after="0" w:afterAutospacing="0"/>
        <w:jc w:val="both"/>
        <w:textAlignment w:val="top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  <w:lang w:val="kk-KZ"/>
        </w:rPr>
        <w:t>Б</w:t>
      </w:r>
      <w:proofErr w:type="spellStart"/>
      <w:r>
        <w:rPr>
          <w:color w:val="000000"/>
          <w:sz w:val="32"/>
          <w:szCs w:val="32"/>
        </w:rPr>
        <w:t>иотехнологии</w:t>
      </w:r>
      <w:proofErr w:type="spellEnd"/>
      <w:r>
        <w:rPr>
          <w:color w:val="000000"/>
          <w:sz w:val="32"/>
          <w:szCs w:val="32"/>
        </w:rPr>
        <w:t xml:space="preserve"> охватывают всю совокупность передовых направлений и определенных наук и по сравнению с химическим синтезом имеют ряд существенных преимуществ:</w:t>
      </w:r>
    </w:p>
    <w:p w14:paraId="179AD2D4" w14:textId="77777777" w:rsidR="00F2747A" w:rsidRDefault="00F2747A" w:rsidP="00F2747A">
      <w:pPr>
        <w:pStyle w:val="a3"/>
        <w:spacing w:before="150" w:beforeAutospacing="0" w:after="0" w:afterAutospacing="0"/>
        <w:jc w:val="both"/>
        <w:textAlignment w:val="top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- низкая энергоёмкость биологических процессов - все процессы протекают при физиологической температуре;</w:t>
      </w:r>
    </w:p>
    <w:p w14:paraId="2996BB73" w14:textId="77777777" w:rsidR="00F2747A" w:rsidRDefault="00F2747A" w:rsidP="00F2747A">
      <w:pPr>
        <w:pStyle w:val="a3"/>
        <w:spacing w:before="150" w:beforeAutospacing="0" w:after="0" w:afterAutospacing="0"/>
        <w:jc w:val="both"/>
        <w:textAlignment w:val="top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- биологические процессы зачастую являются безотходными;</w:t>
      </w:r>
    </w:p>
    <w:p w14:paraId="16A1F99B" w14:textId="77777777" w:rsidR="00F2747A" w:rsidRDefault="00F2747A" w:rsidP="00F2747A">
      <w:pPr>
        <w:pStyle w:val="a3"/>
        <w:spacing w:before="150" w:beforeAutospacing="0" w:after="0" w:afterAutospacing="0"/>
        <w:jc w:val="both"/>
        <w:textAlignment w:val="top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- в качестве субстратов для питания микроорганизмов используются отходы сельскохозяйственного производства, отходы пищевой промышленности в процессе компостирования:</w:t>
      </w:r>
    </w:p>
    <w:p w14:paraId="5EF16614" w14:textId="77777777" w:rsidR="00F2747A" w:rsidRDefault="00F2747A" w:rsidP="00F2747A">
      <w:pPr>
        <w:pStyle w:val="a3"/>
        <w:spacing w:before="150" w:beforeAutospacing="0" w:after="0" w:afterAutospacing="0"/>
        <w:jc w:val="both"/>
        <w:textAlignment w:val="top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- биотехнологические приёмы позволяют придать малоценным или косвенным отходам производства ценные потребительские свойства.</w:t>
      </w:r>
    </w:p>
    <w:p w14:paraId="6DE60500" w14:textId="77777777" w:rsidR="00F2747A" w:rsidRDefault="00F2747A" w:rsidP="00F2747A">
      <w:pPr>
        <w:pStyle w:val="a3"/>
        <w:spacing w:before="150" w:beforeAutospacing="0" w:after="0" w:afterAutospacing="0"/>
        <w:jc w:val="both"/>
        <w:textAlignment w:val="top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В последнее время всё более широкое распространение получает экологическая или биологическая система земледелия, в основе которого лежит отказ от использования минеральных удобрений, а восстановление почв возлагается на утилизацию отходов животноводства.</w:t>
      </w:r>
    </w:p>
    <w:p w14:paraId="2C5AB4E2" w14:textId="77777777" w:rsidR="00F2747A" w:rsidRDefault="00F2747A" w:rsidP="00F2747A">
      <w:pPr>
        <w:pStyle w:val="a3"/>
        <w:spacing w:before="150" w:beforeAutospacing="0" w:after="0" w:afterAutospacing="0"/>
        <w:jc w:val="both"/>
        <w:textAlignment w:val="top"/>
        <w:rPr>
          <w:b/>
          <w:sz w:val="32"/>
          <w:szCs w:val="32"/>
        </w:rPr>
      </w:pPr>
      <w:r>
        <w:rPr>
          <w:color w:val="000000"/>
          <w:sz w:val="32"/>
          <w:szCs w:val="32"/>
          <w:lang w:val="kk-KZ"/>
        </w:rPr>
        <w:t>Б</w:t>
      </w:r>
      <w:proofErr w:type="spellStart"/>
      <w:r>
        <w:rPr>
          <w:color w:val="000000"/>
          <w:sz w:val="32"/>
          <w:szCs w:val="32"/>
        </w:rPr>
        <w:t>иотехнология</w:t>
      </w:r>
      <w:proofErr w:type="spellEnd"/>
      <w:r>
        <w:rPr>
          <w:color w:val="000000"/>
          <w:sz w:val="32"/>
          <w:szCs w:val="32"/>
        </w:rPr>
        <w:t xml:space="preserve"> направлена на обеспечение экологического равновесия в природе, на переработку отходов деятельности человека и максимальное снижение негативного антропогенного воздействия на природу.</w:t>
      </w:r>
    </w:p>
    <w:p w14:paraId="2ED9FA86" w14:textId="77777777" w:rsidR="00F2747A" w:rsidRDefault="00F2747A" w:rsidP="00F2747A"/>
    <w:p w14:paraId="7B6CB7E6" w14:textId="77777777" w:rsidR="00F2747A" w:rsidRDefault="00F2747A" w:rsidP="00F2747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Биотехнология необходима для повышения нефтеотдачи нефтяных пластов. Наиболее развитым направлением является использование биотехнологии в экологии для очистки промышленных и бытовых сточных вод.</w:t>
      </w:r>
    </w:p>
    <w:p w14:paraId="14D7EEDD" w14:textId="77777777" w:rsidR="00F2747A" w:rsidRDefault="00F2747A" w:rsidP="00F2747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В развитие биотехнологии внесли свой вклад многие другие дисциплины, именно поэтому биотехнологии стоит отнести к комплексной науке.</w:t>
      </w:r>
    </w:p>
    <w:p w14:paraId="3AF354F3" w14:textId="77777777" w:rsidR="00F2747A" w:rsidRDefault="00F2747A" w:rsidP="00F2747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Еще одной причиной активного изучения и усовершенствования знаний в биотехнологии стал вопрос в недостатке (или будущем дефиците) социально-экономических потребностей.</w:t>
      </w:r>
    </w:p>
    <w:p w14:paraId="240EBEC1" w14:textId="77777777" w:rsidR="00F2747A" w:rsidRDefault="00F2747A" w:rsidP="00F2747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bdr w:val="none" w:sz="0" w:space="0" w:color="auto" w:frame="1"/>
          <w:lang w:eastAsia="ru-RU"/>
        </w:rPr>
        <w:t>В мире существуют такие проблемы, как:</w:t>
      </w:r>
    </w:p>
    <w:p w14:paraId="64B8A8BC" w14:textId="77777777" w:rsidR="00F2747A" w:rsidRDefault="00F2747A" w:rsidP="00F2747A">
      <w:pPr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нехватка пресной или очищенной воды (в некоторых странах);</w:t>
      </w:r>
    </w:p>
    <w:p w14:paraId="1B2E1E19" w14:textId="77777777" w:rsidR="00F2747A" w:rsidRDefault="00F2747A" w:rsidP="00F2747A">
      <w:pPr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загрязнение окружающей среды различными химическими веществами;</w:t>
      </w:r>
    </w:p>
    <w:p w14:paraId="53456AD7" w14:textId="77777777" w:rsidR="00F2747A" w:rsidRDefault="00F2747A" w:rsidP="00F2747A">
      <w:pPr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дефицит энергетического ресурса;</w:t>
      </w:r>
    </w:p>
    <w:p w14:paraId="29209811" w14:textId="77777777" w:rsidR="00F2747A" w:rsidRDefault="00F2747A" w:rsidP="00F2747A">
      <w:pPr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необходимость усовершенствования и получения совершенно новые экологически чистых материалов и продуктов;</w:t>
      </w:r>
    </w:p>
    <w:p w14:paraId="62769579" w14:textId="77777777" w:rsidR="00F2747A" w:rsidRDefault="00F2747A" w:rsidP="00F2747A">
      <w:pPr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повышение уровня медицины.</w:t>
      </w:r>
    </w:p>
    <w:p w14:paraId="7A511FDD" w14:textId="77777777" w:rsidR="00F2747A" w:rsidRDefault="00F2747A" w:rsidP="00F2747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Ученые уверенны, что решить эти и многие другие проблемы возможно при помощи биотехнологии. </w:t>
      </w:r>
    </w:p>
    <w:p w14:paraId="6BA1E3C4" w14:textId="77777777" w:rsidR="00F2747A" w:rsidRDefault="00F2747A" w:rsidP="00F2747A"/>
    <w:p w14:paraId="1B5A2878" w14:textId="77777777" w:rsidR="00F2747A" w:rsidRDefault="00F2747A" w:rsidP="00F2747A">
      <w:pPr>
        <w:pStyle w:val="a4"/>
        <w:numPr>
          <w:ilvl w:val="0"/>
          <w:numId w:val="1"/>
        </w:num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Контрольные задания для СРС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ru-RU"/>
        </w:rPr>
        <w:t>:</w:t>
      </w:r>
    </w:p>
    <w:p w14:paraId="6CCF3378" w14:textId="6BF38C59" w:rsidR="00F2747A" w:rsidRDefault="00F2747A" w:rsidP="00F2747A">
      <w:pPr>
        <w:pStyle w:val="a4"/>
        <w:numPr>
          <w:ilvl w:val="0"/>
          <w:numId w:val="1"/>
        </w:num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1.Микроорганизмы, участвующие в деструкции загрязнителей.</w:t>
      </w:r>
    </w:p>
    <w:p w14:paraId="63F6856B" w14:textId="66F5442F" w:rsidR="00F2747A" w:rsidRDefault="00F2747A" w:rsidP="00F2747A">
      <w:pPr>
        <w:pStyle w:val="a4"/>
        <w:numPr>
          <w:ilvl w:val="0"/>
          <w:numId w:val="1"/>
        </w:numPr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2.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>Биотехнология преобразования  солнечной энергии.</w:t>
      </w:r>
    </w:p>
    <w:p w14:paraId="565CACC9" w14:textId="77777777" w:rsidR="009F013B" w:rsidRDefault="009F013B"/>
    <w:sectPr w:rsidR="009F01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DD194C"/>
    <w:multiLevelType w:val="hybridMultilevel"/>
    <w:tmpl w:val="DBF278CE"/>
    <w:lvl w:ilvl="0" w:tplc="51DA812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8F32E0"/>
    <w:multiLevelType w:val="multilevel"/>
    <w:tmpl w:val="CCEAC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89A"/>
    <w:rsid w:val="005C689A"/>
    <w:rsid w:val="009F013B"/>
    <w:rsid w:val="00AB2576"/>
    <w:rsid w:val="00F2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93969"/>
  <w15:chartTrackingRefBased/>
  <w15:docId w15:val="{914B77B4-BCB2-4CE7-9D5A-F4C107FD0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747A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7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274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77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948</Words>
  <Characters>5409</Characters>
  <Application>Microsoft Office Word</Application>
  <DocSecurity>0</DocSecurity>
  <Lines>45</Lines>
  <Paragraphs>12</Paragraphs>
  <ScaleCrop>false</ScaleCrop>
  <Company/>
  <LinksUpToDate>false</LinksUpToDate>
  <CharactersWithSpaces>6345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2020-09-24T05:05:00Z</dcterms:created>
  <dcterms:modified xsi:type="dcterms:W3CDTF">2020-09-24T05:06:00Z</dcterms:modified>
</cp:coreProperties>
</file>